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Проєкт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742950" cy="10096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009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300" w:line="360" w:lineRule="auto"/>
        <w:ind w:left="460" w:right="46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КАБІНЕТ МІНІСТРІВ УКРАЇНИ</w:t>
      </w:r>
    </w:p>
    <w:p w:rsidR="00000000" w:rsidDel="00000000" w:rsidP="00000000" w:rsidRDefault="00000000" w:rsidRPr="00000000" w14:paraId="00000005">
      <w:pPr>
        <w:widowControl w:val="0"/>
        <w:spacing w:before="300" w:line="360" w:lineRule="auto"/>
        <w:ind w:left="460" w:right="46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РОЗПОРЯДЖЕННЯ</w:t>
      </w:r>
    </w:p>
    <w:p w:rsidR="00000000" w:rsidDel="00000000" w:rsidP="00000000" w:rsidRDefault="00000000" w:rsidRPr="00000000" w14:paraId="00000006">
      <w:pPr>
        <w:widowControl w:val="0"/>
        <w:spacing w:before="300" w:line="360" w:lineRule="auto"/>
        <w:ind w:left="460" w:right="46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від __ __________ 2025 р. № ____</w:t>
      </w:r>
    </w:p>
    <w:p w:rsidR="00000000" w:rsidDel="00000000" w:rsidP="00000000" w:rsidRDefault="00000000" w:rsidRPr="00000000" w14:paraId="00000007">
      <w:pPr>
        <w:widowControl w:val="0"/>
        <w:ind w:left="460" w:right="46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</w:t>
      </w:r>
    </w:p>
    <w:p w:rsidR="00000000" w:rsidDel="00000000" w:rsidP="00000000" w:rsidRDefault="00000000" w:rsidRPr="00000000" w14:paraId="00000008">
      <w:pPr>
        <w:widowControl w:val="0"/>
        <w:ind w:left="460" w:right="46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Про затвердження плану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заходів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підвищення інтероперабельності інформаційних систем</w:t>
      </w:r>
    </w:p>
    <w:p w:rsidR="00000000" w:rsidDel="00000000" w:rsidP="00000000" w:rsidRDefault="00000000" w:rsidRPr="00000000" w14:paraId="0000000A">
      <w:pPr>
        <w:shd w:fill="ffffff" w:val="clear"/>
        <w:spacing w:after="150" w:line="240" w:lineRule="auto"/>
        <w:ind w:firstLine="450"/>
        <w:jc w:val="both"/>
        <w:rPr>
          <w:rFonts w:ascii="Times New Roman" w:cs="Times New Roman" w:eastAsia="Times New Roman" w:hAnsi="Times New Roman"/>
          <w:b w:val="1"/>
          <w:color w:val="33333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150" w:line="240" w:lineRule="auto"/>
        <w:ind w:firstLine="450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1. Затвердити 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333333"/>
            <w:sz w:val="28"/>
            <w:szCs w:val="28"/>
            <w:rtl w:val="0"/>
          </w:rPr>
          <w:t xml:space="preserve">план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підвищення інтероперабельності інформаційних систем (далі - План), що додається.</w:t>
      </w:r>
    </w:p>
    <w:p w:rsidR="00000000" w:rsidDel="00000000" w:rsidP="00000000" w:rsidRDefault="00000000" w:rsidRPr="00000000" w14:paraId="0000000C">
      <w:pPr>
        <w:shd w:fill="ffffff" w:val="clear"/>
        <w:spacing w:after="150" w:line="240" w:lineRule="auto"/>
        <w:ind w:firstLine="450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2. Міністерству цифрової трансформації забезпечити: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8"/>
          <w:szCs w:val="28"/>
          <w:u w:val="none"/>
        </w:rPr>
      </w:pPr>
      <w:bookmarkStart w:colFirst="0" w:colLast="0" w:name="_heading=h.4al75fus19f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моніторинг виконання Плану;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150" w:line="24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8"/>
          <w:szCs w:val="28"/>
          <w:u w:val="none"/>
        </w:rPr>
      </w:pPr>
      <w:bookmarkStart w:colFirst="0" w:colLast="0" w:name="_heading=h.50hk5bs9blfr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щопіврічно до 1 липня та до 1 лютого подавати Кабінету Міністрів України звіт про результати виконання Плану.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Прем'єр-міністр України                                                            Д. ШМИГАЛЬ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85"/>
        </w:tabs>
        <w:spacing w:after="0" w:before="30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  <w:sectPr>
          <w:headerReference r:id="rId9" w:type="default"/>
          <w:pgSz w:h="16838" w:w="11906" w:orient="portrait"/>
          <w:pgMar w:bottom="1134" w:top="1134" w:left="1701" w:right="850" w:header="708" w:footer="708"/>
          <w:pgNumType w:start="1"/>
          <w:titlePg w:val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450" w:before="300" w:line="240" w:lineRule="auto"/>
        <w:ind w:left="10204.724409448818" w:right="450" w:firstLine="0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ЗАТВЕРДЖЕНО</w:t>
      </w:r>
    </w:p>
    <w:p w:rsidR="00000000" w:rsidDel="00000000" w:rsidP="00000000" w:rsidRDefault="00000000" w:rsidRPr="00000000" w14:paraId="00000014">
      <w:pPr>
        <w:shd w:fill="ffffff" w:val="clear"/>
        <w:spacing w:after="450" w:before="300" w:line="240" w:lineRule="auto"/>
        <w:ind w:left="10204.724409448818" w:right="450" w:firstLine="0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розпорядженням Кабінету Міністрів України</w:t>
      </w:r>
    </w:p>
    <w:p w:rsidR="00000000" w:rsidDel="00000000" w:rsidP="00000000" w:rsidRDefault="00000000" w:rsidRPr="00000000" w14:paraId="00000015">
      <w:pPr>
        <w:shd w:fill="ffffff" w:val="clear"/>
        <w:spacing w:after="450" w:before="300" w:line="240" w:lineRule="auto"/>
        <w:ind w:left="10204.724409448818" w:right="450" w:firstLine="0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від _______ 2025 р. № ___-р</w:t>
      </w:r>
    </w:p>
    <w:bookmarkStart w:colFirst="0" w:colLast="0" w:name="bookmark=id.3znysh7" w:id="3"/>
    <w:bookmarkEnd w:id="3"/>
    <w:p w:rsidR="00000000" w:rsidDel="00000000" w:rsidP="00000000" w:rsidRDefault="00000000" w:rsidRPr="00000000" w14:paraId="00000016">
      <w:pPr>
        <w:shd w:fill="ffffff" w:val="clear"/>
        <w:spacing w:after="450" w:before="300" w:line="240" w:lineRule="auto"/>
        <w:ind w:left="450" w:right="450" w:firstLine="0"/>
        <w:jc w:val="center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ПЛАН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підвищення інтероперабельності інформаційних систем</w:t>
      </w:r>
    </w:p>
    <w:tbl>
      <w:tblPr>
        <w:tblStyle w:val="Table1"/>
        <w:tblW w:w="14580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0"/>
        <w:gridCol w:w="3780"/>
        <w:gridCol w:w="4065"/>
        <w:gridCol w:w="2880"/>
        <w:gridCol w:w="1830"/>
        <w:gridCol w:w="1395"/>
        <w:tblGridChange w:id="0">
          <w:tblGrid>
            <w:gridCol w:w="630"/>
            <w:gridCol w:w="3780"/>
            <w:gridCol w:w="4065"/>
            <w:gridCol w:w="2880"/>
            <w:gridCol w:w="1830"/>
            <w:gridCol w:w="1395"/>
          </w:tblGrid>
        </w:tblGridChange>
      </w:tblGrid>
      <w:tr>
        <w:trPr>
          <w:cantSplit w:val="0"/>
          <w:trHeight w:val="946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450" w:before="30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450" w:before="30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Завдання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450" w:before="30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Напрям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450" w:before="300" w:lineRule="auto"/>
              <w:ind w:right="8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Індикатори виконання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450" w:before="30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Відповідальні за виконання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450" w:before="30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Строк виконання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6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Верифікація ідентифікаційних даних фізичних осіб Єдиного реєстру зброї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Етап 1 верифікацій з використанням електронного сервісу верифікації інформації про фізичних осіб засобами Єдиного державного демографічного реєстру (пілот)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Укладено договір про інформаційну взаємодію відповідно до Порядку електронної (технічної та інформаційної) взаємодії, затвердженого постановою постановою Кабінету Міністрів України від 8 вересня 2016 р. № 606 (далі - Порядок № 606)</w:t>
            </w:r>
          </w:p>
          <w:p w:rsidR="00000000" w:rsidDel="00000000" w:rsidP="00000000" w:rsidRDefault="00000000" w:rsidRPr="00000000" w14:paraId="00000021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 результатами верифікації звіт надано Мінцифри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МВС</w:t>
            </w:r>
          </w:p>
          <w:p w:rsidR="00000000" w:rsidDel="00000000" w:rsidP="00000000" w:rsidRDefault="00000000" w:rsidRPr="00000000" w14:paraId="00000023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ДМС</w:t>
            </w:r>
          </w:p>
          <w:p w:rsidR="00000000" w:rsidDel="00000000" w:rsidP="00000000" w:rsidRDefault="00000000" w:rsidRPr="00000000" w14:paraId="00000024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150" w:before="150" w:lineRule="auto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грудень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6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Верифікація ідентифікаційних даних фізичних осіб Інформаційно-аналітичної системи «Облік відомостей про притягнення особи до кримінальної відповідальності та наявності судимості»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Етап 2 верифікацій з використанням електронного сервісу верифікації інформації про фізичних осіб засобами Єдиного державного демографічного реєстру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Укладено договір про інформаційну взаємодію відповідно до Порядку № 606</w:t>
            </w:r>
          </w:p>
          <w:p w:rsidR="00000000" w:rsidDel="00000000" w:rsidP="00000000" w:rsidRDefault="00000000" w:rsidRPr="00000000" w14:paraId="0000002B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 результатами верифікації звіт надано Мінцифри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МВС</w:t>
            </w:r>
          </w:p>
          <w:p w:rsidR="00000000" w:rsidDel="00000000" w:rsidP="00000000" w:rsidRDefault="00000000" w:rsidRPr="00000000" w14:paraId="0000002D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ДМС</w:t>
            </w:r>
          </w:p>
          <w:p w:rsidR="00000000" w:rsidDel="00000000" w:rsidP="00000000" w:rsidRDefault="00000000" w:rsidRPr="00000000" w14:paraId="0000002E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150" w:before="150" w:lineRule="auto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грудень 2026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6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Верифікація ідентифікаційних даних фізичних осіб Єдиного державного реєстру транспортних засобів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Етап 2 верифікацій з використанням електронного сервісу верифікації інформації про фізичних осіб засобами Єдиного державного демографічного реєстру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Укладено договір про інформаційну взаємодію відповідно до Порядку № 606</w:t>
            </w:r>
          </w:p>
          <w:p w:rsidR="00000000" w:rsidDel="00000000" w:rsidP="00000000" w:rsidRDefault="00000000" w:rsidRPr="00000000" w14:paraId="00000034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 результатами верифікації звіт надано Мінцифри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МВС</w:t>
            </w:r>
          </w:p>
          <w:p w:rsidR="00000000" w:rsidDel="00000000" w:rsidP="00000000" w:rsidRDefault="00000000" w:rsidRPr="00000000" w14:paraId="00000036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ДМС</w:t>
            </w:r>
          </w:p>
          <w:p w:rsidR="00000000" w:rsidDel="00000000" w:rsidP="00000000" w:rsidRDefault="00000000" w:rsidRPr="00000000" w14:paraId="00000037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150" w:before="150" w:lineRule="auto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грудень 2026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6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Верифікація ідентифікаційних даних фізичних осіб Реєстру адміністративних правопорушень у сфері безпеки дорожнього руху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Етап 2 верифікацій з використанням електронного сервісу верифікації інформації про фізичних осіб засобами Єдиного державного демографічного реєстру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Укладено договір про інформаційну взаємодію відповідно до Порядку № 606</w:t>
            </w:r>
          </w:p>
          <w:p w:rsidR="00000000" w:rsidDel="00000000" w:rsidP="00000000" w:rsidRDefault="00000000" w:rsidRPr="00000000" w14:paraId="0000003D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 результатами верифікації звіт надано Мінцифри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МВС</w:t>
            </w:r>
          </w:p>
          <w:p w:rsidR="00000000" w:rsidDel="00000000" w:rsidP="00000000" w:rsidRDefault="00000000" w:rsidRPr="00000000" w14:paraId="0000003F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ДМС</w:t>
            </w:r>
          </w:p>
          <w:p w:rsidR="00000000" w:rsidDel="00000000" w:rsidP="00000000" w:rsidRDefault="00000000" w:rsidRPr="00000000" w14:paraId="00000040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150" w:before="150" w:lineRule="auto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грудень 2026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6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Верифікація ідентифікаційних даних фізичних осіб Єдиного реєстру зниклих безвісті за особливих обставин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Етап 2 верифікацій з використанням електронного сервісу верифікації інформації про фізичних осіб засобами Єдиного державного демографічного реєстру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Укладено договір про інформаційну взаємодію відповідно до Порядку № 606</w:t>
            </w:r>
          </w:p>
          <w:p w:rsidR="00000000" w:rsidDel="00000000" w:rsidP="00000000" w:rsidRDefault="00000000" w:rsidRPr="00000000" w14:paraId="00000046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 результатами верифікації звіт надано Мінцифри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МВС</w:t>
            </w:r>
          </w:p>
          <w:p w:rsidR="00000000" w:rsidDel="00000000" w:rsidP="00000000" w:rsidRDefault="00000000" w:rsidRPr="00000000" w14:paraId="00000048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ДМС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150" w:before="150" w:lineRule="auto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грудень 2026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6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Верифікація ідентифікаційних даних фізичних осіб реєстрів системи МСЕК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Етап 1 верифікацій з використанням електронного сервісу верифікації інформації про фізичних осіб засобами Єдиного державного демографічного реєстру (пілот)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Укладено договір про інформаційну взаємодію відповідно до Порядку № 606</w:t>
            </w:r>
          </w:p>
          <w:p w:rsidR="00000000" w:rsidDel="00000000" w:rsidP="00000000" w:rsidRDefault="00000000" w:rsidRPr="00000000" w14:paraId="0000004E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 результатами верифікації звіт надано Мінцифри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МОЗ</w:t>
            </w:r>
          </w:p>
          <w:p w:rsidR="00000000" w:rsidDel="00000000" w:rsidP="00000000" w:rsidRDefault="00000000" w:rsidRPr="00000000" w14:paraId="00000050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ДМС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150" w:before="150" w:lineRule="auto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грудень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6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Верифікація ідентифікаційних даних фізичних осіб реєстрів Автоматизованого інформаційного комплексу освітнього менеджменту</w:t>
            </w:r>
          </w:p>
          <w:p w:rsidR="00000000" w:rsidDel="00000000" w:rsidP="00000000" w:rsidRDefault="00000000" w:rsidRPr="00000000" w14:paraId="00000054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Етап 1 верифікацій з використанням електронного сервісу верифікації інформації про фізичних осіб засобами Єдиного державного демографічного реєстру (пілот)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Укладено договір про інформаційну взаємодію відповідно до Порядку № 606</w:t>
            </w:r>
          </w:p>
          <w:p w:rsidR="00000000" w:rsidDel="00000000" w:rsidP="00000000" w:rsidRDefault="00000000" w:rsidRPr="00000000" w14:paraId="00000057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 результатами верифікації звіт надано Мінцифри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МОН</w:t>
            </w:r>
          </w:p>
          <w:p w:rsidR="00000000" w:rsidDel="00000000" w:rsidP="00000000" w:rsidRDefault="00000000" w:rsidRPr="00000000" w14:paraId="00000059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ДМС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150" w:before="150" w:lineRule="auto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грудень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6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Верифікація ідентифікаційних даних фізичних осіб реєстрів Єдиної інформаційної системи соціальної сфери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Етап 1 верифікацій з використанням електронного сервісу верифікації інформації про фізичних осіб засобами Єдиного державного демографічного реєстру (пілот)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Укладено договір про інформаційну взаємодію відповідно до Порядку № 606</w:t>
            </w:r>
          </w:p>
          <w:p w:rsidR="00000000" w:rsidDel="00000000" w:rsidP="00000000" w:rsidRDefault="00000000" w:rsidRPr="00000000" w14:paraId="0000005F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 результатами верифікації звіт надано Мінцифри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Мінсоц</w:t>
            </w:r>
          </w:p>
          <w:p w:rsidR="00000000" w:rsidDel="00000000" w:rsidP="00000000" w:rsidRDefault="00000000" w:rsidRPr="00000000" w14:paraId="00000061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ДМС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150" w:before="150" w:lineRule="auto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грудень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6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Адаптація  Регламенту (ЄС) 2024/903 Європейського Парламенту та Ради від 13 березня 2024 року, що встановлює заходи для високого рівня взаємодії державного сектора в Союзі (Акт про взаємодію в Європі) до українського законодавства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Євроінтеграція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Законопроект відправлено на погодження зацікавленим</w:t>
            </w:r>
          </w:p>
          <w:p w:rsidR="00000000" w:rsidDel="00000000" w:rsidP="00000000" w:rsidRDefault="00000000" w:rsidRPr="00000000" w14:paraId="00000067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Законопроект відправлено на правову експертизу</w:t>
            </w:r>
          </w:p>
          <w:p w:rsidR="00000000" w:rsidDel="00000000" w:rsidP="00000000" w:rsidRDefault="00000000" w:rsidRPr="00000000" w14:paraId="00000068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Законопроект відправлено на Кабмін</w:t>
            </w:r>
          </w:p>
          <w:p w:rsidR="00000000" w:rsidDel="00000000" w:rsidP="00000000" w:rsidRDefault="00000000" w:rsidRPr="00000000" w14:paraId="00000069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Законопроект подано у ВР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Мінцифри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150" w:before="150" w:lineRule="auto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грудень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6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Введення в промислову експлуатацію модернізованого програмного забезпечення система електронної взаємодії державних електронних інформаційних ресурсів «Трембіта» (далі — система “Трембіта” 2.0)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Розвиток системи електронної взаємодії державних електронних інформаційних ресурсів "Трембіта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Затверджено наказ Мінцифри про введення у дослідну експлуатацію</w:t>
            </w:r>
          </w:p>
          <w:p w:rsidR="00000000" w:rsidDel="00000000" w:rsidP="00000000" w:rsidRDefault="00000000" w:rsidRPr="00000000" w14:paraId="00000070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Затверджено наказ Мінцифри про введення у промислову експлуатацію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Мінцифри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150" w:before="150" w:lineRule="auto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жовтень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6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Підключення до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система “Трембіта” 2.0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Розвиток системи електронної взаємодії державних електронних інформаційних ресурсів "Трембіта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ШБО версії 2.0 зареєстровано в ядрі системи “Трембіта”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МВС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150" w:before="150" w:lineRule="auto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грудень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9.94140625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Підключення до система “Трембіта” 2.0</w:t>
            </w:r>
          </w:p>
          <w:p w:rsidR="00000000" w:rsidDel="00000000" w:rsidP="00000000" w:rsidRDefault="00000000" w:rsidRPr="00000000" w14:paraId="0000007C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Розвиток системи електронної взаємодії державних електронних інформаційних ресурсів "Трембіта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ШБО версії 2.0 зареєстровано в ядрі системи “Трембіта”</w:t>
            </w:r>
          </w:p>
          <w:p w:rsidR="00000000" w:rsidDel="00000000" w:rsidP="00000000" w:rsidRDefault="00000000" w:rsidRPr="00000000" w14:paraId="0000007F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ДМС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150" w:before="150" w:lineRule="auto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грудень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6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Підключення до система “Трембіта” 2.0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Розвиток системи електронної взаємодії державних електронних інформаційних ресурсів "Трембіта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ШБО версії 2.0 зареєстровано в ядрі системи “Трембіта”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Міноборони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150" w:before="150" w:lineRule="auto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грудень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6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Підключення до система “Трембіта” 2.0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Розвиток системи електронної взаємодії державних електронних інформаційних ресурсів "Трембіта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ШБО версії 2.0 зареєстровано в ядрі системи “Трембіта”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МОН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150" w:before="150" w:lineRule="auto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грудень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6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Підключення до система “Трембіта” 2.0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Розвиток системи електронної взаємодії державних електронних інформаційних ресурсів "Трембіта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ШБО версії 2.0 зареєстровано в ядрі системи “Трембіта”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Мінсоцполітики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150" w:before="150" w:lineRule="auto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грудень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6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Підключення до система “Трембіта” 2.0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Розвиток системи електронної взаємодії державних електронних інформаційних ресурсів "Трембіта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ШБО версії 2.0 зареєстровано в ядрі системи “Трембіта”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Мін’юст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150" w:before="150" w:lineRule="auto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грудень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6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Підключення до система “Трембіта” 2.0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Розвиток системи електронної взаємодії державних електронних інформаційних ресурсів "Трембіта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ШБО версії 2.0 зареєстровано в ядрі системи “Трембіта”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ДПС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150" w:before="150" w:lineRule="auto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грудень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6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Підключення до система “Трембіта” 2.0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Розвиток системи електронної взаємодії державних електронних інформаційних ресурсів "Трембіта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ШБО версії 2.0 зареєстровано в ядрі системи “Трембіта”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НСЗУ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150" w:before="150" w:lineRule="auto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грудень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6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Підключення до система “Трембіта” 2.0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Розвиток системи електронної взаємодії державних електронних інформаційних ресурсів "Трембіта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ШБО версії 2.0 зареєстровано 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ядрі системи “Трембіта”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ПФУ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150" w:before="150" w:lineRule="auto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грудень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6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Підключення до система “Трембіта” 2.0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Розвиток системи електронної взаємодії державних електронних інформаційних ресурсів "Трембіта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ШБО версії 2.0 зареєстровано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ядрі системи “Трембіта”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Державна прикордонна служба України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150" w:before="150" w:lineRule="auto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грудень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6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Підключення до система “Трембіта” 2.0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Розвиток системи електронної взаємодії державних електронних інформаційних ресурсів "Трембіта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ШБО версії 2.0 зареєстровано в ядрі системи “Трембіта”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ДЗК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150" w:before="150" w:lineRule="auto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грудень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6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Підключення до система “Трембіта” 2.0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Розвиток системи електронної взаємодії державних електронних інформаційних ресурсів "Трембіта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ШБО версії 2.0 зареєстровано в ядрі системи “Трембіта”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Мінрозвитку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150" w:before="150" w:lineRule="auto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грудень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6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Підготовка учасників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системи “Трембіта” до роботи з підсистемою моніторингу доступу до персональних даних (далі — ПМДПД)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Впровадження ПМДПД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Проведено навчальні тренінги для органів державної влади та організацій (учасників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системи “Трембіта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”) </w:t>
            </w:r>
          </w:p>
          <w:p w:rsidR="00000000" w:rsidDel="00000000" w:rsidP="00000000" w:rsidRDefault="00000000" w:rsidRPr="00000000" w14:paraId="000000C2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Інструкції та навчальні матеріали опубліковані на вебсайті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системи “Трембіт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а”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Мінцифри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травень 2025</w:t>
            </w:r>
          </w:p>
        </w:tc>
      </w:tr>
      <w:tr>
        <w:trPr>
          <w:cantSplit w:val="0"/>
          <w:trHeight w:val="946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Забезпечення можливості електронної інформаційної взаємодії з використанням ПМДПД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Єдиній інформаційній системі Міністерства внутрішніх справ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Впровадження ПМДПД</w:t>
            </w:r>
          </w:p>
          <w:p w:rsidR="00000000" w:rsidDel="00000000" w:rsidP="00000000" w:rsidRDefault="00000000" w:rsidRPr="00000000" w14:paraId="000000C8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Зареєстровано в ядрі ПМДПД локальний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компонент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підсистеми моніторингу доступу до персональних даних</w:t>
            </w:r>
          </w:p>
          <w:p w:rsidR="00000000" w:rsidDel="00000000" w:rsidP="00000000" w:rsidRDefault="00000000" w:rsidRPr="00000000" w14:paraId="000000CA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Укладено договір про інформаційну взаємодію відповідно до Порядку № 606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МВС</w: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червень 2025</w:t>
            </w:r>
          </w:p>
        </w:tc>
      </w:tr>
      <w:tr>
        <w:trPr>
          <w:cantSplit w:val="0"/>
          <w:trHeight w:val="946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Забезпечення можливості електронної інформаційної взаємодії з використанням ПМДПД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 Державному реєстрі фізичних осіб платників податків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Впровадження ПМДПД</w:t>
            </w:r>
          </w:p>
          <w:p w:rsidR="00000000" w:rsidDel="00000000" w:rsidP="00000000" w:rsidRDefault="00000000" w:rsidRPr="00000000" w14:paraId="000000D0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Зареєстровано в ядрі ПМДПД локальний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компонент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підсистеми моніторингу доступу до персональних даних</w:t>
            </w:r>
          </w:p>
          <w:p w:rsidR="00000000" w:rsidDel="00000000" w:rsidP="00000000" w:rsidRDefault="00000000" w:rsidRPr="00000000" w14:paraId="000000D2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Укладено договір про інформаційну взаємодію відповідно до Порядку № 606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ДПС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червень 2025</w:t>
            </w:r>
          </w:p>
        </w:tc>
      </w:tr>
      <w:tr>
        <w:trPr>
          <w:cantSplit w:val="0"/>
          <w:trHeight w:val="946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Забезпечення можливості електронної інформаційної взаємодії з використанням ПМДПД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 Державному реєстрі речових прав на нерухоме майно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Впровадження ПМДПД</w:t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Зареєстровано в ядрі ПМДПД локальний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компонент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підсистеми моніторингу доступу до персональних даних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Укладено договір про інформаційну взаємодію відповідно до Порядку № 606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Мін'юст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червень 2025</w:t>
            </w:r>
          </w:p>
        </w:tc>
      </w:tr>
      <w:tr>
        <w:trPr>
          <w:cantSplit w:val="0"/>
          <w:trHeight w:val="946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Нормативне врегулювання відображення фактів обміну персональними даними у мобільному додатку Порталу Дія (Дія)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Впровадження ПМДПД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Подано Кабінету Міністрів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постанову, якою врегульовується відображення фактів обміну персональними даними 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мобільному додатку Порталу Дія (Дія)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Мінцифри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травень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2025</w:t>
            </w:r>
          </w:p>
        </w:tc>
      </w:tr>
      <w:tr>
        <w:trPr>
          <w:cantSplit w:val="0"/>
          <w:trHeight w:val="946" w:hRule="atLeast"/>
          <w:tblHeader w:val="0"/>
        </w:trPr>
        <w:tc>
          <w:tcPr/>
          <w:p w:rsidR="00000000" w:rsidDel="00000000" w:rsidP="00000000" w:rsidRDefault="00000000" w:rsidRPr="00000000" w14:paraId="000000E2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Технічна реалізація відображення фактів обміну персональними даними у мобільному додаткуа Порталу Дія (Дія)</w:t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Впровадження ПМДПД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 мобільному додатку Порталу Дія (Дія) суб’єкту персональних даних забезпечено відображення відомостей про факти доступу до його персональних даних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Мінцифри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150" w:before="15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липень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E8">
      <w:pPr>
        <w:shd w:fill="ffffff" w:val="clear"/>
        <w:spacing w:after="450" w:before="300" w:line="240" w:lineRule="auto"/>
        <w:ind w:left="450" w:right="450" w:firstLine="0"/>
        <w:jc w:val="center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133.8582677165355" w:top="1133.8582677165355" w:left="1700.7874015748032" w:right="850.3937007874016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vps17" w:customStyle="1">
    <w:name w:val="rvps17"/>
    <w:basedOn w:val="a"/>
    <w:rsid w:val="00D64EA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/>
    </w:rPr>
  </w:style>
  <w:style w:type="character" w:styleId="rvts23" w:customStyle="1">
    <w:name w:val="rvts23"/>
    <w:basedOn w:val="a0"/>
    <w:rsid w:val="00D64EAC"/>
  </w:style>
  <w:style w:type="character" w:styleId="rvts64" w:customStyle="1">
    <w:name w:val="rvts64"/>
    <w:basedOn w:val="a0"/>
    <w:rsid w:val="00D64EAC"/>
  </w:style>
  <w:style w:type="paragraph" w:styleId="rvps7" w:customStyle="1">
    <w:name w:val="rvps7"/>
    <w:basedOn w:val="a"/>
    <w:rsid w:val="00D64EA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/>
    </w:rPr>
  </w:style>
  <w:style w:type="character" w:styleId="rvts9" w:customStyle="1">
    <w:name w:val="rvts9"/>
    <w:basedOn w:val="a0"/>
    <w:rsid w:val="00D64EAC"/>
  </w:style>
  <w:style w:type="paragraph" w:styleId="rvps6" w:customStyle="1">
    <w:name w:val="rvps6"/>
    <w:basedOn w:val="a"/>
    <w:rsid w:val="00D64EA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/>
    </w:rPr>
  </w:style>
  <w:style w:type="paragraph" w:styleId="rvps2" w:customStyle="1">
    <w:name w:val="rvps2"/>
    <w:basedOn w:val="a"/>
    <w:rsid w:val="00D64EA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/>
    </w:rPr>
  </w:style>
  <w:style w:type="character" w:styleId="a4">
    <w:name w:val="Hyperlink"/>
    <w:basedOn w:val="a0"/>
    <w:uiPriority w:val="99"/>
    <w:semiHidden w:val="1"/>
    <w:unhideWhenUsed w:val="1"/>
    <w:rsid w:val="00D64EAC"/>
    <w:rPr>
      <w:color w:val="0000ff"/>
      <w:u w:val="single"/>
    </w:rPr>
  </w:style>
  <w:style w:type="paragraph" w:styleId="rvps4" w:customStyle="1">
    <w:name w:val="rvps4"/>
    <w:basedOn w:val="a"/>
    <w:rsid w:val="00D64EA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/>
    </w:rPr>
  </w:style>
  <w:style w:type="character" w:styleId="rvts44" w:customStyle="1">
    <w:name w:val="rvts44"/>
    <w:basedOn w:val="a0"/>
    <w:rsid w:val="00D64EAC"/>
  </w:style>
  <w:style w:type="paragraph" w:styleId="rvps15" w:customStyle="1">
    <w:name w:val="rvps15"/>
    <w:basedOn w:val="a"/>
    <w:rsid w:val="00D64EA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/>
    </w:rPr>
  </w:style>
  <w:style w:type="paragraph" w:styleId="rvps12" w:customStyle="1">
    <w:name w:val="rvps12"/>
    <w:basedOn w:val="a"/>
    <w:rsid w:val="003C30F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/>
    </w:rPr>
  </w:style>
  <w:style w:type="character" w:styleId="rvts82" w:customStyle="1">
    <w:name w:val="rvts82"/>
    <w:basedOn w:val="a0"/>
    <w:rsid w:val="003C30F1"/>
  </w:style>
  <w:style w:type="paragraph" w:styleId="rvps14" w:customStyle="1">
    <w:name w:val="rvps14"/>
    <w:basedOn w:val="a"/>
    <w:rsid w:val="003C30F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/>
    </w:rPr>
  </w:style>
  <w:style w:type="table" w:styleId="a5">
    <w:name w:val="Table Grid"/>
    <w:basedOn w:val="a1"/>
    <w:uiPriority w:val="39"/>
    <w:rsid w:val="00C3299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6">
    <w:name w:val="annotation reference"/>
    <w:basedOn w:val="a0"/>
    <w:uiPriority w:val="99"/>
    <w:semiHidden w:val="1"/>
    <w:unhideWhenUsed w:val="1"/>
    <w:rsid w:val="00FB2D28"/>
    <w:rPr>
      <w:sz w:val="16"/>
      <w:szCs w:val="16"/>
    </w:rPr>
  </w:style>
  <w:style w:type="paragraph" w:styleId="a7">
    <w:name w:val="annotation text"/>
    <w:basedOn w:val="a"/>
    <w:link w:val="a8"/>
    <w:uiPriority w:val="99"/>
    <w:semiHidden w:val="1"/>
    <w:unhideWhenUsed w:val="1"/>
    <w:rsid w:val="00FB2D28"/>
    <w:pPr>
      <w:spacing w:line="240" w:lineRule="auto"/>
    </w:pPr>
    <w:rPr>
      <w:sz w:val="20"/>
      <w:szCs w:val="20"/>
    </w:rPr>
  </w:style>
  <w:style w:type="character" w:styleId="a8" w:customStyle="1">
    <w:name w:val="Текст примітки Знак"/>
    <w:basedOn w:val="a0"/>
    <w:link w:val="a7"/>
    <w:uiPriority w:val="99"/>
    <w:semiHidden w:val="1"/>
    <w:rsid w:val="00FB2D2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 w:val="1"/>
    <w:unhideWhenUsed w:val="1"/>
    <w:rsid w:val="00FB2D28"/>
    <w:rPr>
      <w:b w:val="1"/>
      <w:bCs w:val="1"/>
    </w:rPr>
  </w:style>
  <w:style w:type="character" w:styleId="aa" w:customStyle="1">
    <w:name w:val="Тема примітки Знак"/>
    <w:basedOn w:val="a8"/>
    <w:link w:val="a9"/>
    <w:uiPriority w:val="99"/>
    <w:semiHidden w:val="1"/>
    <w:rsid w:val="00FB2D28"/>
    <w:rPr>
      <w:b w:val="1"/>
      <w:bCs w:val="1"/>
      <w:sz w:val="20"/>
      <w:szCs w:val="20"/>
    </w:rPr>
  </w:style>
  <w:style w:type="paragraph" w:styleId="ab">
    <w:name w:val="Normal (Web)"/>
    <w:basedOn w:val="a"/>
    <w:uiPriority w:val="99"/>
    <w:unhideWhenUsed w:val="1"/>
    <w:rsid w:val="003F7EE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 w:val="1"/>
    <w:rsid w:val="00DC7038"/>
    <w:pPr>
      <w:tabs>
        <w:tab w:val="center" w:pos="4677"/>
        <w:tab w:val="right" w:pos="9355"/>
      </w:tabs>
      <w:spacing w:after="0" w:line="240" w:lineRule="auto"/>
    </w:pPr>
  </w:style>
  <w:style w:type="character" w:styleId="ad" w:customStyle="1">
    <w:name w:val="Верхній колонтитул Знак"/>
    <w:basedOn w:val="a0"/>
    <w:link w:val="ac"/>
    <w:uiPriority w:val="99"/>
    <w:rsid w:val="00DC7038"/>
  </w:style>
  <w:style w:type="paragraph" w:styleId="ae">
    <w:name w:val="footer"/>
    <w:basedOn w:val="a"/>
    <w:link w:val="af"/>
    <w:uiPriority w:val="99"/>
    <w:unhideWhenUsed w:val="1"/>
    <w:rsid w:val="00DC7038"/>
    <w:pPr>
      <w:tabs>
        <w:tab w:val="center" w:pos="4677"/>
        <w:tab w:val="right" w:pos="9355"/>
      </w:tabs>
      <w:spacing w:after="0" w:line="240" w:lineRule="auto"/>
    </w:pPr>
  </w:style>
  <w:style w:type="character" w:styleId="af" w:customStyle="1">
    <w:name w:val="Нижній колонтитул Знак"/>
    <w:basedOn w:val="a0"/>
    <w:link w:val="ae"/>
    <w:uiPriority w:val="99"/>
    <w:rsid w:val="00DC7038"/>
  </w:style>
  <w:style w:type="paragraph" w:styleId="af0">
    <w:name w:val="Revision"/>
    <w:hidden w:val="1"/>
    <w:uiPriority w:val="99"/>
    <w:semiHidden w:val="1"/>
    <w:rsid w:val="000778F1"/>
    <w:pPr>
      <w:spacing w:after="0" w:line="240" w:lineRule="auto"/>
    </w:pPr>
  </w:style>
  <w:style w:type="paragraph" w:styleId="af1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2" w:customStyle="1">
    <w:basedOn w:val="TableNormal0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4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5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6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7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f8">
    <w:name w:val="Balloon Text"/>
    <w:basedOn w:val="a"/>
    <w:link w:val="af9"/>
    <w:uiPriority w:val="99"/>
    <w:semiHidden w:val="1"/>
    <w:unhideWhenUsed w:val="1"/>
    <w:rsid w:val="00EE40A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f9" w:customStyle="1">
    <w:name w:val="Текст у виносці Знак"/>
    <w:basedOn w:val="a0"/>
    <w:link w:val="af8"/>
    <w:uiPriority w:val="99"/>
    <w:semiHidden w:val="1"/>
    <w:rsid w:val="00EE40AB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zakon.rada.gov.ua/laws/show/634-2023-%D1%80#n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VuKN2Xnd0QhwATnHVdbDiRPDqQ==">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2023-10-30T10:24:00Z</dcterms:created>
  <dc:creator>Nadiya</dc:creator>
</cp:coreProperties>
</file>