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F951A" w14:textId="77777777" w:rsidR="00DB4BCF" w:rsidRDefault="006A1BE1">
      <w:pPr>
        <w:ind w:left="-426" w:right="-134"/>
        <w:jc w:val="center"/>
        <w:rPr>
          <w:b/>
          <w:sz w:val="28"/>
          <w:szCs w:val="28"/>
        </w:rPr>
      </w:pPr>
      <w:r>
        <w:rPr>
          <w:b/>
          <w:sz w:val="28"/>
          <w:szCs w:val="28"/>
        </w:rPr>
        <w:t>НАЦІОНАЛЬНЕ АГЕНТСТВО УКРАЇНИ З ПИТАНЬ ДЕРЖАВНОЇ СЛУЖБИ</w:t>
      </w:r>
    </w:p>
    <w:p w14:paraId="09F7D606" w14:textId="77777777" w:rsidR="00DB4BCF" w:rsidRDefault="00DB4BCF">
      <w:pPr>
        <w:ind w:right="140"/>
        <w:jc w:val="center"/>
        <w:rPr>
          <w:b/>
          <w:sz w:val="28"/>
          <w:szCs w:val="28"/>
        </w:rPr>
      </w:pPr>
    </w:p>
    <w:p w14:paraId="03DA53EA" w14:textId="77777777" w:rsidR="00DB4BCF" w:rsidRDefault="006A1BE1">
      <w:pPr>
        <w:ind w:right="140"/>
        <w:jc w:val="center"/>
        <w:rPr>
          <w:b/>
          <w:sz w:val="28"/>
          <w:szCs w:val="28"/>
        </w:rPr>
      </w:pPr>
      <w:r>
        <w:rPr>
          <w:b/>
          <w:sz w:val="28"/>
          <w:szCs w:val="28"/>
        </w:rPr>
        <w:t>ВИЩА ШКОЛА ПУБЛІЧНОГО УПРАВЛІННЯ</w:t>
      </w:r>
    </w:p>
    <w:p w14:paraId="69D1E02B" w14:textId="77777777" w:rsidR="00DB4BCF" w:rsidRDefault="00DB4BCF">
      <w:pPr>
        <w:shd w:val="clear" w:color="auto" w:fill="FFFFFF"/>
        <w:tabs>
          <w:tab w:val="left" w:pos="993"/>
        </w:tabs>
        <w:ind w:right="140"/>
        <w:jc w:val="center"/>
        <w:rPr>
          <w:sz w:val="28"/>
          <w:szCs w:val="28"/>
        </w:rPr>
      </w:pPr>
    </w:p>
    <w:p w14:paraId="3391B93F" w14:textId="77777777" w:rsidR="00DB4BCF" w:rsidRDefault="00DB4BCF">
      <w:pPr>
        <w:shd w:val="clear" w:color="auto" w:fill="FFFFFF"/>
        <w:tabs>
          <w:tab w:val="left" w:pos="993"/>
        </w:tabs>
        <w:ind w:right="140"/>
        <w:jc w:val="center"/>
        <w:rPr>
          <w:b/>
          <w:sz w:val="28"/>
          <w:szCs w:val="28"/>
        </w:rPr>
      </w:pPr>
    </w:p>
    <w:p w14:paraId="787C87BD" w14:textId="77777777" w:rsidR="00DB4BCF" w:rsidRDefault="00DB4BCF">
      <w:pPr>
        <w:shd w:val="clear" w:color="auto" w:fill="FFFFFF"/>
        <w:tabs>
          <w:tab w:val="left" w:pos="993"/>
        </w:tabs>
        <w:ind w:right="140"/>
        <w:jc w:val="center"/>
        <w:rPr>
          <w:b/>
          <w:sz w:val="28"/>
          <w:szCs w:val="28"/>
        </w:rPr>
      </w:pPr>
    </w:p>
    <w:p w14:paraId="5C706667" w14:textId="77777777" w:rsidR="00DB4BCF" w:rsidRDefault="00DB4BCF">
      <w:pPr>
        <w:shd w:val="clear" w:color="auto" w:fill="FFFFFF"/>
        <w:tabs>
          <w:tab w:val="left" w:pos="993"/>
        </w:tabs>
        <w:ind w:right="140"/>
        <w:jc w:val="center"/>
        <w:rPr>
          <w:b/>
          <w:sz w:val="28"/>
          <w:szCs w:val="28"/>
        </w:rPr>
      </w:pPr>
    </w:p>
    <w:p w14:paraId="5F156A4A" w14:textId="77777777" w:rsidR="00DB4BCF" w:rsidRDefault="00DB4BCF">
      <w:pPr>
        <w:shd w:val="clear" w:color="auto" w:fill="FFFFFF"/>
        <w:tabs>
          <w:tab w:val="left" w:pos="993"/>
        </w:tabs>
        <w:ind w:right="140"/>
        <w:jc w:val="center"/>
        <w:rPr>
          <w:b/>
          <w:sz w:val="28"/>
          <w:szCs w:val="28"/>
        </w:rPr>
      </w:pPr>
    </w:p>
    <w:p w14:paraId="539B6FCC" w14:textId="77777777" w:rsidR="00DB4BCF" w:rsidRDefault="00DB4BCF">
      <w:pPr>
        <w:shd w:val="clear" w:color="auto" w:fill="FFFFFF"/>
        <w:tabs>
          <w:tab w:val="left" w:pos="993"/>
        </w:tabs>
        <w:ind w:right="140"/>
        <w:jc w:val="center"/>
        <w:rPr>
          <w:b/>
          <w:sz w:val="28"/>
          <w:szCs w:val="28"/>
        </w:rPr>
      </w:pPr>
    </w:p>
    <w:p w14:paraId="0D1CD9ED" w14:textId="77777777" w:rsidR="00DB4BCF" w:rsidRDefault="00DB4BCF">
      <w:pPr>
        <w:shd w:val="clear" w:color="auto" w:fill="FFFFFF"/>
        <w:tabs>
          <w:tab w:val="left" w:pos="993"/>
        </w:tabs>
        <w:ind w:right="140"/>
        <w:jc w:val="center"/>
        <w:rPr>
          <w:b/>
          <w:sz w:val="28"/>
          <w:szCs w:val="28"/>
        </w:rPr>
      </w:pPr>
    </w:p>
    <w:p w14:paraId="26E11365" w14:textId="77777777" w:rsidR="00DB4BCF" w:rsidRDefault="00DB4BCF">
      <w:pPr>
        <w:shd w:val="clear" w:color="auto" w:fill="FFFFFF"/>
        <w:tabs>
          <w:tab w:val="left" w:pos="993"/>
        </w:tabs>
        <w:ind w:right="140"/>
        <w:jc w:val="center"/>
        <w:rPr>
          <w:b/>
          <w:sz w:val="28"/>
          <w:szCs w:val="28"/>
        </w:rPr>
      </w:pPr>
    </w:p>
    <w:p w14:paraId="23B1C94F" w14:textId="77777777" w:rsidR="00DB4BCF" w:rsidRDefault="00DB4BCF">
      <w:pPr>
        <w:shd w:val="clear" w:color="auto" w:fill="FFFFFF"/>
        <w:tabs>
          <w:tab w:val="left" w:pos="993"/>
        </w:tabs>
        <w:ind w:right="140"/>
        <w:jc w:val="center"/>
        <w:rPr>
          <w:b/>
          <w:sz w:val="28"/>
          <w:szCs w:val="28"/>
        </w:rPr>
      </w:pPr>
    </w:p>
    <w:p w14:paraId="76849757" w14:textId="77777777" w:rsidR="00DB4BCF" w:rsidRDefault="006A1BE1">
      <w:pPr>
        <w:shd w:val="clear" w:color="auto" w:fill="FFFFFF"/>
        <w:tabs>
          <w:tab w:val="left" w:pos="993"/>
        </w:tabs>
        <w:ind w:right="140"/>
        <w:jc w:val="center"/>
        <w:rPr>
          <w:b/>
          <w:sz w:val="28"/>
          <w:szCs w:val="28"/>
        </w:rPr>
      </w:pPr>
      <w:r>
        <w:rPr>
          <w:b/>
          <w:sz w:val="28"/>
          <w:szCs w:val="28"/>
        </w:rPr>
        <w:t xml:space="preserve">ЗАГАЛЬНА КОРОТКОСТРОКОВА ПРОГРАМА </w:t>
      </w:r>
      <w:r>
        <w:rPr>
          <w:b/>
          <w:sz w:val="28"/>
          <w:szCs w:val="28"/>
        </w:rPr>
        <w:br/>
        <w:t>підвищення кваліфікації</w:t>
      </w:r>
    </w:p>
    <w:p w14:paraId="57AED4EC" w14:textId="77777777" w:rsidR="00DB4BCF" w:rsidRDefault="00DB4BCF">
      <w:pPr>
        <w:shd w:val="clear" w:color="auto" w:fill="FFFFFF"/>
        <w:tabs>
          <w:tab w:val="left" w:pos="993"/>
        </w:tabs>
        <w:ind w:right="140"/>
        <w:jc w:val="center"/>
        <w:rPr>
          <w:b/>
          <w:sz w:val="28"/>
          <w:szCs w:val="28"/>
        </w:rPr>
      </w:pPr>
    </w:p>
    <w:p w14:paraId="692B465C" w14:textId="77777777" w:rsidR="00DB4BCF" w:rsidRDefault="006A1BE1">
      <w:pPr>
        <w:ind w:right="140"/>
        <w:jc w:val="center"/>
        <w:rPr>
          <w:b/>
          <w:sz w:val="28"/>
          <w:szCs w:val="28"/>
        </w:rPr>
      </w:pPr>
      <w:r>
        <w:rPr>
          <w:b/>
          <w:sz w:val="28"/>
          <w:szCs w:val="28"/>
        </w:rPr>
        <w:t xml:space="preserve">«ПУБЛІЧНА ПОЛІТИКА» </w:t>
      </w:r>
    </w:p>
    <w:p w14:paraId="3C373574" w14:textId="77777777" w:rsidR="00DB4BCF" w:rsidRDefault="00DB4BCF">
      <w:pPr>
        <w:ind w:right="140"/>
        <w:jc w:val="center"/>
        <w:rPr>
          <w:sz w:val="28"/>
          <w:szCs w:val="28"/>
        </w:rPr>
      </w:pPr>
    </w:p>
    <w:p w14:paraId="2D0A6A8C" w14:textId="77777777" w:rsidR="00DB4BCF" w:rsidRDefault="00DB4BCF">
      <w:pPr>
        <w:jc w:val="center"/>
        <w:rPr>
          <w:sz w:val="28"/>
          <w:szCs w:val="28"/>
        </w:rPr>
      </w:pPr>
    </w:p>
    <w:p w14:paraId="03A65AAC" w14:textId="77777777" w:rsidR="00DB4BCF" w:rsidRDefault="00DB4BCF">
      <w:pPr>
        <w:jc w:val="center"/>
        <w:rPr>
          <w:sz w:val="28"/>
          <w:szCs w:val="28"/>
        </w:rPr>
      </w:pPr>
    </w:p>
    <w:p w14:paraId="1FF13BD9" w14:textId="77777777" w:rsidR="00DB4BCF" w:rsidRDefault="00DB4BCF">
      <w:pPr>
        <w:jc w:val="center"/>
        <w:rPr>
          <w:sz w:val="28"/>
          <w:szCs w:val="28"/>
        </w:rPr>
      </w:pPr>
    </w:p>
    <w:p w14:paraId="0491B2A0" w14:textId="77777777" w:rsidR="00DB4BCF" w:rsidRDefault="006A1BE1">
      <w:pPr>
        <w:rPr>
          <w:sz w:val="28"/>
          <w:szCs w:val="28"/>
        </w:rPr>
      </w:pPr>
      <w:bookmarkStart w:id="0" w:name="_gjdgxs" w:colFirst="0" w:colLast="0"/>
      <w:bookmarkEnd w:id="0"/>
      <w:r>
        <w:rPr>
          <w:sz w:val="28"/>
          <w:szCs w:val="28"/>
        </w:rPr>
        <w:t>Шифр програми: ЗК/2024/014</w:t>
      </w:r>
    </w:p>
    <w:p w14:paraId="647E5FD7" w14:textId="77777777" w:rsidR="00DB4BCF" w:rsidRDefault="00DB4BCF">
      <w:pPr>
        <w:rPr>
          <w:sz w:val="28"/>
          <w:szCs w:val="28"/>
        </w:rPr>
      </w:pPr>
    </w:p>
    <w:p w14:paraId="5F2FB264" w14:textId="77777777" w:rsidR="00DB4BCF" w:rsidRDefault="006A1BE1">
      <w:pPr>
        <w:rPr>
          <w:sz w:val="28"/>
          <w:szCs w:val="28"/>
        </w:rPr>
      </w:pPr>
      <w:r>
        <w:rPr>
          <w:sz w:val="28"/>
          <w:szCs w:val="28"/>
        </w:rPr>
        <w:t>Рік запровадження програми: 2024</w:t>
      </w:r>
    </w:p>
    <w:p w14:paraId="43DB86C3" w14:textId="77777777" w:rsidR="00DB4BCF" w:rsidRDefault="00DB4BCF">
      <w:pPr>
        <w:rPr>
          <w:sz w:val="28"/>
          <w:szCs w:val="28"/>
        </w:rPr>
      </w:pPr>
    </w:p>
    <w:p w14:paraId="57CDB7E9" w14:textId="77777777" w:rsidR="00DB4BCF" w:rsidRDefault="006A1BE1">
      <w:pPr>
        <w:ind w:right="-143"/>
        <w:rPr>
          <w:sz w:val="28"/>
          <w:szCs w:val="28"/>
        </w:rPr>
      </w:pPr>
      <w:r>
        <w:rPr>
          <w:sz w:val="28"/>
          <w:szCs w:val="28"/>
        </w:rPr>
        <w:t>Програму затверджено:</w:t>
      </w:r>
      <w:r>
        <w:rPr>
          <w:sz w:val="28"/>
          <w:szCs w:val="28"/>
        </w:rPr>
        <w:tab/>
        <w:t xml:space="preserve">наказ Вищої школи </w:t>
      </w:r>
      <w:r w:rsidR="00CE7F54" w:rsidRPr="00CE7F54">
        <w:rPr>
          <w:sz w:val="28"/>
          <w:szCs w:val="28"/>
        </w:rPr>
        <w:t>від 29.01.2024 р</w:t>
      </w:r>
      <w:r w:rsidR="00CE7F54">
        <w:rPr>
          <w:sz w:val="28"/>
          <w:szCs w:val="28"/>
        </w:rPr>
        <w:t>.</w:t>
      </w:r>
      <w:r w:rsidR="00CE7F54" w:rsidRPr="00CE7F54">
        <w:rPr>
          <w:sz w:val="28"/>
          <w:szCs w:val="28"/>
        </w:rPr>
        <w:t xml:space="preserve"> № 7-ОД/24</w:t>
      </w:r>
    </w:p>
    <w:p w14:paraId="0A155404" w14:textId="77777777" w:rsidR="00DB4BCF" w:rsidRDefault="00DB4BCF">
      <w:pPr>
        <w:rPr>
          <w:sz w:val="28"/>
          <w:szCs w:val="28"/>
        </w:rPr>
      </w:pPr>
    </w:p>
    <w:p w14:paraId="6F44E648" w14:textId="2949C1D5" w:rsidR="00DB4BCF" w:rsidRDefault="006A1BE1">
      <w:pPr>
        <w:rPr>
          <w:sz w:val="28"/>
          <w:szCs w:val="28"/>
        </w:rPr>
      </w:pPr>
      <w:r>
        <w:rPr>
          <w:sz w:val="28"/>
          <w:szCs w:val="28"/>
        </w:rPr>
        <w:t>Програму погоджено:</w:t>
      </w:r>
      <w:r>
        <w:rPr>
          <w:sz w:val="28"/>
          <w:szCs w:val="28"/>
        </w:rPr>
        <w:tab/>
        <w:t xml:space="preserve">наказ НАДС від </w:t>
      </w:r>
      <w:r w:rsidR="00916555" w:rsidRPr="00916555">
        <w:rPr>
          <w:sz w:val="28"/>
          <w:szCs w:val="28"/>
        </w:rPr>
        <w:t>13.03.2024 р. № 46-24</w:t>
      </w:r>
      <w:bookmarkStart w:id="1" w:name="_GoBack"/>
      <w:bookmarkEnd w:id="1"/>
    </w:p>
    <w:p w14:paraId="41434746" w14:textId="77777777" w:rsidR="00DB4BCF" w:rsidRDefault="00DB4BCF">
      <w:pPr>
        <w:jc w:val="center"/>
        <w:rPr>
          <w:sz w:val="28"/>
          <w:szCs w:val="28"/>
        </w:rPr>
      </w:pPr>
    </w:p>
    <w:p w14:paraId="4D1230A8" w14:textId="77777777" w:rsidR="00DB4BCF" w:rsidRDefault="006A1BE1">
      <w:pPr>
        <w:pageBreakBefore/>
        <w:jc w:val="center"/>
        <w:rPr>
          <w:b/>
        </w:rPr>
      </w:pPr>
      <w:r>
        <w:rPr>
          <w:b/>
        </w:rPr>
        <w:lastRenderedPageBreak/>
        <w:t>ПРОФІЛЬ ПРОГРАМИ</w:t>
      </w:r>
    </w:p>
    <w:p w14:paraId="4DE169E8" w14:textId="77777777" w:rsidR="00DB4BCF" w:rsidRDefault="00DB4BCF">
      <w:pPr>
        <w:jc w:val="center"/>
        <w:rPr>
          <w:b/>
          <w:sz w:val="14"/>
          <w:szCs w:val="14"/>
        </w:rPr>
      </w:pPr>
    </w:p>
    <w:tbl>
      <w:tblPr>
        <w:tblStyle w:val="a5"/>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5103"/>
      </w:tblGrid>
      <w:tr w:rsidR="00DB4BCF" w14:paraId="7668F5E0" w14:textId="77777777">
        <w:trPr>
          <w:trHeight w:val="340"/>
        </w:trPr>
        <w:tc>
          <w:tcPr>
            <w:tcW w:w="9776" w:type="dxa"/>
            <w:gridSpan w:val="2"/>
            <w:shd w:val="clear" w:color="auto" w:fill="auto"/>
          </w:tcPr>
          <w:p w14:paraId="5BA8D10E" w14:textId="77777777" w:rsidR="00DB4BCF" w:rsidRDefault="006A1BE1">
            <w:pPr>
              <w:tabs>
                <w:tab w:val="left" w:pos="993"/>
              </w:tabs>
              <w:jc w:val="center"/>
              <w:rPr>
                <w:b/>
              </w:rPr>
            </w:pPr>
            <w:r>
              <w:rPr>
                <w:b/>
              </w:rPr>
              <w:t>1. Загальна інформація</w:t>
            </w:r>
          </w:p>
        </w:tc>
      </w:tr>
      <w:tr w:rsidR="00DB4BCF" w14:paraId="07DC6E84" w14:textId="77777777">
        <w:trPr>
          <w:trHeight w:val="340"/>
        </w:trPr>
        <w:tc>
          <w:tcPr>
            <w:tcW w:w="4673" w:type="dxa"/>
            <w:shd w:val="clear" w:color="auto" w:fill="auto"/>
          </w:tcPr>
          <w:p w14:paraId="33AD92E1" w14:textId="77777777" w:rsidR="00DB4BCF" w:rsidRDefault="006A1BE1">
            <w:pPr>
              <w:tabs>
                <w:tab w:val="left" w:pos="993"/>
              </w:tabs>
            </w:pPr>
            <w:r>
              <w:t>Назва програми</w:t>
            </w:r>
          </w:p>
        </w:tc>
        <w:tc>
          <w:tcPr>
            <w:tcW w:w="5103" w:type="dxa"/>
            <w:shd w:val="clear" w:color="auto" w:fill="auto"/>
          </w:tcPr>
          <w:p w14:paraId="24E888FF" w14:textId="77777777" w:rsidR="00DB4BCF" w:rsidRDefault="006A1BE1">
            <w:pPr>
              <w:ind w:right="140"/>
              <w:jc w:val="both"/>
            </w:pPr>
            <w:bookmarkStart w:id="2" w:name="_30j0zll" w:colFirst="0" w:colLast="0"/>
            <w:bookmarkEnd w:id="2"/>
            <w:r>
              <w:t>Публічна політика</w:t>
            </w:r>
          </w:p>
        </w:tc>
      </w:tr>
      <w:tr w:rsidR="00DB4BCF" w14:paraId="09833B05" w14:textId="77777777">
        <w:trPr>
          <w:trHeight w:val="340"/>
        </w:trPr>
        <w:tc>
          <w:tcPr>
            <w:tcW w:w="4673" w:type="dxa"/>
            <w:shd w:val="clear" w:color="auto" w:fill="auto"/>
          </w:tcPr>
          <w:p w14:paraId="2E886332" w14:textId="77777777" w:rsidR="00DB4BCF" w:rsidRDefault="006A1BE1">
            <w:pPr>
              <w:tabs>
                <w:tab w:val="left" w:pos="993"/>
              </w:tabs>
            </w:pPr>
            <w:r>
              <w:t>Шифр програми</w:t>
            </w:r>
          </w:p>
        </w:tc>
        <w:tc>
          <w:tcPr>
            <w:tcW w:w="5103" w:type="dxa"/>
            <w:shd w:val="clear" w:color="auto" w:fill="auto"/>
          </w:tcPr>
          <w:p w14:paraId="41523334" w14:textId="77777777" w:rsidR="00DB4BCF" w:rsidRDefault="006A1BE1">
            <w:pPr>
              <w:tabs>
                <w:tab w:val="left" w:pos="993"/>
              </w:tabs>
            </w:pPr>
            <w:r>
              <w:t>ЗК/2024/014</w:t>
            </w:r>
          </w:p>
        </w:tc>
      </w:tr>
      <w:tr w:rsidR="00DB4BCF" w14:paraId="6FD8179D" w14:textId="77777777">
        <w:trPr>
          <w:trHeight w:val="340"/>
        </w:trPr>
        <w:tc>
          <w:tcPr>
            <w:tcW w:w="4673" w:type="dxa"/>
            <w:shd w:val="clear" w:color="auto" w:fill="auto"/>
          </w:tcPr>
          <w:p w14:paraId="0A7BDC3A" w14:textId="77777777" w:rsidR="00DB4BCF" w:rsidRDefault="006A1BE1">
            <w:pPr>
              <w:tabs>
                <w:tab w:val="left" w:pos="993"/>
              </w:tabs>
            </w:pPr>
            <w:r>
              <w:t>Тип програми за змістом</w:t>
            </w:r>
          </w:p>
        </w:tc>
        <w:tc>
          <w:tcPr>
            <w:tcW w:w="5103" w:type="dxa"/>
            <w:shd w:val="clear" w:color="auto" w:fill="auto"/>
          </w:tcPr>
          <w:p w14:paraId="4CBC5365" w14:textId="77777777" w:rsidR="00DB4BCF" w:rsidRDefault="006A1BE1">
            <w:pPr>
              <w:tabs>
                <w:tab w:val="left" w:pos="993"/>
              </w:tabs>
              <w:jc w:val="both"/>
            </w:pPr>
            <w:r>
              <w:t xml:space="preserve">загальна короткострокова програма </w:t>
            </w:r>
          </w:p>
        </w:tc>
      </w:tr>
      <w:tr w:rsidR="00DB4BCF" w14:paraId="7DDD3CE2" w14:textId="77777777">
        <w:trPr>
          <w:trHeight w:val="340"/>
        </w:trPr>
        <w:tc>
          <w:tcPr>
            <w:tcW w:w="4673" w:type="dxa"/>
            <w:shd w:val="clear" w:color="auto" w:fill="auto"/>
          </w:tcPr>
          <w:p w14:paraId="500EDEA4" w14:textId="77777777" w:rsidR="00DB4BCF" w:rsidRDefault="006A1BE1">
            <w:pPr>
              <w:tabs>
                <w:tab w:val="left" w:pos="993"/>
              </w:tabs>
            </w:pPr>
            <w:r>
              <w:t>Форма(и)  навчання</w:t>
            </w:r>
          </w:p>
        </w:tc>
        <w:tc>
          <w:tcPr>
            <w:tcW w:w="5103" w:type="dxa"/>
            <w:shd w:val="clear" w:color="auto" w:fill="auto"/>
          </w:tcPr>
          <w:p w14:paraId="6580161D" w14:textId="77777777" w:rsidR="00DB4BCF" w:rsidRDefault="006A1BE1">
            <w:pPr>
              <w:widowControl w:val="0"/>
              <w:tabs>
                <w:tab w:val="left" w:pos="993"/>
              </w:tabs>
              <w:ind w:right="118"/>
              <w:jc w:val="both"/>
            </w:pPr>
            <w:r>
              <w:t>очна / дистанційна</w:t>
            </w:r>
          </w:p>
        </w:tc>
      </w:tr>
      <w:tr w:rsidR="00DB4BCF" w14:paraId="1F355F36" w14:textId="77777777">
        <w:trPr>
          <w:trHeight w:val="340"/>
        </w:trPr>
        <w:tc>
          <w:tcPr>
            <w:tcW w:w="4673" w:type="dxa"/>
            <w:shd w:val="clear" w:color="auto" w:fill="auto"/>
          </w:tcPr>
          <w:p w14:paraId="2B75AEF3" w14:textId="77777777" w:rsidR="00DB4BCF" w:rsidRDefault="006A1BE1">
            <w:pPr>
              <w:tabs>
                <w:tab w:val="left" w:pos="993"/>
              </w:tabs>
            </w:pPr>
            <w:r>
              <w:t xml:space="preserve">Цільова група </w:t>
            </w:r>
          </w:p>
        </w:tc>
        <w:tc>
          <w:tcPr>
            <w:tcW w:w="5103" w:type="dxa"/>
            <w:shd w:val="clear" w:color="auto" w:fill="auto"/>
          </w:tcPr>
          <w:p w14:paraId="5CC57C10" w14:textId="77777777" w:rsidR="00DB4BCF" w:rsidRDefault="006A1BE1">
            <w:pPr>
              <w:jc w:val="both"/>
            </w:pPr>
            <w:r>
              <w:t>державні службовці, які займають посади державної служби категорії «А»</w:t>
            </w:r>
          </w:p>
        </w:tc>
      </w:tr>
      <w:tr w:rsidR="00DB4BCF" w14:paraId="20C4F2C9" w14:textId="77777777">
        <w:trPr>
          <w:trHeight w:val="340"/>
        </w:trPr>
        <w:tc>
          <w:tcPr>
            <w:tcW w:w="4673" w:type="dxa"/>
            <w:shd w:val="clear" w:color="auto" w:fill="auto"/>
          </w:tcPr>
          <w:p w14:paraId="5D925596" w14:textId="77777777" w:rsidR="00DB4BCF" w:rsidRDefault="006A1BE1">
            <w:pPr>
              <w:tabs>
                <w:tab w:val="left" w:pos="993"/>
              </w:tabs>
            </w:pPr>
            <w:r>
              <w:t>Передумови навчання за програмою</w:t>
            </w:r>
          </w:p>
        </w:tc>
        <w:tc>
          <w:tcPr>
            <w:tcW w:w="5103" w:type="dxa"/>
            <w:shd w:val="clear" w:color="auto" w:fill="auto"/>
          </w:tcPr>
          <w:p w14:paraId="51EA3375" w14:textId="77777777" w:rsidR="00DB4BCF" w:rsidRDefault="00DB4BCF">
            <w:pPr>
              <w:widowControl w:val="0"/>
              <w:tabs>
                <w:tab w:val="left" w:pos="993"/>
              </w:tabs>
              <w:ind w:right="118"/>
              <w:jc w:val="both"/>
            </w:pPr>
          </w:p>
        </w:tc>
      </w:tr>
      <w:tr w:rsidR="00DB4BCF" w14:paraId="636A03DE" w14:textId="77777777">
        <w:trPr>
          <w:trHeight w:val="340"/>
        </w:trPr>
        <w:tc>
          <w:tcPr>
            <w:tcW w:w="4673" w:type="dxa"/>
            <w:shd w:val="clear" w:color="auto" w:fill="auto"/>
          </w:tcPr>
          <w:p w14:paraId="3EA2D659" w14:textId="77777777" w:rsidR="00DB4BCF" w:rsidRDefault="006A1BE1">
            <w:pPr>
              <w:tabs>
                <w:tab w:val="left" w:pos="993"/>
              </w:tabs>
              <w:rPr>
                <w:vertAlign w:val="superscript"/>
              </w:rPr>
            </w:pPr>
            <w:r>
              <w:t>Найменування замовника освітніх послуг у сфері професійного навчання за програмою</w:t>
            </w:r>
          </w:p>
        </w:tc>
        <w:tc>
          <w:tcPr>
            <w:tcW w:w="5103" w:type="dxa"/>
            <w:shd w:val="clear" w:color="auto" w:fill="auto"/>
          </w:tcPr>
          <w:p w14:paraId="0805D932" w14:textId="77777777" w:rsidR="00DB4BCF" w:rsidRDefault="00DB4BCF">
            <w:pPr>
              <w:tabs>
                <w:tab w:val="left" w:pos="993"/>
              </w:tabs>
            </w:pPr>
          </w:p>
        </w:tc>
      </w:tr>
      <w:tr w:rsidR="00DB4BCF" w14:paraId="4B93E54D" w14:textId="77777777">
        <w:trPr>
          <w:trHeight w:val="340"/>
        </w:trPr>
        <w:tc>
          <w:tcPr>
            <w:tcW w:w="4673" w:type="dxa"/>
            <w:shd w:val="clear" w:color="auto" w:fill="auto"/>
          </w:tcPr>
          <w:p w14:paraId="75233808" w14:textId="77777777" w:rsidR="00DB4BCF" w:rsidRDefault="006A1BE1">
            <w:pPr>
              <w:tabs>
                <w:tab w:val="left" w:pos="993"/>
              </w:tabs>
            </w:pPr>
            <w:r>
              <w:t>Найменування партнера (партнерів) програми</w:t>
            </w:r>
          </w:p>
        </w:tc>
        <w:tc>
          <w:tcPr>
            <w:tcW w:w="5103" w:type="dxa"/>
            <w:shd w:val="clear" w:color="auto" w:fill="auto"/>
          </w:tcPr>
          <w:p w14:paraId="632989AF" w14:textId="77777777" w:rsidR="00DB4BCF" w:rsidRDefault="006A1BE1">
            <w:pPr>
              <w:widowControl w:val="0"/>
              <w:tabs>
                <w:tab w:val="left" w:pos="993"/>
              </w:tabs>
              <w:jc w:val="both"/>
            </w:pPr>
            <w:r>
              <w:t>Проект ЄС «Підтримка комплексної реформи державного управління в Україні» (EU4PAR)</w:t>
            </w:r>
          </w:p>
        </w:tc>
      </w:tr>
      <w:tr w:rsidR="00DB4BCF" w14:paraId="5FC7288B" w14:textId="77777777">
        <w:trPr>
          <w:trHeight w:val="340"/>
        </w:trPr>
        <w:tc>
          <w:tcPr>
            <w:tcW w:w="4673" w:type="dxa"/>
            <w:shd w:val="clear" w:color="auto" w:fill="auto"/>
          </w:tcPr>
          <w:p w14:paraId="03D095F1" w14:textId="77777777" w:rsidR="00DB4BCF" w:rsidRDefault="006A1BE1">
            <w:pPr>
              <w:tabs>
                <w:tab w:val="left" w:pos="993"/>
              </w:tabs>
            </w:pPr>
            <w:r>
              <w:t xml:space="preserve">Обсяг програми </w:t>
            </w:r>
          </w:p>
        </w:tc>
        <w:tc>
          <w:tcPr>
            <w:tcW w:w="5103" w:type="dxa"/>
            <w:shd w:val="clear" w:color="auto" w:fill="auto"/>
          </w:tcPr>
          <w:p w14:paraId="7414DF4B" w14:textId="77777777" w:rsidR="00DB4BCF" w:rsidRDefault="006A1BE1">
            <w:pPr>
              <w:tabs>
                <w:tab w:val="left" w:pos="993"/>
              </w:tabs>
            </w:pPr>
            <w:r>
              <w:t>1 кредит ЄКТС</w:t>
            </w:r>
          </w:p>
        </w:tc>
      </w:tr>
      <w:tr w:rsidR="00DB4BCF" w14:paraId="461C6550" w14:textId="77777777">
        <w:trPr>
          <w:trHeight w:val="340"/>
        </w:trPr>
        <w:tc>
          <w:tcPr>
            <w:tcW w:w="4673" w:type="dxa"/>
            <w:shd w:val="clear" w:color="auto" w:fill="auto"/>
          </w:tcPr>
          <w:p w14:paraId="766B56B3" w14:textId="77777777" w:rsidR="00DB4BCF" w:rsidRDefault="006A1BE1">
            <w:pPr>
              <w:tabs>
                <w:tab w:val="left" w:pos="993"/>
              </w:tabs>
            </w:pPr>
            <w:r>
              <w:t>Тривалість програми та організація  навчання</w:t>
            </w:r>
          </w:p>
        </w:tc>
        <w:tc>
          <w:tcPr>
            <w:tcW w:w="5103" w:type="dxa"/>
            <w:shd w:val="clear" w:color="auto" w:fill="auto"/>
          </w:tcPr>
          <w:p w14:paraId="0EEA1B0C" w14:textId="77777777" w:rsidR="00DB4BCF" w:rsidRDefault="006A1BE1">
            <w:pPr>
              <w:tabs>
                <w:tab w:val="left" w:pos="993"/>
              </w:tabs>
              <w:ind w:firstLine="27"/>
              <w:jc w:val="both"/>
            </w:pPr>
            <w:r>
              <w:t>8 днів впродовж 2 місяців</w:t>
            </w:r>
          </w:p>
        </w:tc>
      </w:tr>
      <w:tr w:rsidR="00DB4BCF" w14:paraId="5B65281C" w14:textId="77777777">
        <w:trPr>
          <w:trHeight w:val="340"/>
        </w:trPr>
        <w:tc>
          <w:tcPr>
            <w:tcW w:w="4673" w:type="dxa"/>
            <w:shd w:val="clear" w:color="auto" w:fill="auto"/>
          </w:tcPr>
          <w:p w14:paraId="4A67929E" w14:textId="77777777" w:rsidR="00DB4BCF" w:rsidRDefault="006A1BE1">
            <w:pPr>
              <w:tabs>
                <w:tab w:val="left" w:pos="993"/>
              </w:tabs>
            </w:pPr>
            <w:r>
              <w:t>Мова(и) викладання</w:t>
            </w:r>
          </w:p>
        </w:tc>
        <w:tc>
          <w:tcPr>
            <w:tcW w:w="5103" w:type="dxa"/>
            <w:shd w:val="clear" w:color="auto" w:fill="auto"/>
          </w:tcPr>
          <w:p w14:paraId="0270881A" w14:textId="77777777" w:rsidR="00DB4BCF" w:rsidRDefault="006A1BE1">
            <w:pPr>
              <w:tabs>
                <w:tab w:val="left" w:pos="993"/>
              </w:tabs>
            </w:pPr>
            <w:r>
              <w:t>українська;</w:t>
            </w:r>
          </w:p>
          <w:p w14:paraId="3221F29C" w14:textId="344F9C22" w:rsidR="00DB4BCF" w:rsidRDefault="006A1BE1">
            <w:pPr>
              <w:tabs>
                <w:tab w:val="left" w:pos="993"/>
              </w:tabs>
            </w:pPr>
            <w:r>
              <w:t>англійська</w:t>
            </w:r>
            <w:r w:rsidR="00B44D85">
              <w:t xml:space="preserve"> (з синхронним перекладом)</w:t>
            </w:r>
          </w:p>
        </w:tc>
      </w:tr>
      <w:tr w:rsidR="00DB4BCF" w14:paraId="3C665053" w14:textId="77777777">
        <w:trPr>
          <w:trHeight w:val="340"/>
        </w:trPr>
        <w:tc>
          <w:tcPr>
            <w:tcW w:w="4673" w:type="dxa"/>
            <w:shd w:val="clear" w:color="auto" w:fill="auto"/>
          </w:tcPr>
          <w:p w14:paraId="52C0980E" w14:textId="77777777" w:rsidR="00DB4BCF" w:rsidRDefault="006A1BE1">
            <w:pPr>
              <w:tabs>
                <w:tab w:val="left" w:pos="993"/>
              </w:tabs>
            </w:pPr>
            <w:r>
              <w:t>Напрям(и) підвищення кваліфікації, який (які) охоплює програма</w:t>
            </w:r>
          </w:p>
        </w:tc>
        <w:tc>
          <w:tcPr>
            <w:tcW w:w="5103" w:type="dxa"/>
            <w:shd w:val="clear" w:color="auto" w:fill="auto"/>
          </w:tcPr>
          <w:p w14:paraId="419641C7" w14:textId="77777777" w:rsidR="00DB4BCF" w:rsidRDefault="006A1BE1">
            <w:pPr>
              <w:pBdr>
                <w:top w:val="nil"/>
                <w:left w:val="nil"/>
                <w:bottom w:val="nil"/>
                <w:right w:val="nil"/>
                <w:between w:val="nil"/>
              </w:pBdr>
              <w:ind w:firstLine="27"/>
              <w:jc w:val="both"/>
            </w:pPr>
            <w:r>
              <w:t>аналіз політики</w:t>
            </w:r>
          </w:p>
        </w:tc>
      </w:tr>
      <w:tr w:rsidR="00DB4BCF" w14:paraId="42487354" w14:textId="77777777">
        <w:trPr>
          <w:trHeight w:val="340"/>
        </w:trPr>
        <w:tc>
          <w:tcPr>
            <w:tcW w:w="4673" w:type="dxa"/>
            <w:shd w:val="clear" w:color="auto" w:fill="auto"/>
          </w:tcPr>
          <w:p w14:paraId="3C24629C" w14:textId="77777777" w:rsidR="00DB4BCF" w:rsidRDefault="006A1BE1">
            <w:pPr>
              <w:tabs>
                <w:tab w:val="left" w:pos="993"/>
              </w:tabs>
            </w:pPr>
            <w:r>
              <w:t xml:space="preserve">Перелік професійних </w:t>
            </w:r>
            <w:proofErr w:type="spellStart"/>
            <w:r>
              <w:t>компетентностей</w:t>
            </w:r>
            <w:proofErr w:type="spellEnd"/>
            <w:r>
              <w:t>, на підвищення рівня яких спрямовано програму</w:t>
            </w:r>
          </w:p>
        </w:tc>
        <w:tc>
          <w:tcPr>
            <w:tcW w:w="5103" w:type="dxa"/>
            <w:shd w:val="clear" w:color="auto" w:fill="auto"/>
          </w:tcPr>
          <w:p w14:paraId="5AE7C812" w14:textId="77777777" w:rsidR="00DB4BCF" w:rsidRDefault="006A1BE1">
            <w:pPr>
              <w:pBdr>
                <w:top w:val="nil"/>
                <w:left w:val="nil"/>
                <w:bottom w:val="nil"/>
                <w:right w:val="nil"/>
                <w:between w:val="nil"/>
              </w:pBdr>
              <w:ind w:firstLine="27"/>
              <w:jc w:val="both"/>
            </w:pPr>
            <w:r>
              <w:t>професійні знання інструментів аналізу політики;</w:t>
            </w:r>
          </w:p>
          <w:p w14:paraId="08F34CBC" w14:textId="77777777" w:rsidR="00DB4BCF" w:rsidRDefault="006A1BE1">
            <w:pPr>
              <w:pBdr>
                <w:top w:val="nil"/>
                <w:left w:val="nil"/>
                <w:bottom w:val="nil"/>
                <w:right w:val="nil"/>
                <w:between w:val="nil"/>
              </w:pBdr>
              <w:ind w:firstLine="27"/>
              <w:jc w:val="both"/>
            </w:pPr>
            <w:r>
              <w:t>професійні знання методів та способів аналізу, оцінки та прийняття управлінських рішень;</w:t>
            </w:r>
          </w:p>
          <w:p w14:paraId="78D374E0" w14:textId="77777777" w:rsidR="00DB4BCF" w:rsidRDefault="006A1BE1">
            <w:pPr>
              <w:pBdr>
                <w:top w:val="nil"/>
                <w:left w:val="nil"/>
                <w:bottom w:val="nil"/>
                <w:right w:val="nil"/>
                <w:between w:val="nil"/>
              </w:pBdr>
              <w:ind w:firstLine="27"/>
              <w:jc w:val="both"/>
            </w:pPr>
            <w:r>
              <w:t>професійні знання механізму формування політики;</w:t>
            </w:r>
          </w:p>
          <w:p w14:paraId="6337B87F" w14:textId="77777777" w:rsidR="00DB4BCF" w:rsidRDefault="006A1BE1">
            <w:pPr>
              <w:pBdr>
                <w:top w:val="nil"/>
                <w:left w:val="nil"/>
                <w:bottom w:val="nil"/>
                <w:right w:val="nil"/>
                <w:between w:val="nil"/>
              </w:pBdr>
              <w:ind w:firstLine="27"/>
              <w:jc w:val="both"/>
            </w:pPr>
            <w:r>
              <w:t>прийняття ефективних рішень;</w:t>
            </w:r>
          </w:p>
          <w:p w14:paraId="6BADDB8B" w14:textId="77777777" w:rsidR="00DB4BCF" w:rsidRDefault="006A1BE1">
            <w:pPr>
              <w:pBdr>
                <w:top w:val="nil"/>
                <w:left w:val="nil"/>
                <w:bottom w:val="nil"/>
                <w:right w:val="nil"/>
                <w:between w:val="nil"/>
              </w:pBdr>
              <w:ind w:firstLine="27"/>
              <w:jc w:val="both"/>
            </w:pPr>
            <w:r>
              <w:t>комунікація та взаємодія;</w:t>
            </w:r>
          </w:p>
          <w:p w14:paraId="07CC438F" w14:textId="77777777" w:rsidR="00DB4BCF" w:rsidRDefault="006A1BE1">
            <w:pPr>
              <w:pBdr>
                <w:top w:val="nil"/>
                <w:left w:val="nil"/>
                <w:bottom w:val="nil"/>
                <w:right w:val="nil"/>
                <w:between w:val="nil"/>
              </w:pBdr>
              <w:ind w:firstLine="27"/>
              <w:jc w:val="both"/>
            </w:pPr>
            <w:r>
              <w:t>управління ефективністю та розвиток людських ресурсів</w:t>
            </w:r>
          </w:p>
        </w:tc>
      </w:tr>
      <w:tr w:rsidR="00DB4BCF" w14:paraId="2D16222B" w14:textId="77777777">
        <w:trPr>
          <w:trHeight w:val="340"/>
        </w:trPr>
        <w:tc>
          <w:tcPr>
            <w:tcW w:w="4673" w:type="dxa"/>
            <w:shd w:val="clear" w:color="auto" w:fill="auto"/>
          </w:tcPr>
          <w:p w14:paraId="707D4810" w14:textId="77777777" w:rsidR="00DB4BCF" w:rsidRDefault="006A1BE1">
            <w:pPr>
              <w:tabs>
                <w:tab w:val="left" w:pos="993"/>
              </w:tabs>
            </w:pPr>
            <w:r>
              <w:t>Укладач(і) програми</w:t>
            </w:r>
          </w:p>
        </w:tc>
        <w:tc>
          <w:tcPr>
            <w:tcW w:w="5103" w:type="dxa"/>
            <w:shd w:val="clear" w:color="auto" w:fill="FFFFFF"/>
          </w:tcPr>
          <w:p w14:paraId="114272E5" w14:textId="77777777" w:rsidR="00DB4BCF" w:rsidRDefault="006A1BE1">
            <w:pPr>
              <w:ind w:firstLine="27"/>
              <w:jc w:val="both"/>
            </w:pPr>
            <w:proofErr w:type="spellStart"/>
            <w:r>
              <w:t>Угіс</w:t>
            </w:r>
            <w:proofErr w:type="spellEnd"/>
            <w:r>
              <w:t xml:space="preserve"> </w:t>
            </w:r>
            <w:proofErr w:type="spellStart"/>
            <w:r>
              <w:t>Сікс</w:t>
            </w:r>
            <w:proofErr w:type="spellEnd"/>
            <w:r>
              <w:t xml:space="preserve">, керівник </w:t>
            </w:r>
            <w:proofErr w:type="spellStart"/>
            <w:r>
              <w:t>проєкту</w:t>
            </w:r>
            <w:proofErr w:type="spellEnd"/>
            <w:r>
              <w:t xml:space="preserve"> ЄС «Підтримка комплексної реформи державного управління в Україні» (EU4PAR 2), sics@cpmconsulting.eu </w:t>
            </w:r>
          </w:p>
          <w:p w14:paraId="3D3E7004" w14:textId="77777777" w:rsidR="00DB4BCF" w:rsidRDefault="006A1BE1">
            <w:pPr>
              <w:ind w:firstLine="27"/>
              <w:jc w:val="both"/>
            </w:pPr>
            <w:r>
              <w:t>Юлія Лихач, кандидат наук з державного управління, директор Вищої школи публічного управління, y.lykhach@hs.gov.ua;</w:t>
            </w:r>
          </w:p>
          <w:p w14:paraId="1F5C2578" w14:textId="77777777" w:rsidR="00DB4BCF" w:rsidRDefault="006A1BE1">
            <w:pPr>
              <w:ind w:firstLine="27"/>
              <w:jc w:val="both"/>
            </w:pPr>
            <w:r>
              <w:t xml:space="preserve">Альона </w:t>
            </w:r>
            <w:proofErr w:type="spellStart"/>
            <w:r>
              <w:t>Солонецька</w:t>
            </w:r>
            <w:proofErr w:type="spellEnd"/>
            <w:r>
              <w:t xml:space="preserve">, заступник завідувача Центру розвитку управлінських </w:t>
            </w:r>
            <w:proofErr w:type="spellStart"/>
            <w:r>
              <w:t>компетентностей</w:t>
            </w:r>
            <w:proofErr w:type="spellEnd"/>
            <w:r>
              <w:t xml:space="preserve"> Вищої школи публічного управління, a.solonetska@hs.gov.ua</w:t>
            </w:r>
          </w:p>
        </w:tc>
      </w:tr>
      <w:tr w:rsidR="00DB4BCF" w14:paraId="690299F1" w14:textId="77777777">
        <w:trPr>
          <w:trHeight w:val="340"/>
        </w:trPr>
        <w:tc>
          <w:tcPr>
            <w:tcW w:w="9776" w:type="dxa"/>
            <w:gridSpan w:val="2"/>
            <w:shd w:val="clear" w:color="auto" w:fill="auto"/>
          </w:tcPr>
          <w:p w14:paraId="4529A097" w14:textId="77777777" w:rsidR="00DB4BCF" w:rsidRDefault="006A1BE1">
            <w:pPr>
              <w:tabs>
                <w:tab w:val="left" w:pos="993"/>
              </w:tabs>
              <w:jc w:val="center"/>
              <w:rPr>
                <w:b/>
              </w:rPr>
            </w:pPr>
            <w:r>
              <w:rPr>
                <w:b/>
              </w:rPr>
              <w:t>2. Загальна мета</w:t>
            </w:r>
          </w:p>
        </w:tc>
      </w:tr>
      <w:tr w:rsidR="00DB4BCF" w14:paraId="4B2349BA" w14:textId="77777777">
        <w:trPr>
          <w:trHeight w:val="340"/>
        </w:trPr>
        <w:tc>
          <w:tcPr>
            <w:tcW w:w="9776" w:type="dxa"/>
            <w:gridSpan w:val="2"/>
            <w:shd w:val="clear" w:color="auto" w:fill="auto"/>
          </w:tcPr>
          <w:p w14:paraId="23D8B1A2" w14:textId="77777777" w:rsidR="00DB4BCF" w:rsidRDefault="006A1BE1">
            <w:pPr>
              <w:ind w:firstLine="169"/>
              <w:jc w:val="both"/>
            </w:pPr>
            <w:r>
              <w:t xml:space="preserve">Підвищення рівня </w:t>
            </w:r>
            <w:proofErr w:type="spellStart"/>
            <w:r>
              <w:t>компетентностей</w:t>
            </w:r>
            <w:proofErr w:type="spellEnd"/>
            <w:r>
              <w:t xml:space="preserve"> вищого корпусу державної служби, необхідних для посилення аналітичної спроможності їхніх органів державної влади</w:t>
            </w:r>
          </w:p>
        </w:tc>
      </w:tr>
      <w:tr w:rsidR="00DB4BCF" w14:paraId="04A9CE55" w14:textId="77777777">
        <w:trPr>
          <w:trHeight w:val="340"/>
        </w:trPr>
        <w:tc>
          <w:tcPr>
            <w:tcW w:w="9776" w:type="dxa"/>
            <w:gridSpan w:val="2"/>
          </w:tcPr>
          <w:p w14:paraId="23D02F0D" w14:textId="77777777" w:rsidR="00DB4BCF" w:rsidRDefault="006A1BE1">
            <w:pPr>
              <w:keepLines/>
              <w:tabs>
                <w:tab w:val="left" w:pos="993"/>
              </w:tabs>
              <w:jc w:val="center"/>
            </w:pPr>
            <w:r>
              <w:rPr>
                <w:b/>
              </w:rPr>
              <w:t>3. Очікувані результати навчання</w:t>
            </w:r>
          </w:p>
        </w:tc>
      </w:tr>
      <w:tr w:rsidR="00DB4BCF" w14:paraId="726F4215" w14:textId="77777777">
        <w:trPr>
          <w:trHeight w:val="340"/>
        </w:trPr>
        <w:tc>
          <w:tcPr>
            <w:tcW w:w="9776" w:type="dxa"/>
            <w:gridSpan w:val="2"/>
          </w:tcPr>
          <w:p w14:paraId="015D46BC" w14:textId="77777777" w:rsidR="00DB4BCF" w:rsidRDefault="006A1BE1">
            <w:pPr>
              <w:keepLines/>
              <w:tabs>
                <w:tab w:val="left" w:pos="993"/>
              </w:tabs>
              <w:jc w:val="both"/>
            </w:pPr>
            <w:r>
              <w:t>За результатами навчання слухачі повинні демонструвати:</w:t>
            </w:r>
          </w:p>
        </w:tc>
      </w:tr>
      <w:tr w:rsidR="00DB4BCF" w14:paraId="73DCF74F" w14:textId="77777777">
        <w:trPr>
          <w:trHeight w:val="340"/>
        </w:trPr>
        <w:tc>
          <w:tcPr>
            <w:tcW w:w="4673" w:type="dxa"/>
          </w:tcPr>
          <w:p w14:paraId="31470AC7" w14:textId="77777777" w:rsidR="00DB4BCF" w:rsidRDefault="006A1BE1">
            <w:pPr>
              <w:tabs>
                <w:tab w:val="left" w:pos="360"/>
              </w:tabs>
              <w:jc w:val="both"/>
            </w:pPr>
            <w:r>
              <w:t>знання</w:t>
            </w:r>
          </w:p>
        </w:tc>
        <w:tc>
          <w:tcPr>
            <w:tcW w:w="5103" w:type="dxa"/>
            <w:shd w:val="clear" w:color="auto" w:fill="auto"/>
          </w:tcPr>
          <w:p w14:paraId="0D754FEF" w14:textId="77777777" w:rsidR="00DB4BCF" w:rsidRDefault="006A1BE1">
            <w:pPr>
              <w:ind w:firstLine="169"/>
              <w:jc w:val="both"/>
            </w:pPr>
            <w:r>
              <w:t>підходів та інструментів формування політик на основі даних та доказів;</w:t>
            </w:r>
          </w:p>
          <w:p w14:paraId="68883CEB" w14:textId="77777777" w:rsidR="00DB4BCF" w:rsidRDefault="006A1BE1">
            <w:pPr>
              <w:ind w:firstLine="169"/>
              <w:jc w:val="both"/>
            </w:pPr>
            <w:r>
              <w:lastRenderedPageBreak/>
              <w:t>ролі та функції керівника у забезпеченні аналітичної спроможності державного органу;</w:t>
            </w:r>
          </w:p>
          <w:p w14:paraId="4D95ECF2" w14:textId="77777777" w:rsidR="00DB4BCF" w:rsidRDefault="006A1BE1">
            <w:pPr>
              <w:ind w:firstLine="169"/>
              <w:jc w:val="both"/>
            </w:pPr>
            <w:r>
              <w:t>основ поведінкової науки для формування політик, інноваційних підходів до розробки політичних інтервенцій;</w:t>
            </w:r>
          </w:p>
          <w:p w14:paraId="0BAFD722" w14:textId="77777777" w:rsidR="00DB4BCF" w:rsidRDefault="006A1BE1">
            <w:pPr>
              <w:ind w:firstLine="169"/>
              <w:jc w:val="both"/>
            </w:pPr>
            <w:r>
              <w:t>інструментів для управління ментальним благополуччям та стійкості для керівників;</w:t>
            </w:r>
          </w:p>
        </w:tc>
      </w:tr>
      <w:tr w:rsidR="00DB4BCF" w14:paraId="0A3CBCF0" w14:textId="77777777">
        <w:trPr>
          <w:trHeight w:val="340"/>
        </w:trPr>
        <w:tc>
          <w:tcPr>
            <w:tcW w:w="4673" w:type="dxa"/>
          </w:tcPr>
          <w:p w14:paraId="7F08883B" w14:textId="77777777" w:rsidR="00DB4BCF" w:rsidRDefault="006A1BE1">
            <w:pPr>
              <w:tabs>
                <w:tab w:val="left" w:pos="360"/>
              </w:tabs>
              <w:jc w:val="both"/>
            </w:pPr>
            <w:r>
              <w:lastRenderedPageBreak/>
              <w:t>уміння</w:t>
            </w:r>
          </w:p>
        </w:tc>
        <w:tc>
          <w:tcPr>
            <w:tcW w:w="5103" w:type="dxa"/>
            <w:shd w:val="clear" w:color="auto" w:fill="auto"/>
          </w:tcPr>
          <w:p w14:paraId="055F4D6D" w14:textId="77777777" w:rsidR="00DB4BCF" w:rsidRDefault="006A1BE1">
            <w:pPr>
              <w:pBdr>
                <w:top w:val="nil"/>
                <w:left w:val="nil"/>
                <w:bottom w:val="nil"/>
                <w:right w:val="nil"/>
                <w:between w:val="nil"/>
              </w:pBdr>
              <w:ind w:firstLine="169"/>
              <w:jc w:val="both"/>
            </w:pPr>
            <w:r>
              <w:t>збирати, аналізувати та інтерпретувати дані для прийняття рішень;</w:t>
            </w:r>
          </w:p>
          <w:p w14:paraId="342A0A2B" w14:textId="77777777" w:rsidR="00DB4BCF" w:rsidRDefault="006A1BE1">
            <w:pPr>
              <w:pBdr>
                <w:top w:val="nil"/>
                <w:left w:val="nil"/>
                <w:bottom w:val="nil"/>
                <w:right w:val="nil"/>
                <w:between w:val="nil"/>
              </w:pBdr>
              <w:ind w:firstLine="169"/>
              <w:jc w:val="both"/>
            </w:pPr>
            <w:r>
              <w:t>застосовувати доказовий підхід у розробці та оцінці політик;</w:t>
            </w:r>
          </w:p>
          <w:p w14:paraId="4BD4D69B" w14:textId="77777777" w:rsidR="00DB4BCF" w:rsidRDefault="006A1BE1">
            <w:pPr>
              <w:ind w:firstLine="169"/>
              <w:jc w:val="both"/>
            </w:pPr>
            <w:r>
              <w:t>визначати пріоритети та визначати ключові напрямки діяльності для забезпечення ефективного формування політик;</w:t>
            </w:r>
          </w:p>
          <w:p w14:paraId="3F39E0FC" w14:textId="77777777" w:rsidR="00DB4BCF" w:rsidRDefault="006A1BE1">
            <w:pPr>
              <w:pBdr>
                <w:top w:val="nil"/>
                <w:left w:val="nil"/>
                <w:bottom w:val="nil"/>
                <w:right w:val="nil"/>
                <w:between w:val="nil"/>
              </w:pBdr>
              <w:ind w:firstLine="169"/>
              <w:jc w:val="both"/>
            </w:pPr>
            <w:r>
              <w:t>координувати зусилля команди для досягнення аналітичних цілей;</w:t>
            </w:r>
          </w:p>
          <w:p w14:paraId="2A78F3DF" w14:textId="77777777" w:rsidR="00DB4BCF" w:rsidRDefault="006A1BE1">
            <w:pPr>
              <w:pBdr>
                <w:top w:val="nil"/>
                <w:left w:val="nil"/>
                <w:bottom w:val="nil"/>
                <w:right w:val="nil"/>
                <w:between w:val="nil"/>
              </w:pBdr>
              <w:ind w:firstLine="169"/>
              <w:jc w:val="both"/>
            </w:pPr>
            <w:r>
              <w:t>ефективно співпрацювати з внутрішніми та зовнішніми зацікавленими сторонами;</w:t>
            </w:r>
          </w:p>
          <w:p w14:paraId="7D30810F" w14:textId="77777777" w:rsidR="00DB4BCF" w:rsidRDefault="006A1BE1">
            <w:pPr>
              <w:pBdr>
                <w:top w:val="nil"/>
                <w:left w:val="nil"/>
                <w:bottom w:val="nil"/>
                <w:right w:val="nil"/>
                <w:between w:val="nil"/>
              </w:pBdr>
              <w:ind w:firstLine="169"/>
              <w:jc w:val="both"/>
            </w:pPr>
            <w:r>
              <w:t>розпізнавати та управляти стресовими ситуаціями у робочому середовищі, використовувати інструменти для збереження ментального здоров'я та підвищення стійкості в умовах високого тиску;</w:t>
            </w:r>
          </w:p>
          <w:p w14:paraId="48D40E7D" w14:textId="77777777" w:rsidR="00DB4BCF" w:rsidRDefault="006A1BE1">
            <w:pPr>
              <w:ind w:firstLine="169"/>
              <w:jc w:val="both"/>
            </w:pPr>
            <w:r>
              <w:t>побудови високоефективних команд, делегування завдань, заохочення горизонтальної взаємодії між членами команди;</w:t>
            </w:r>
          </w:p>
        </w:tc>
      </w:tr>
      <w:tr w:rsidR="00DB4BCF" w14:paraId="4DCC7332" w14:textId="77777777">
        <w:trPr>
          <w:trHeight w:val="340"/>
        </w:trPr>
        <w:tc>
          <w:tcPr>
            <w:tcW w:w="4673" w:type="dxa"/>
          </w:tcPr>
          <w:p w14:paraId="5728E966" w14:textId="77777777" w:rsidR="00DB4BCF" w:rsidRDefault="006A1BE1">
            <w:pPr>
              <w:jc w:val="both"/>
            </w:pPr>
            <w:r>
              <w:t>навички</w:t>
            </w:r>
          </w:p>
        </w:tc>
        <w:tc>
          <w:tcPr>
            <w:tcW w:w="5103" w:type="dxa"/>
            <w:shd w:val="clear" w:color="auto" w:fill="auto"/>
          </w:tcPr>
          <w:p w14:paraId="578EE052" w14:textId="77777777" w:rsidR="00DB4BCF" w:rsidRDefault="006A1BE1">
            <w:pPr>
              <w:ind w:firstLine="169"/>
              <w:jc w:val="both"/>
            </w:pPr>
            <w:r>
              <w:t xml:space="preserve">стратегічного мислення та </w:t>
            </w:r>
            <w:proofErr w:type="spellStart"/>
            <w:r>
              <w:t>пріоритезація</w:t>
            </w:r>
            <w:proofErr w:type="spellEnd"/>
            <w:r>
              <w:t xml:space="preserve"> у посиленні аналітичної спроможності державного органу;</w:t>
            </w:r>
          </w:p>
          <w:p w14:paraId="1F4083B5" w14:textId="77777777" w:rsidR="00DB4BCF" w:rsidRDefault="006A1BE1">
            <w:pPr>
              <w:pBdr>
                <w:top w:val="nil"/>
                <w:left w:val="nil"/>
                <w:bottom w:val="nil"/>
                <w:right w:val="nil"/>
                <w:between w:val="nil"/>
              </w:pBdr>
              <w:ind w:firstLine="169"/>
              <w:jc w:val="both"/>
            </w:pPr>
            <w:r>
              <w:t>використовування декількох джерел даних для отримання повноцінного розуміння ситуації/ політичної проблеми;</w:t>
            </w:r>
          </w:p>
          <w:p w14:paraId="09096909" w14:textId="77777777" w:rsidR="00DB4BCF" w:rsidRDefault="006A1BE1">
            <w:pPr>
              <w:pBdr>
                <w:top w:val="nil"/>
                <w:left w:val="nil"/>
                <w:bottom w:val="nil"/>
                <w:right w:val="nil"/>
                <w:between w:val="nil"/>
              </w:pBdr>
              <w:ind w:firstLine="169"/>
              <w:jc w:val="both"/>
            </w:pPr>
            <w:r>
              <w:t>ефективного керування роботою команди та спрямовування її зусиль для формування якісних політик на основі даних та доказів;</w:t>
            </w:r>
          </w:p>
          <w:p w14:paraId="490F2D2D" w14:textId="77777777" w:rsidR="00DB4BCF" w:rsidRDefault="006A1BE1">
            <w:pPr>
              <w:pBdr>
                <w:top w:val="nil"/>
                <w:left w:val="nil"/>
                <w:bottom w:val="nil"/>
                <w:right w:val="nil"/>
                <w:between w:val="nil"/>
              </w:pBdr>
              <w:ind w:firstLine="169"/>
              <w:jc w:val="both"/>
            </w:pPr>
            <w:r>
              <w:t>впровадження новаторських підходів у формуванні політик;</w:t>
            </w:r>
          </w:p>
          <w:p w14:paraId="6644E5F2" w14:textId="77777777" w:rsidR="00DB4BCF" w:rsidRDefault="006A1BE1">
            <w:pPr>
              <w:pBdr>
                <w:top w:val="nil"/>
                <w:left w:val="nil"/>
                <w:bottom w:val="nil"/>
                <w:right w:val="nil"/>
                <w:between w:val="nil"/>
              </w:pBdr>
              <w:ind w:firstLine="169"/>
              <w:jc w:val="both"/>
            </w:pPr>
            <w:r>
              <w:t>визначення стратегічних цілей та відокремлення їх від тактичних завдань;</w:t>
            </w:r>
          </w:p>
          <w:p w14:paraId="7C366381" w14:textId="77777777" w:rsidR="00DB4BCF" w:rsidRDefault="006A1BE1">
            <w:pPr>
              <w:pBdr>
                <w:top w:val="nil"/>
                <w:left w:val="nil"/>
                <w:bottom w:val="nil"/>
                <w:right w:val="nil"/>
                <w:between w:val="nil"/>
              </w:pBdr>
              <w:ind w:firstLine="169"/>
              <w:jc w:val="both"/>
            </w:pPr>
            <w:r>
              <w:t>ефективного управління стресовими ситуаціями та забезпечення стійкість команди;</w:t>
            </w:r>
          </w:p>
          <w:p w14:paraId="4D944FF6" w14:textId="77777777" w:rsidR="00DB4BCF" w:rsidRDefault="006A1BE1">
            <w:pPr>
              <w:pBdr>
                <w:top w:val="nil"/>
                <w:left w:val="nil"/>
                <w:bottom w:val="nil"/>
                <w:right w:val="nil"/>
                <w:between w:val="nil"/>
              </w:pBdr>
              <w:ind w:firstLine="169"/>
              <w:jc w:val="both"/>
            </w:pPr>
            <w:r>
              <w:t>ефективної взаємодії із внутрішніми та зовнішніми зацікавленими сторонами</w:t>
            </w:r>
          </w:p>
        </w:tc>
      </w:tr>
      <w:tr w:rsidR="00DB4BCF" w14:paraId="4D49B45E" w14:textId="77777777">
        <w:trPr>
          <w:trHeight w:val="340"/>
        </w:trPr>
        <w:tc>
          <w:tcPr>
            <w:tcW w:w="9776" w:type="dxa"/>
            <w:gridSpan w:val="2"/>
            <w:vAlign w:val="center"/>
          </w:tcPr>
          <w:p w14:paraId="376C3568" w14:textId="77777777" w:rsidR="00DB4BCF" w:rsidRDefault="006A1BE1">
            <w:pPr>
              <w:keepLines/>
              <w:tabs>
                <w:tab w:val="left" w:pos="993"/>
              </w:tabs>
              <w:jc w:val="center"/>
            </w:pPr>
            <w:r>
              <w:rPr>
                <w:b/>
              </w:rPr>
              <w:t>4. Викладання та навчання (методи навчання, форми проведення навчальних занять)</w:t>
            </w:r>
          </w:p>
        </w:tc>
      </w:tr>
      <w:tr w:rsidR="00DB4BCF" w14:paraId="57774B3F" w14:textId="77777777">
        <w:trPr>
          <w:trHeight w:val="340"/>
        </w:trPr>
        <w:tc>
          <w:tcPr>
            <w:tcW w:w="9776" w:type="dxa"/>
            <w:gridSpan w:val="2"/>
          </w:tcPr>
          <w:p w14:paraId="1F994EF8" w14:textId="77777777" w:rsidR="00DB4BCF" w:rsidRDefault="006A1BE1">
            <w:pPr>
              <w:keepLines/>
              <w:tabs>
                <w:tab w:val="left" w:pos="993"/>
              </w:tabs>
              <w:ind w:firstLine="164"/>
              <w:jc w:val="both"/>
            </w:pPr>
            <w:r>
              <w:t>Навчання здійснюється у формі тренінгу та передбачає такі форми роботи: коротка лекція-презентація, кейсові методики, практична робота, робота в малих групах, обговорення напрацьованого в загальній групі.</w:t>
            </w:r>
          </w:p>
        </w:tc>
      </w:tr>
      <w:tr w:rsidR="00DB4BCF" w14:paraId="765789F4" w14:textId="77777777">
        <w:trPr>
          <w:trHeight w:val="340"/>
        </w:trPr>
        <w:tc>
          <w:tcPr>
            <w:tcW w:w="9776" w:type="dxa"/>
            <w:gridSpan w:val="2"/>
          </w:tcPr>
          <w:p w14:paraId="168E90D9" w14:textId="77777777" w:rsidR="00DB4BCF" w:rsidRDefault="006A1BE1">
            <w:pPr>
              <w:keepLines/>
              <w:tabs>
                <w:tab w:val="left" w:pos="993"/>
              </w:tabs>
              <w:jc w:val="center"/>
            </w:pPr>
            <w:r>
              <w:rPr>
                <w:b/>
              </w:rPr>
              <w:t>5. Ресурсне забезпечення дистанційного навчання</w:t>
            </w:r>
          </w:p>
        </w:tc>
      </w:tr>
      <w:tr w:rsidR="00DB4BCF" w14:paraId="5E0C819A" w14:textId="77777777">
        <w:trPr>
          <w:trHeight w:val="340"/>
        </w:trPr>
        <w:tc>
          <w:tcPr>
            <w:tcW w:w="4673" w:type="dxa"/>
          </w:tcPr>
          <w:p w14:paraId="17544D87" w14:textId="77777777" w:rsidR="00DB4BCF" w:rsidRDefault="006A1BE1">
            <w:pPr>
              <w:tabs>
                <w:tab w:val="left" w:pos="993"/>
              </w:tabs>
            </w:pPr>
            <w:r>
              <w:t xml:space="preserve">Назви </w:t>
            </w:r>
            <w:proofErr w:type="spellStart"/>
            <w:r>
              <w:t>вебплатформи</w:t>
            </w:r>
            <w:proofErr w:type="spellEnd"/>
            <w:r>
              <w:t xml:space="preserve">, </w:t>
            </w:r>
            <w:proofErr w:type="spellStart"/>
            <w:r>
              <w:t>вебсайту</w:t>
            </w:r>
            <w:proofErr w:type="spellEnd"/>
            <w:r>
              <w:t xml:space="preserve">, електронної системи навчання, через які </w:t>
            </w:r>
            <w:r>
              <w:lastRenderedPageBreak/>
              <w:t>здійснюватиметься таке навчання, посилання (</w:t>
            </w:r>
            <w:proofErr w:type="spellStart"/>
            <w:r>
              <w:t>вебадреси</w:t>
            </w:r>
            <w:proofErr w:type="spellEnd"/>
            <w:r>
              <w:t xml:space="preserve">) </w:t>
            </w:r>
          </w:p>
        </w:tc>
        <w:tc>
          <w:tcPr>
            <w:tcW w:w="5103" w:type="dxa"/>
            <w:shd w:val="clear" w:color="auto" w:fill="auto"/>
          </w:tcPr>
          <w:p w14:paraId="182EFF80" w14:textId="77777777" w:rsidR="00DB4BCF" w:rsidRDefault="006A1BE1">
            <w:pPr>
              <w:tabs>
                <w:tab w:val="left" w:pos="993"/>
              </w:tabs>
              <w:jc w:val="both"/>
            </w:pPr>
            <w:r>
              <w:lastRenderedPageBreak/>
              <w:t xml:space="preserve">навчання в синхронному режимі – доступ до </w:t>
            </w:r>
            <w:proofErr w:type="spellStart"/>
            <w:r>
              <w:t>вебкабінету</w:t>
            </w:r>
            <w:proofErr w:type="spellEnd"/>
            <w:r>
              <w:t xml:space="preserve"> </w:t>
            </w:r>
            <w:proofErr w:type="spellStart"/>
            <w:r>
              <w:t>відеоконференції</w:t>
            </w:r>
            <w:proofErr w:type="spellEnd"/>
            <w:r>
              <w:t xml:space="preserve"> у ZOOM надається при реєстрації</w:t>
            </w:r>
          </w:p>
        </w:tc>
      </w:tr>
      <w:tr w:rsidR="00DB4BCF" w14:paraId="31F30B5C" w14:textId="77777777">
        <w:trPr>
          <w:trHeight w:val="340"/>
        </w:trPr>
        <w:tc>
          <w:tcPr>
            <w:tcW w:w="4673" w:type="dxa"/>
          </w:tcPr>
          <w:p w14:paraId="20D4E250" w14:textId="77777777" w:rsidR="00DB4BCF" w:rsidRDefault="006A1BE1">
            <w:pPr>
              <w:tabs>
                <w:tab w:val="left" w:pos="993"/>
              </w:tabs>
              <w:jc w:val="both"/>
            </w:pPr>
            <w:r>
              <w:t>Назва дистанційного етапу (модуля)</w:t>
            </w:r>
          </w:p>
        </w:tc>
        <w:tc>
          <w:tcPr>
            <w:tcW w:w="5103" w:type="dxa"/>
          </w:tcPr>
          <w:p w14:paraId="21FAEA16" w14:textId="77777777" w:rsidR="00DB4BCF" w:rsidRDefault="00DB4BCF">
            <w:pPr>
              <w:keepLines/>
              <w:tabs>
                <w:tab w:val="left" w:pos="993"/>
              </w:tabs>
              <w:jc w:val="both"/>
            </w:pPr>
          </w:p>
        </w:tc>
      </w:tr>
      <w:tr w:rsidR="00DB4BCF" w14:paraId="428CE5A9" w14:textId="77777777">
        <w:trPr>
          <w:trHeight w:val="340"/>
        </w:trPr>
        <w:tc>
          <w:tcPr>
            <w:tcW w:w="9776" w:type="dxa"/>
            <w:gridSpan w:val="2"/>
            <w:vAlign w:val="center"/>
          </w:tcPr>
          <w:p w14:paraId="54079932" w14:textId="77777777" w:rsidR="00DB4BCF" w:rsidRDefault="006A1BE1">
            <w:pPr>
              <w:keepLines/>
              <w:tabs>
                <w:tab w:val="left" w:pos="993"/>
              </w:tabs>
              <w:jc w:val="center"/>
            </w:pPr>
            <w:r>
              <w:rPr>
                <w:b/>
              </w:rPr>
              <w:t>6. Оцінювання і форми поточного, підсумкового контролю</w:t>
            </w:r>
          </w:p>
        </w:tc>
      </w:tr>
      <w:tr w:rsidR="00DB4BCF" w14:paraId="7BBA6E34" w14:textId="77777777">
        <w:trPr>
          <w:trHeight w:val="340"/>
        </w:trPr>
        <w:tc>
          <w:tcPr>
            <w:tcW w:w="4673" w:type="dxa"/>
          </w:tcPr>
          <w:p w14:paraId="32535DB6" w14:textId="77777777" w:rsidR="00DB4BCF" w:rsidRDefault="006A1BE1">
            <w:pPr>
              <w:tabs>
                <w:tab w:val="left" w:pos="993"/>
              </w:tabs>
              <w:jc w:val="both"/>
            </w:pPr>
            <w:r>
              <w:t>Складові оцінювання та їх питома вага у підсумковій оцінці (%)</w:t>
            </w:r>
          </w:p>
        </w:tc>
        <w:tc>
          <w:tcPr>
            <w:tcW w:w="5103" w:type="dxa"/>
            <w:shd w:val="clear" w:color="auto" w:fill="auto"/>
          </w:tcPr>
          <w:p w14:paraId="433ED660" w14:textId="77777777" w:rsidR="00DB4BCF" w:rsidRDefault="006A1BE1">
            <w:pPr>
              <w:tabs>
                <w:tab w:val="left" w:pos="993"/>
              </w:tabs>
              <w:jc w:val="both"/>
            </w:pPr>
            <w:r>
              <w:t>Відвідування занять (очно або дистанційно) – 60 %</w:t>
            </w:r>
          </w:p>
          <w:p w14:paraId="5CB2F0BF" w14:textId="77777777" w:rsidR="00DB4BCF" w:rsidRDefault="006A1BE1">
            <w:pPr>
              <w:tabs>
                <w:tab w:val="left" w:pos="993"/>
              </w:tabs>
              <w:jc w:val="both"/>
            </w:pPr>
            <w:r>
              <w:t>Опрацювання обов'язкової літератури, інформаційних та інших матеріалів – 20 %</w:t>
            </w:r>
          </w:p>
          <w:p w14:paraId="57CAC15A" w14:textId="77777777" w:rsidR="00DB4BCF" w:rsidRDefault="006A1BE1">
            <w:pPr>
              <w:tabs>
                <w:tab w:val="left" w:pos="993"/>
              </w:tabs>
              <w:jc w:val="both"/>
            </w:pPr>
            <w:r>
              <w:t>Поточний контроль – 10 %</w:t>
            </w:r>
          </w:p>
          <w:p w14:paraId="18687E1A" w14:textId="77777777" w:rsidR="00DB4BCF" w:rsidRDefault="006A1BE1">
            <w:pPr>
              <w:tabs>
                <w:tab w:val="left" w:pos="993"/>
              </w:tabs>
              <w:jc w:val="both"/>
            </w:pPr>
            <w:r>
              <w:t>Підсумковий контроль – 10 %</w:t>
            </w:r>
          </w:p>
        </w:tc>
      </w:tr>
      <w:tr w:rsidR="00DB4BCF" w14:paraId="48531F51" w14:textId="77777777">
        <w:trPr>
          <w:trHeight w:val="340"/>
        </w:trPr>
        <w:tc>
          <w:tcPr>
            <w:tcW w:w="4673" w:type="dxa"/>
          </w:tcPr>
          <w:p w14:paraId="3A22BB06" w14:textId="77777777" w:rsidR="00DB4BCF" w:rsidRDefault="006A1BE1">
            <w:pPr>
              <w:tabs>
                <w:tab w:val="left" w:pos="993"/>
              </w:tabs>
              <w:jc w:val="both"/>
            </w:pPr>
            <w:r>
              <w:t>Форма підсумкового контролю</w:t>
            </w:r>
          </w:p>
        </w:tc>
        <w:tc>
          <w:tcPr>
            <w:tcW w:w="5103" w:type="dxa"/>
            <w:shd w:val="clear" w:color="auto" w:fill="auto"/>
          </w:tcPr>
          <w:p w14:paraId="616DB204" w14:textId="77777777" w:rsidR="00DB4BCF" w:rsidRDefault="006A1BE1">
            <w:pPr>
              <w:tabs>
                <w:tab w:val="left" w:pos="993"/>
              </w:tabs>
              <w:jc w:val="both"/>
            </w:pPr>
            <w:r>
              <w:t xml:space="preserve">розв’язання ситуаційного завдання </w:t>
            </w:r>
          </w:p>
        </w:tc>
      </w:tr>
    </w:tbl>
    <w:p w14:paraId="37E5346D" w14:textId="77777777" w:rsidR="00DB4BCF" w:rsidRDefault="006A1BE1">
      <w:pPr>
        <w:pageBreakBefore/>
        <w:jc w:val="center"/>
        <w:rPr>
          <w:b/>
        </w:rPr>
      </w:pPr>
      <w:bookmarkStart w:id="3" w:name="_1fob9te" w:colFirst="0" w:colLast="0"/>
      <w:bookmarkEnd w:id="3"/>
      <w:r>
        <w:rPr>
          <w:b/>
        </w:rPr>
        <w:lastRenderedPageBreak/>
        <w:t>СТРУКТУРА ПРОГРАМИ</w:t>
      </w:r>
    </w:p>
    <w:p w14:paraId="6F1916CE" w14:textId="77777777" w:rsidR="00DB4BCF" w:rsidRDefault="006A1BE1">
      <w:pPr>
        <w:widowControl w:val="0"/>
        <w:jc w:val="center"/>
        <w:rPr>
          <w:b/>
        </w:rPr>
      </w:pPr>
      <w:r>
        <w:t>(для очної форми навчання)</w:t>
      </w:r>
    </w:p>
    <w:p w14:paraId="308CDB8A" w14:textId="77777777" w:rsidR="00DB4BCF" w:rsidRDefault="00DB4BCF">
      <w:pPr>
        <w:jc w:val="center"/>
        <w:rPr>
          <w:b/>
          <w:sz w:val="16"/>
          <w:szCs w:val="16"/>
        </w:rPr>
      </w:pPr>
    </w:p>
    <w:tbl>
      <w:tblPr>
        <w:tblStyle w:val="a6"/>
        <w:tblW w:w="97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1246"/>
        <w:gridCol w:w="1185"/>
        <w:gridCol w:w="1134"/>
        <w:gridCol w:w="1134"/>
        <w:gridCol w:w="1134"/>
      </w:tblGrid>
      <w:tr w:rsidR="00DB4BCF" w14:paraId="292B82A2" w14:textId="77777777">
        <w:trPr>
          <w:trHeight w:val="340"/>
        </w:trPr>
        <w:tc>
          <w:tcPr>
            <w:tcW w:w="3964" w:type="dxa"/>
            <w:vMerge w:val="restart"/>
            <w:shd w:val="clear" w:color="auto" w:fill="auto"/>
            <w:vAlign w:val="center"/>
          </w:tcPr>
          <w:p w14:paraId="26CF1CF8" w14:textId="77777777" w:rsidR="00DB4BCF" w:rsidRDefault="006A1BE1">
            <w:pPr>
              <w:jc w:val="center"/>
              <w:rPr>
                <w:b/>
              </w:rPr>
            </w:pPr>
            <w:r>
              <w:rPr>
                <w:b/>
              </w:rPr>
              <w:t>Назва теми</w:t>
            </w:r>
          </w:p>
        </w:tc>
        <w:tc>
          <w:tcPr>
            <w:tcW w:w="5833" w:type="dxa"/>
            <w:gridSpan w:val="5"/>
            <w:shd w:val="clear" w:color="auto" w:fill="auto"/>
          </w:tcPr>
          <w:p w14:paraId="729715C8" w14:textId="77777777" w:rsidR="00DB4BCF" w:rsidRDefault="006A1BE1">
            <w:pPr>
              <w:jc w:val="center"/>
              <w:rPr>
                <w:b/>
              </w:rPr>
            </w:pPr>
            <w:r>
              <w:rPr>
                <w:b/>
              </w:rPr>
              <w:t>Кількість годин</w:t>
            </w:r>
          </w:p>
        </w:tc>
      </w:tr>
      <w:tr w:rsidR="00DB4BCF" w14:paraId="0DDBF320" w14:textId="77777777">
        <w:trPr>
          <w:trHeight w:val="340"/>
        </w:trPr>
        <w:tc>
          <w:tcPr>
            <w:tcW w:w="3964" w:type="dxa"/>
            <w:vMerge/>
            <w:shd w:val="clear" w:color="auto" w:fill="auto"/>
            <w:vAlign w:val="center"/>
          </w:tcPr>
          <w:p w14:paraId="053F46C3" w14:textId="77777777" w:rsidR="00DB4BCF" w:rsidRDefault="00DB4BCF">
            <w:pPr>
              <w:widowControl w:val="0"/>
              <w:pBdr>
                <w:top w:val="nil"/>
                <w:left w:val="nil"/>
                <w:bottom w:val="nil"/>
                <w:right w:val="nil"/>
                <w:between w:val="nil"/>
              </w:pBdr>
              <w:spacing w:line="276" w:lineRule="auto"/>
              <w:rPr>
                <w:b/>
              </w:rPr>
            </w:pPr>
          </w:p>
        </w:tc>
        <w:tc>
          <w:tcPr>
            <w:tcW w:w="1246" w:type="dxa"/>
            <w:vMerge w:val="restart"/>
            <w:shd w:val="clear" w:color="auto" w:fill="auto"/>
            <w:vAlign w:val="center"/>
          </w:tcPr>
          <w:p w14:paraId="678A6C5F" w14:textId="77777777" w:rsidR="00DB4BCF" w:rsidRDefault="006A1BE1">
            <w:pPr>
              <w:ind w:left="-77" w:right="-113"/>
              <w:jc w:val="center"/>
              <w:rPr>
                <w:b/>
                <w:sz w:val="23"/>
                <w:szCs w:val="23"/>
              </w:rPr>
            </w:pPr>
            <w:r>
              <w:rPr>
                <w:b/>
                <w:sz w:val="23"/>
                <w:szCs w:val="23"/>
              </w:rPr>
              <w:t>загальна кількість годин / кредитів ЄКТС</w:t>
            </w:r>
          </w:p>
        </w:tc>
        <w:tc>
          <w:tcPr>
            <w:tcW w:w="4587" w:type="dxa"/>
            <w:gridSpan w:val="4"/>
            <w:shd w:val="clear" w:color="auto" w:fill="auto"/>
            <w:vAlign w:val="center"/>
          </w:tcPr>
          <w:p w14:paraId="446C67EE" w14:textId="77777777" w:rsidR="00DB4BCF" w:rsidRDefault="006A1BE1">
            <w:pPr>
              <w:ind w:left="-77" w:right="-113"/>
              <w:jc w:val="center"/>
              <w:rPr>
                <w:b/>
                <w:sz w:val="23"/>
                <w:szCs w:val="23"/>
              </w:rPr>
            </w:pPr>
            <w:r>
              <w:rPr>
                <w:b/>
                <w:sz w:val="23"/>
                <w:szCs w:val="23"/>
              </w:rPr>
              <w:t>у тому числі:</w:t>
            </w:r>
          </w:p>
        </w:tc>
      </w:tr>
      <w:tr w:rsidR="00DB4BCF" w14:paraId="27FFD895" w14:textId="77777777">
        <w:trPr>
          <w:trHeight w:val="340"/>
        </w:trPr>
        <w:tc>
          <w:tcPr>
            <w:tcW w:w="3964" w:type="dxa"/>
            <w:vMerge/>
            <w:shd w:val="clear" w:color="auto" w:fill="auto"/>
            <w:vAlign w:val="center"/>
          </w:tcPr>
          <w:p w14:paraId="4A0AC80C" w14:textId="77777777" w:rsidR="00DB4BCF" w:rsidRDefault="00DB4BCF">
            <w:pPr>
              <w:widowControl w:val="0"/>
              <w:pBdr>
                <w:top w:val="nil"/>
                <w:left w:val="nil"/>
                <w:bottom w:val="nil"/>
                <w:right w:val="nil"/>
                <w:between w:val="nil"/>
              </w:pBdr>
              <w:spacing w:line="276" w:lineRule="auto"/>
              <w:rPr>
                <w:b/>
                <w:sz w:val="23"/>
                <w:szCs w:val="23"/>
              </w:rPr>
            </w:pPr>
          </w:p>
        </w:tc>
        <w:tc>
          <w:tcPr>
            <w:tcW w:w="1246" w:type="dxa"/>
            <w:vMerge/>
            <w:shd w:val="clear" w:color="auto" w:fill="auto"/>
            <w:vAlign w:val="center"/>
          </w:tcPr>
          <w:p w14:paraId="1AA961C2" w14:textId="77777777" w:rsidR="00DB4BCF" w:rsidRDefault="00DB4BCF">
            <w:pPr>
              <w:widowControl w:val="0"/>
              <w:pBdr>
                <w:top w:val="nil"/>
                <w:left w:val="nil"/>
                <w:bottom w:val="nil"/>
                <w:right w:val="nil"/>
                <w:between w:val="nil"/>
              </w:pBdr>
              <w:spacing w:line="276" w:lineRule="auto"/>
              <w:rPr>
                <w:b/>
                <w:sz w:val="23"/>
                <w:szCs w:val="23"/>
              </w:rPr>
            </w:pPr>
          </w:p>
        </w:tc>
        <w:tc>
          <w:tcPr>
            <w:tcW w:w="1185" w:type="dxa"/>
            <w:shd w:val="clear" w:color="auto" w:fill="auto"/>
            <w:vAlign w:val="center"/>
          </w:tcPr>
          <w:p w14:paraId="6F180A71" w14:textId="77777777" w:rsidR="00DB4BCF" w:rsidRDefault="006A1BE1">
            <w:pPr>
              <w:ind w:left="-77" w:right="-113"/>
              <w:jc w:val="center"/>
              <w:rPr>
                <w:b/>
                <w:sz w:val="23"/>
                <w:szCs w:val="23"/>
              </w:rPr>
            </w:pPr>
            <w:r>
              <w:rPr>
                <w:b/>
                <w:sz w:val="23"/>
                <w:szCs w:val="23"/>
              </w:rPr>
              <w:t>аудиторні заняття</w:t>
            </w:r>
          </w:p>
        </w:tc>
        <w:tc>
          <w:tcPr>
            <w:tcW w:w="1134" w:type="dxa"/>
            <w:shd w:val="clear" w:color="auto" w:fill="auto"/>
            <w:vAlign w:val="center"/>
          </w:tcPr>
          <w:p w14:paraId="08558F62" w14:textId="77777777" w:rsidR="00DB4BCF" w:rsidRDefault="006A1BE1">
            <w:pPr>
              <w:ind w:left="-77" w:right="-113"/>
              <w:jc w:val="center"/>
              <w:rPr>
                <w:b/>
                <w:sz w:val="23"/>
                <w:szCs w:val="23"/>
              </w:rPr>
            </w:pPr>
            <w:r>
              <w:rPr>
                <w:b/>
                <w:sz w:val="23"/>
                <w:szCs w:val="23"/>
              </w:rPr>
              <w:t>дистанційні заняття</w:t>
            </w:r>
          </w:p>
        </w:tc>
        <w:tc>
          <w:tcPr>
            <w:tcW w:w="1134" w:type="dxa"/>
            <w:shd w:val="clear" w:color="auto" w:fill="auto"/>
            <w:vAlign w:val="center"/>
          </w:tcPr>
          <w:p w14:paraId="556A5FAB" w14:textId="77777777" w:rsidR="00DB4BCF" w:rsidRDefault="006A1BE1">
            <w:pPr>
              <w:ind w:left="-77" w:right="-113"/>
              <w:jc w:val="center"/>
              <w:rPr>
                <w:b/>
                <w:sz w:val="23"/>
                <w:szCs w:val="23"/>
              </w:rPr>
            </w:pPr>
            <w:r>
              <w:rPr>
                <w:b/>
                <w:sz w:val="23"/>
                <w:szCs w:val="23"/>
              </w:rPr>
              <w:t>навчальні візити</w:t>
            </w:r>
          </w:p>
        </w:tc>
        <w:tc>
          <w:tcPr>
            <w:tcW w:w="1134" w:type="dxa"/>
            <w:shd w:val="clear" w:color="auto" w:fill="auto"/>
            <w:vAlign w:val="center"/>
          </w:tcPr>
          <w:p w14:paraId="6CE4FE62" w14:textId="77777777" w:rsidR="00DB4BCF" w:rsidRDefault="006A1BE1">
            <w:pPr>
              <w:ind w:left="-77" w:right="-113"/>
              <w:jc w:val="center"/>
              <w:rPr>
                <w:b/>
                <w:sz w:val="23"/>
                <w:szCs w:val="23"/>
              </w:rPr>
            </w:pPr>
            <w:proofErr w:type="spellStart"/>
            <w:r>
              <w:rPr>
                <w:b/>
                <w:sz w:val="23"/>
                <w:szCs w:val="23"/>
              </w:rPr>
              <w:t>cамостій</w:t>
            </w:r>
            <w:proofErr w:type="spellEnd"/>
            <w:r>
              <w:rPr>
                <w:b/>
                <w:sz w:val="23"/>
                <w:szCs w:val="23"/>
              </w:rPr>
              <w:t>-на робота слухачів</w:t>
            </w:r>
          </w:p>
        </w:tc>
      </w:tr>
      <w:tr w:rsidR="00DB4BCF" w14:paraId="24FD3973" w14:textId="77777777">
        <w:trPr>
          <w:trHeight w:val="340"/>
        </w:trPr>
        <w:tc>
          <w:tcPr>
            <w:tcW w:w="39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24A406" w14:textId="77777777" w:rsidR="00DB4BCF" w:rsidRDefault="006A1BE1">
            <w:pPr>
              <w:jc w:val="center"/>
              <w:rPr>
                <w:b/>
              </w:rPr>
            </w:pPr>
            <w:r>
              <w:rPr>
                <w:b/>
              </w:rPr>
              <w:t>1</w:t>
            </w:r>
          </w:p>
        </w:tc>
        <w:tc>
          <w:tcPr>
            <w:tcW w:w="1246" w:type="dxa"/>
            <w:shd w:val="clear" w:color="auto" w:fill="auto"/>
            <w:vAlign w:val="center"/>
          </w:tcPr>
          <w:p w14:paraId="21B53021" w14:textId="77777777" w:rsidR="00DB4BCF" w:rsidRDefault="006A1BE1">
            <w:pPr>
              <w:jc w:val="center"/>
              <w:rPr>
                <w:b/>
              </w:rPr>
            </w:pPr>
            <w:r>
              <w:rPr>
                <w:b/>
              </w:rPr>
              <w:t>2</w:t>
            </w:r>
          </w:p>
        </w:tc>
        <w:tc>
          <w:tcPr>
            <w:tcW w:w="1185" w:type="dxa"/>
            <w:shd w:val="clear" w:color="auto" w:fill="auto"/>
            <w:vAlign w:val="center"/>
          </w:tcPr>
          <w:p w14:paraId="3F043370" w14:textId="77777777" w:rsidR="00DB4BCF" w:rsidRDefault="006A1BE1">
            <w:pPr>
              <w:jc w:val="center"/>
              <w:rPr>
                <w:b/>
              </w:rPr>
            </w:pPr>
            <w:r>
              <w:rPr>
                <w:b/>
              </w:rPr>
              <w:t>3</w:t>
            </w:r>
          </w:p>
        </w:tc>
        <w:tc>
          <w:tcPr>
            <w:tcW w:w="1134" w:type="dxa"/>
            <w:shd w:val="clear" w:color="auto" w:fill="auto"/>
            <w:vAlign w:val="center"/>
          </w:tcPr>
          <w:p w14:paraId="1F36142D" w14:textId="77777777" w:rsidR="00DB4BCF" w:rsidRDefault="006A1BE1">
            <w:pPr>
              <w:jc w:val="center"/>
              <w:rPr>
                <w:b/>
              </w:rPr>
            </w:pPr>
            <w:r>
              <w:rPr>
                <w:b/>
              </w:rPr>
              <w:t>4</w:t>
            </w:r>
          </w:p>
        </w:tc>
        <w:tc>
          <w:tcPr>
            <w:tcW w:w="1134" w:type="dxa"/>
            <w:shd w:val="clear" w:color="auto" w:fill="auto"/>
            <w:vAlign w:val="center"/>
          </w:tcPr>
          <w:p w14:paraId="78B0B692" w14:textId="77777777" w:rsidR="00DB4BCF" w:rsidRDefault="006A1BE1">
            <w:pPr>
              <w:jc w:val="center"/>
              <w:rPr>
                <w:b/>
              </w:rPr>
            </w:pPr>
            <w:r>
              <w:rPr>
                <w:b/>
              </w:rPr>
              <w:t>5</w:t>
            </w:r>
          </w:p>
        </w:tc>
        <w:tc>
          <w:tcPr>
            <w:tcW w:w="1134" w:type="dxa"/>
            <w:shd w:val="clear" w:color="auto" w:fill="auto"/>
            <w:vAlign w:val="center"/>
          </w:tcPr>
          <w:p w14:paraId="2E58F008" w14:textId="77777777" w:rsidR="00DB4BCF" w:rsidRDefault="006A1BE1">
            <w:pPr>
              <w:jc w:val="center"/>
              <w:rPr>
                <w:b/>
              </w:rPr>
            </w:pPr>
            <w:r>
              <w:rPr>
                <w:b/>
              </w:rPr>
              <w:t>6</w:t>
            </w:r>
          </w:p>
        </w:tc>
      </w:tr>
      <w:tr w:rsidR="00DB4BCF" w14:paraId="18492147" w14:textId="77777777">
        <w:trPr>
          <w:trHeight w:val="340"/>
        </w:trPr>
        <w:tc>
          <w:tcPr>
            <w:tcW w:w="3964" w:type="dxa"/>
            <w:tcBorders>
              <w:top w:val="single" w:sz="6" w:space="0" w:color="000000"/>
              <w:left w:val="single" w:sz="6" w:space="0" w:color="000000"/>
              <w:bottom w:val="single" w:sz="6" w:space="0" w:color="000000"/>
              <w:right w:val="single" w:sz="6" w:space="0" w:color="000000"/>
            </w:tcBorders>
            <w:shd w:val="clear" w:color="auto" w:fill="auto"/>
          </w:tcPr>
          <w:p w14:paraId="2191C2C0" w14:textId="77777777" w:rsidR="00DB4BCF" w:rsidRDefault="006A1BE1">
            <w:pPr>
              <w:spacing w:before="40" w:after="40"/>
            </w:pPr>
            <w:r>
              <w:rPr>
                <w:color w:val="000000"/>
              </w:rPr>
              <w:t>Тема 1. Роль керівника у по</w:t>
            </w:r>
            <w:r>
              <w:t>силенні аналітичної спроможності органу. Фундаментальні концепції та поняття формування політики</w:t>
            </w:r>
          </w:p>
        </w:tc>
        <w:tc>
          <w:tcPr>
            <w:tcW w:w="1246" w:type="dxa"/>
            <w:shd w:val="clear" w:color="auto" w:fill="auto"/>
            <w:vAlign w:val="center"/>
          </w:tcPr>
          <w:p w14:paraId="6FE90EA6" w14:textId="77777777" w:rsidR="00DB4BCF" w:rsidRDefault="006A1BE1">
            <w:pPr>
              <w:jc w:val="center"/>
            </w:pPr>
            <w:r>
              <w:t>6</w:t>
            </w:r>
          </w:p>
        </w:tc>
        <w:tc>
          <w:tcPr>
            <w:tcW w:w="1185" w:type="dxa"/>
            <w:shd w:val="clear" w:color="auto" w:fill="auto"/>
            <w:vAlign w:val="center"/>
          </w:tcPr>
          <w:p w14:paraId="5AE3DA68" w14:textId="77777777" w:rsidR="00DB4BCF" w:rsidRDefault="006A1BE1">
            <w:pPr>
              <w:jc w:val="center"/>
            </w:pPr>
            <w:r>
              <w:t>6</w:t>
            </w:r>
          </w:p>
        </w:tc>
        <w:tc>
          <w:tcPr>
            <w:tcW w:w="1134" w:type="dxa"/>
            <w:shd w:val="clear" w:color="auto" w:fill="auto"/>
            <w:vAlign w:val="center"/>
          </w:tcPr>
          <w:p w14:paraId="723EBB65" w14:textId="77777777" w:rsidR="00DB4BCF" w:rsidRDefault="00DB4BCF">
            <w:pPr>
              <w:jc w:val="center"/>
            </w:pPr>
          </w:p>
        </w:tc>
        <w:tc>
          <w:tcPr>
            <w:tcW w:w="1134" w:type="dxa"/>
            <w:shd w:val="clear" w:color="auto" w:fill="auto"/>
            <w:vAlign w:val="center"/>
          </w:tcPr>
          <w:p w14:paraId="6BA7F5F1" w14:textId="77777777" w:rsidR="00DB4BCF" w:rsidRDefault="00DB4BCF">
            <w:pPr>
              <w:jc w:val="center"/>
            </w:pPr>
          </w:p>
        </w:tc>
        <w:tc>
          <w:tcPr>
            <w:tcW w:w="1134" w:type="dxa"/>
            <w:shd w:val="clear" w:color="auto" w:fill="auto"/>
            <w:vAlign w:val="center"/>
          </w:tcPr>
          <w:p w14:paraId="25932041" w14:textId="77777777" w:rsidR="00DB4BCF" w:rsidRDefault="00DB4BCF">
            <w:pPr>
              <w:jc w:val="center"/>
            </w:pPr>
          </w:p>
        </w:tc>
      </w:tr>
      <w:tr w:rsidR="00DB4BCF" w14:paraId="73EE94AE" w14:textId="77777777">
        <w:trPr>
          <w:trHeight w:val="340"/>
        </w:trPr>
        <w:tc>
          <w:tcPr>
            <w:tcW w:w="3964" w:type="dxa"/>
            <w:tcBorders>
              <w:top w:val="single" w:sz="6" w:space="0" w:color="000000"/>
              <w:left w:val="single" w:sz="6" w:space="0" w:color="000000"/>
              <w:bottom w:val="single" w:sz="6" w:space="0" w:color="000000"/>
              <w:right w:val="single" w:sz="6" w:space="0" w:color="000000"/>
            </w:tcBorders>
            <w:shd w:val="clear" w:color="auto" w:fill="auto"/>
          </w:tcPr>
          <w:p w14:paraId="488E5518" w14:textId="77777777" w:rsidR="00DB4BCF" w:rsidRDefault="006A1BE1">
            <w:pPr>
              <w:spacing w:before="40" w:after="40"/>
              <w:rPr>
                <w:color w:val="000000"/>
                <w:highlight w:val="red"/>
              </w:rPr>
            </w:pPr>
            <w:r>
              <w:t xml:space="preserve">Тема 2. Стратегічне мислення і </w:t>
            </w:r>
            <w:proofErr w:type="spellStart"/>
            <w:r>
              <w:t>пріоритезація</w:t>
            </w:r>
            <w:proofErr w:type="spellEnd"/>
          </w:p>
        </w:tc>
        <w:tc>
          <w:tcPr>
            <w:tcW w:w="1246" w:type="dxa"/>
            <w:shd w:val="clear" w:color="auto" w:fill="auto"/>
            <w:vAlign w:val="center"/>
          </w:tcPr>
          <w:p w14:paraId="17634B52" w14:textId="77777777" w:rsidR="00DB4BCF" w:rsidRDefault="006A1BE1">
            <w:pPr>
              <w:jc w:val="center"/>
            </w:pPr>
            <w:r>
              <w:t>8</w:t>
            </w:r>
          </w:p>
        </w:tc>
        <w:tc>
          <w:tcPr>
            <w:tcW w:w="1185" w:type="dxa"/>
            <w:shd w:val="clear" w:color="auto" w:fill="auto"/>
            <w:vAlign w:val="center"/>
          </w:tcPr>
          <w:p w14:paraId="574D34D9" w14:textId="77777777" w:rsidR="00DB4BCF" w:rsidRDefault="006A1BE1">
            <w:pPr>
              <w:jc w:val="center"/>
            </w:pPr>
            <w:r>
              <w:t>6</w:t>
            </w:r>
          </w:p>
        </w:tc>
        <w:tc>
          <w:tcPr>
            <w:tcW w:w="1134" w:type="dxa"/>
            <w:shd w:val="clear" w:color="auto" w:fill="auto"/>
            <w:vAlign w:val="center"/>
          </w:tcPr>
          <w:p w14:paraId="47F13B2E" w14:textId="77777777" w:rsidR="00DB4BCF" w:rsidRDefault="00DB4BCF">
            <w:pPr>
              <w:jc w:val="center"/>
            </w:pPr>
          </w:p>
        </w:tc>
        <w:tc>
          <w:tcPr>
            <w:tcW w:w="1134" w:type="dxa"/>
            <w:shd w:val="clear" w:color="auto" w:fill="auto"/>
            <w:vAlign w:val="center"/>
          </w:tcPr>
          <w:p w14:paraId="0C781F18" w14:textId="77777777" w:rsidR="00DB4BCF" w:rsidRDefault="00DB4BCF">
            <w:pPr>
              <w:jc w:val="center"/>
            </w:pPr>
          </w:p>
        </w:tc>
        <w:tc>
          <w:tcPr>
            <w:tcW w:w="1134" w:type="dxa"/>
            <w:shd w:val="clear" w:color="auto" w:fill="auto"/>
            <w:vAlign w:val="center"/>
          </w:tcPr>
          <w:p w14:paraId="774D84DA" w14:textId="77777777" w:rsidR="00DB4BCF" w:rsidRDefault="006A1BE1">
            <w:pPr>
              <w:jc w:val="center"/>
            </w:pPr>
            <w:r>
              <w:t>2</w:t>
            </w:r>
          </w:p>
        </w:tc>
      </w:tr>
      <w:tr w:rsidR="00DB4BCF" w14:paraId="635865AD" w14:textId="77777777">
        <w:trPr>
          <w:trHeight w:val="340"/>
        </w:trPr>
        <w:tc>
          <w:tcPr>
            <w:tcW w:w="3964" w:type="dxa"/>
            <w:tcBorders>
              <w:top w:val="single" w:sz="6" w:space="0" w:color="000000"/>
              <w:left w:val="single" w:sz="6" w:space="0" w:color="000000"/>
              <w:bottom w:val="single" w:sz="6" w:space="0" w:color="000000"/>
              <w:right w:val="single" w:sz="6" w:space="0" w:color="000000"/>
            </w:tcBorders>
            <w:shd w:val="clear" w:color="auto" w:fill="auto"/>
          </w:tcPr>
          <w:p w14:paraId="22CAD039" w14:textId="77777777" w:rsidR="00DB4BCF" w:rsidRDefault="006A1BE1">
            <w:pPr>
              <w:spacing w:before="40" w:after="40"/>
            </w:pPr>
            <w:r>
              <w:t>Тема 3. Управління людьми і горизонтальна комунікація</w:t>
            </w:r>
          </w:p>
        </w:tc>
        <w:tc>
          <w:tcPr>
            <w:tcW w:w="1246" w:type="dxa"/>
            <w:shd w:val="clear" w:color="auto" w:fill="auto"/>
            <w:vAlign w:val="center"/>
          </w:tcPr>
          <w:p w14:paraId="59A2DBAB" w14:textId="77777777" w:rsidR="00DB4BCF" w:rsidRDefault="006A1BE1">
            <w:pPr>
              <w:jc w:val="center"/>
            </w:pPr>
            <w:r>
              <w:t>6</w:t>
            </w:r>
          </w:p>
        </w:tc>
        <w:tc>
          <w:tcPr>
            <w:tcW w:w="1185" w:type="dxa"/>
            <w:shd w:val="clear" w:color="auto" w:fill="auto"/>
            <w:vAlign w:val="center"/>
          </w:tcPr>
          <w:p w14:paraId="57D21B77" w14:textId="77777777" w:rsidR="00DB4BCF" w:rsidRDefault="006A1BE1">
            <w:pPr>
              <w:jc w:val="center"/>
            </w:pPr>
            <w:r>
              <w:t>4</w:t>
            </w:r>
          </w:p>
        </w:tc>
        <w:tc>
          <w:tcPr>
            <w:tcW w:w="1134" w:type="dxa"/>
            <w:shd w:val="clear" w:color="auto" w:fill="auto"/>
            <w:vAlign w:val="center"/>
          </w:tcPr>
          <w:p w14:paraId="32749719" w14:textId="77777777" w:rsidR="00DB4BCF" w:rsidRDefault="00DB4BCF">
            <w:pPr>
              <w:jc w:val="center"/>
            </w:pPr>
          </w:p>
        </w:tc>
        <w:tc>
          <w:tcPr>
            <w:tcW w:w="1134" w:type="dxa"/>
            <w:shd w:val="clear" w:color="auto" w:fill="auto"/>
            <w:vAlign w:val="center"/>
          </w:tcPr>
          <w:p w14:paraId="3DD55F04" w14:textId="77777777" w:rsidR="00DB4BCF" w:rsidRDefault="00DB4BCF">
            <w:pPr>
              <w:jc w:val="center"/>
            </w:pPr>
          </w:p>
        </w:tc>
        <w:tc>
          <w:tcPr>
            <w:tcW w:w="1134" w:type="dxa"/>
            <w:shd w:val="clear" w:color="auto" w:fill="auto"/>
            <w:vAlign w:val="center"/>
          </w:tcPr>
          <w:p w14:paraId="3DAAFA7D" w14:textId="77777777" w:rsidR="00DB4BCF" w:rsidRDefault="006A1BE1">
            <w:pPr>
              <w:jc w:val="center"/>
            </w:pPr>
            <w:r>
              <w:t>2</w:t>
            </w:r>
          </w:p>
        </w:tc>
      </w:tr>
      <w:tr w:rsidR="00DB4BCF" w14:paraId="7FC43644" w14:textId="77777777">
        <w:trPr>
          <w:trHeight w:val="340"/>
        </w:trPr>
        <w:tc>
          <w:tcPr>
            <w:tcW w:w="3964" w:type="dxa"/>
            <w:tcBorders>
              <w:top w:val="single" w:sz="6" w:space="0" w:color="000000"/>
              <w:left w:val="single" w:sz="6" w:space="0" w:color="000000"/>
              <w:bottom w:val="single" w:sz="6" w:space="0" w:color="000000"/>
              <w:right w:val="single" w:sz="6" w:space="0" w:color="000000"/>
            </w:tcBorders>
            <w:shd w:val="clear" w:color="auto" w:fill="auto"/>
          </w:tcPr>
          <w:p w14:paraId="514176A3" w14:textId="77777777" w:rsidR="00DB4BCF" w:rsidRDefault="006A1BE1">
            <w:pPr>
              <w:pBdr>
                <w:top w:val="nil"/>
                <w:left w:val="nil"/>
                <w:bottom w:val="nil"/>
                <w:right w:val="nil"/>
                <w:between w:val="nil"/>
              </w:pBdr>
              <w:spacing w:before="40" w:after="40"/>
              <w:rPr>
                <w:color w:val="000000"/>
              </w:rPr>
            </w:pPr>
            <w:r>
              <w:rPr>
                <w:color w:val="000000"/>
              </w:rPr>
              <w:t>Тема 4. Аналітична спроможність і управління даними</w:t>
            </w:r>
          </w:p>
        </w:tc>
        <w:tc>
          <w:tcPr>
            <w:tcW w:w="1246" w:type="dxa"/>
            <w:shd w:val="clear" w:color="auto" w:fill="auto"/>
            <w:vAlign w:val="center"/>
          </w:tcPr>
          <w:p w14:paraId="57712E6B" w14:textId="77777777" w:rsidR="00DB4BCF" w:rsidRDefault="006A1BE1">
            <w:pPr>
              <w:jc w:val="center"/>
            </w:pPr>
            <w:r>
              <w:t>8</w:t>
            </w:r>
          </w:p>
        </w:tc>
        <w:tc>
          <w:tcPr>
            <w:tcW w:w="1185" w:type="dxa"/>
            <w:shd w:val="clear" w:color="auto" w:fill="auto"/>
            <w:vAlign w:val="center"/>
          </w:tcPr>
          <w:p w14:paraId="2C0EAB98" w14:textId="77777777" w:rsidR="00DB4BCF" w:rsidRDefault="006A1BE1">
            <w:pPr>
              <w:jc w:val="center"/>
            </w:pPr>
            <w:r>
              <w:t>6</w:t>
            </w:r>
          </w:p>
        </w:tc>
        <w:tc>
          <w:tcPr>
            <w:tcW w:w="1134" w:type="dxa"/>
            <w:shd w:val="clear" w:color="auto" w:fill="auto"/>
            <w:vAlign w:val="center"/>
          </w:tcPr>
          <w:p w14:paraId="49D9AF33" w14:textId="77777777" w:rsidR="00DB4BCF" w:rsidRDefault="00DB4BCF">
            <w:pPr>
              <w:jc w:val="center"/>
            </w:pPr>
          </w:p>
        </w:tc>
        <w:tc>
          <w:tcPr>
            <w:tcW w:w="1134" w:type="dxa"/>
            <w:shd w:val="clear" w:color="auto" w:fill="auto"/>
            <w:vAlign w:val="center"/>
          </w:tcPr>
          <w:p w14:paraId="3F230E38" w14:textId="77777777" w:rsidR="00DB4BCF" w:rsidRDefault="00DB4BCF">
            <w:pPr>
              <w:jc w:val="center"/>
            </w:pPr>
          </w:p>
        </w:tc>
        <w:tc>
          <w:tcPr>
            <w:tcW w:w="1134" w:type="dxa"/>
            <w:shd w:val="clear" w:color="auto" w:fill="auto"/>
            <w:vAlign w:val="center"/>
          </w:tcPr>
          <w:p w14:paraId="3EE55A41" w14:textId="77777777" w:rsidR="00DB4BCF" w:rsidRDefault="006A1BE1">
            <w:pPr>
              <w:jc w:val="center"/>
            </w:pPr>
            <w:r>
              <w:t>2</w:t>
            </w:r>
          </w:p>
        </w:tc>
      </w:tr>
      <w:tr w:rsidR="00DB4BCF" w14:paraId="36D4996C" w14:textId="77777777">
        <w:trPr>
          <w:trHeight w:val="340"/>
        </w:trPr>
        <w:tc>
          <w:tcPr>
            <w:tcW w:w="39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62D9EC" w14:textId="77777777" w:rsidR="00DB4BCF" w:rsidRDefault="006A1BE1">
            <w:pPr>
              <w:spacing w:before="40" w:after="40"/>
              <w:ind w:left="47"/>
              <w:rPr>
                <w:color w:val="000000"/>
              </w:rPr>
            </w:pPr>
            <w:r>
              <w:t>Підсумковий контроль результатів навчання</w:t>
            </w:r>
          </w:p>
        </w:tc>
        <w:tc>
          <w:tcPr>
            <w:tcW w:w="1246" w:type="dxa"/>
            <w:shd w:val="clear" w:color="auto" w:fill="auto"/>
            <w:vAlign w:val="center"/>
          </w:tcPr>
          <w:p w14:paraId="5C4EF917" w14:textId="77777777" w:rsidR="00DB4BCF" w:rsidRDefault="006A1BE1">
            <w:pPr>
              <w:jc w:val="center"/>
            </w:pPr>
            <w:r>
              <w:t>2</w:t>
            </w:r>
          </w:p>
        </w:tc>
        <w:tc>
          <w:tcPr>
            <w:tcW w:w="1185" w:type="dxa"/>
            <w:shd w:val="clear" w:color="auto" w:fill="auto"/>
            <w:vAlign w:val="center"/>
          </w:tcPr>
          <w:p w14:paraId="5CB6D6B3" w14:textId="77777777" w:rsidR="00DB4BCF" w:rsidRDefault="006A1BE1">
            <w:pPr>
              <w:jc w:val="center"/>
            </w:pPr>
            <w:r>
              <w:t>2</w:t>
            </w:r>
          </w:p>
        </w:tc>
        <w:tc>
          <w:tcPr>
            <w:tcW w:w="1134" w:type="dxa"/>
            <w:shd w:val="clear" w:color="auto" w:fill="auto"/>
            <w:vAlign w:val="center"/>
          </w:tcPr>
          <w:p w14:paraId="6D5767B8" w14:textId="77777777" w:rsidR="00DB4BCF" w:rsidRDefault="00DB4BCF">
            <w:pPr>
              <w:jc w:val="center"/>
            </w:pPr>
          </w:p>
        </w:tc>
        <w:tc>
          <w:tcPr>
            <w:tcW w:w="1134" w:type="dxa"/>
            <w:shd w:val="clear" w:color="auto" w:fill="auto"/>
            <w:vAlign w:val="center"/>
          </w:tcPr>
          <w:p w14:paraId="4D32DDC0" w14:textId="77777777" w:rsidR="00DB4BCF" w:rsidRDefault="00DB4BCF">
            <w:pPr>
              <w:jc w:val="center"/>
            </w:pPr>
          </w:p>
        </w:tc>
        <w:tc>
          <w:tcPr>
            <w:tcW w:w="1134" w:type="dxa"/>
            <w:shd w:val="clear" w:color="auto" w:fill="auto"/>
            <w:vAlign w:val="center"/>
          </w:tcPr>
          <w:p w14:paraId="3371FBC6" w14:textId="77777777" w:rsidR="00DB4BCF" w:rsidRDefault="00DB4BCF">
            <w:pPr>
              <w:jc w:val="center"/>
            </w:pPr>
          </w:p>
        </w:tc>
      </w:tr>
      <w:tr w:rsidR="00DB4BCF" w14:paraId="67551F94" w14:textId="77777777">
        <w:trPr>
          <w:trHeight w:val="340"/>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150E8A72" w14:textId="77777777" w:rsidR="00DB4BCF" w:rsidRDefault="006A1BE1">
            <w:pPr>
              <w:rPr>
                <w:b/>
              </w:rPr>
            </w:pPr>
            <w:r>
              <w:rPr>
                <w:b/>
              </w:rPr>
              <w:t>РАЗОМ</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1F275" w14:textId="77777777" w:rsidR="00DB4BCF" w:rsidRDefault="006A1BE1">
            <w:pPr>
              <w:jc w:val="center"/>
              <w:rPr>
                <w:b/>
              </w:rPr>
            </w:pPr>
            <w:r>
              <w:rPr>
                <w:b/>
              </w:rPr>
              <w:t>30 / 1</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F5171" w14:textId="77777777" w:rsidR="00DB4BCF" w:rsidRDefault="006A1BE1">
            <w:pPr>
              <w:jc w:val="center"/>
              <w:rPr>
                <w:b/>
              </w:rPr>
            </w:pPr>
            <w:r>
              <w:rPr>
                <w:b/>
              </w:rPr>
              <w:t>24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414D8" w14:textId="77777777" w:rsidR="00DB4BCF" w:rsidRDefault="00DB4BCF">
            <w:pPr>
              <w:jc w:val="center"/>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09687" w14:textId="77777777" w:rsidR="00DB4BCF" w:rsidRDefault="00DB4BCF">
            <w:pPr>
              <w:jc w:val="center"/>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BC72F" w14:textId="77777777" w:rsidR="00DB4BCF" w:rsidRDefault="006A1BE1">
            <w:pPr>
              <w:jc w:val="center"/>
              <w:rPr>
                <w:b/>
              </w:rPr>
            </w:pPr>
            <w:r>
              <w:rPr>
                <w:b/>
              </w:rPr>
              <w:t>6</w:t>
            </w:r>
          </w:p>
        </w:tc>
      </w:tr>
    </w:tbl>
    <w:p w14:paraId="47A951DF" w14:textId="77777777" w:rsidR="00DB4BCF" w:rsidRDefault="00DB4BCF">
      <w:pPr>
        <w:jc w:val="center"/>
        <w:rPr>
          <w:b/>
          <w:sz w:val="16"/>
          <w:szCs w:val="16"/>
        </w:rPr>
      </w:pPr>
    </w:p>
    <w:p w14:paraId="45B6C170" w14:textId="77777777" w:rsidR="00DB4BCF" w:rsidRDefault="00DB4BCF">
      <w:pPr>
        <w:jc w:val="center"/>
        <w:rPr>
          <w:b/>
        </w:rPr>
      </w:pPr>
    </w:p>
    <w:p w14:paraId="0F27AEF8" w14:textId="77777777" w:rsidR="00DB4BCF" w:rsidRDefault="006A1BE1">
      <w:pPr>
        <w:jc w:val="center"/>
        <w:rPr>
          <w:b/>
        </w:rPr>
      </w:pPr>
      <w:r>
        <w:rPr>
          <w:b/>
        </w:rPr>
        <w:t>СТРУКТУРА ПРОГРАМИ</w:t>
      </w:r>
    </w:p>
    <w:p w14:paraId="00702C4D" w14:textId="77777777" w:rsidR="00DB4BCF" w:rsidRDefault="006A1BE1">
      <w:pPr>
        <w:jc w:val="center"/>
      </w:pPr>
      <w:r>
        <w:t>(для дистанційної форми навчання)</w:t>
      </w:r>
    </w:p>
    <w:p w14:paraId="6A602F08" w14:textId="77777777" w:rsidR="00DB4BCF" w:rsidRDefault="00DB4BCF">
      <w:pPr>
        <w:jc w:val="center"/>
        <w:rPr>
          <w:b/>
          <w:sz w:val="16"/>
          <w:szCs w:val="16"/>
        </w:rPr>
      </w:pPr>
    </w:p>
    <w:tbl>
      <w:tblPr>
        <w:tblStyle w:val="a7"/>
        <w:tblW w:w="97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1246"/>
        <w:gridCol w:w="1185"/>
        <w:gridCol w:w="1134"/>
        <w:gridCol w:w="1134"/>
        <w:gridCol w:w="1134"/>
      </w:tblGrid>
      <w:tr w:rsidR="00DB4BCF" w14:paraId="0C0172E1" w14:textId="77777777">
        <w:trPr>
          <w:trHeight w:val="340"/>
        </w:trPr>
        <w:tc>
          <w:tcPr>
            <w:tcW w:w="3964" w:type="dxa"/>
            <w:vMerge w:val="restart"/>
            <w:shd w:val="clear" w:color="auto" w:fill="auto"/>
            <w:vAlign w:val="center"/>
          </w:tcPr>
          <w:p w14:paraId="06F9346E" w14:textId="77777777" w:rsidR="00DB4BCF" w:rsidRDefault="006A1BE1">
            <w:pPr>
              <w:jc w:val="center"/>
              <w:rPr>
                <w:b/>
              </w:rPr>
            </w:pPr>
            <w:r>
              <w:rPr>
                <w:b/>
              </w:rPr>
              <w:t>Назва теми</w:t>
            </w:r>
          </w:p>
        </w:tc>
        <w:tc>
          <w:tcPr>
            <w:tcW w:w="5833" w:type="dxa"/>
            <w:gridSpan w:val="5"/>
            <w:shd w:val="clear" w:color="auto" w:fill="auto"/>
          </w:tcPr>
          <w:p w14:paraId="215D1BD5" w14:textId="77777777" w:rsidR="00DB4BCF" w:rsidRDefault="006A1BE1">
            <w:pPr>
              <w:jc w:val="center"/>
              <w:rPr>
                <w:b/>
              </w:rPr>
            </w:pPr>
            <w:r>
              <w:rPr>
                <w:b/>
              </w:rPr>
              <w:t>Кількість годин</w:t>
            </w:r>
          </w:p>
        </w:tc>
      </w:tr>
      <w:tr w:rsidR="00DB4BCF" w14:paraId="6DAA7949" w14:textId="77777777">
        <w:trPr>
          <w:trHeight w:val="340"/>
        </w:trPr>
        <w:tc>
          <w:tcPr>
            <w:tcW w:w="3964" w:type="dxa"/>
            <w:vMerge/>
            <w:shd w:val="clear" w:color="auto" w:fill="auto"/>
            <w:vAlign w:val="center"/>
          </w:tcPr>
          <w:p w14:paraId="2EA0D391" w14:textId="77777777" w:rsidR="00DB4BCF" w:rsidRDefault="00DB4BCF">
            <w:pPr>
              <w:widowControl w:val="0"/>
              <w:pBdr>
                <w:top w:val="nil"/>
                <w:left w:val="nil"/>
                <w:bottom w:val="nil"/>
                <w:right w:val="nil"/>
                <w:between w:val="nil"/>
              </w:pBdr>
              <w:spacing w:line="276" w:lineRule="auto"/>
              <w:rPr>
                <w:b/>
              </w:rPr>
            </w:pPr>
          </w:p>
        </w:tc>
        <w:tc>
          <w:tcPr>
            <w:tcW w:w="1246" w:type="dxa"/>
            <w:vMerge w:val="restart"/>
            <w:shd w:val="clear" w:color="auto" w:fill="auto"/>
            <w:vAlign w:val="center"/>
          </w:tcPr>
          <w:p w14:paraId="6AE1337F" w14:textId="77777777" w:rsidR="00DB4BCF" w:rsidRDefault="006A1BE1">
            <w:pPr>
              <w:ind w:left="-77" w:right="-113"/>
              <w:jc w:val="center"/>
              <w:rPr>
                <w:b/>
                <w:sz w:val="23"/>
                <w:szCs w:val="23"/>
              </w:rPr>
            </w:pPr>
            <w:r>
              <w:rPr>
                <w:b/>
                <w:sz w:val="23"/>
                <w:szCs w:val="23"/>
              </w:rPr>
              <w:t>загальна кількість годин / кредитів ЄКТС</w:t>
            </w:r>
          </w:p>
        </w:tc>
        <w:tc>
          <w:tcPr>
            <w:tcW w:w="4587" w:type="dxa"/>
            <w:gridSpan w:val="4"/>
            <w:shd w:val="clear" w:color="auto" w:fill="auto"/>
            <w:vAlign w:val="center"/>
          </w:tcPr>
          <w:p w14:paraId="5C817676" w14:textId="77777777" w:rsidR="00DB4BCF" w:rsidRDefault="006A1BE1">
            <w:pPr>
              <w:ind w:left="-77" w:right="-113"/>
              <w:jc w:val="center"/>
              <w:rPr>
                <w:b/>
                <w:sz w:val="23"/>
                <w:szCs w:val="23"/>
              </w:rPr>
            </w:pPr>
            <w:r>
              <w:rPr>
                <w:b/>
                <w:sz w:val="23"/>
                <w:szCs w:val="23"/>
              </w:rPr>
              <w:t>у тому числі:</w:t>
            </w:r>
          </w:p>
        </w:tc>
      </w:tr>
      <w:tr w:rsidR="00DB4BCF" w14:paraId="7C5EE9E2" w14:textId="77777777">
        <w:trPr>
          <w:trHeight w:val="340"/>
        </w:trPr>
        <w:tc>
          <w:tcPr>
            <w:tcW w:w="3964" w:type="dxa"/>
            <w:vMerge/>
            <w:shd w:val="clear" w:color="auto" w:fill="auto"/>
            <w:vAlign w:val="center"/>
          </w:tcPr>
          <w:p w14:paraId="3FFBDF5A" w14:textId="77777777" w:rsidR="00DB4BCF" w:rsidRDefault="00DB4BCF">
            <w:pPr>
              <w:widowControl w:val="0"/>
              <w:pBdr>
                <w:top w:val="nil"/>
                <w:left w:val="nil"/>
                <w:bottom w:val="nil"/>
                <w:right w:val="nil"/>
                <w:between w:val="nil"/>
              </w:pBdr>
              <w:spacing w:line="276" w:lineRule="auto"/>
              <w:rPr>
                <w:b/>
                <w:sz w:val="23"/>
                <w:szCs w:val="23"/>
              </w:rPr>
            </w:pPr>
          </w:p>
        </w:tc>
        <w:tc>
          <w:tcPr>
            <w:tcW w:w="1246" w:type="dxa"/>
            <w:vMerge/>
            <w:shd w:val="clear" w:color="auto" w:fill="auto"/>
            <w:vAlign w:val="center"/>
          </w:tcPr>
          <w:p w14:paraId="3CB46706" w14:textId="77777777" w:rsidR="00DB4BCF" w:rsidRDefault="00DB4BCF">
            <w:pPr>
              <w:widowControl w:val="0"/>
              <w:pBdr>
                <w:top w:val="nil"/>
                <w:left w:val="nil"/>
                <w:bottom w:val="nil"/>
                <w:right w:val="nil"/>
                <w:between w:val="nil"/>
              </w:pBdr>
              <w:spacing w:line="276" w:lineRule="auto"/>
              <w:rPr>
                <w:b/>
                <w:sz w:val="23"/>
                <w:szCs w:val="23"/>
              </w:rPr>
            </w:pPr>
          </w:p>
        </w:tc>
        <w:tc>
          <w:tcPr>
            <w:tcW w:w="1185" w:type="dxa"/>
            <w:shd w:val="clear" w:color="auto" w:fill="auto"/>
            <w:vAlign w:val="center"/>
          </w:tcPr>
          <w:p w14:paraId="6FE11729" w14:textId="77777777" w:rsidR="00DB4BCF" w:rsidRDefault="006A1BE1">
            <w:pPr>
              <w:ind w:left="-77" w:right="-113"/>
              <w:jc w:val="center"/>
              <w:rPr>
                <w:b/>
                <w:sz w:val="23"/>
                <w:szCs w:val="23"/>
              </w:rPr>
            </w:pPr>
            <w:r>
              <w:rPr>
                <w:b/>
                <w:sz w:val="23"/>
                <w:szCs w:val="23"/>
              </w:rPr>
              <w:t>аудиторні заняття</w:t>
            </w:r>
          </w:p>
        </w:tc>
        <w:tc>
          <w:tcPr>
            <w:tcW w:w="1134" w:type="dxa"/>
            <w:shd w:val="clear" w:color="auto" w:fill="auto"/>
            <w:vAlign w:val="center"/>
          </w:tcPr>
          <w:p w14:paraId="294272C3" w14:textId="77777777" w:rsidR="00DB4BCF" w:rsidRDefault="006A1BE1">
            <w:pPr>
              <w:ind w:left="-77" w:right="-113"/>
              <w:jc w:val="center"/>
              <w:rPr>
                <w:b/>
                <w:sz w:val="23"/>
                <w:szCs w:val="23"/>
              </w:rPr>
            </w:pPr>
            <w:r>
              <w:rPr>
                <w:b/>
                <w:sz w:val="23"/>
                <w:szCs w:val="23"/>
              </w:rPr>
              <w:t>дистанційні заняття</w:t>
            </w:r>
          </w:p>
        </w:tc>
        <w:tc>
          <w:tcPr>
            <w:tcW w:w="1134" w:type="dxa"/>
            <w:shd w:val="clear" w:color="auto" w:fill="auto"/>
            <w:vAlign w:val="center"/>
          </w:tcPr>
          <w:p w14:paraId="753967D9" w14:textId="77777777" w:rsidR="00DB4BCF" w:rsidRDefault="006A1BE1">
            <w:pPr>
              <w:ind w:left="-77" w:right="-113"/>
              <w:jc w:val="center"/>
              <w:rPr>
                <w:b/>
                <w:sz w:val="23"/>
                <w:szCs w:val="23"/>
              </w:rPr>
            </w:pPr>
            <w:r>
              <w:rPr>
                <w:b/>
                <w:sz w:val="23"/>
                <w:szCs w:val="23"/>
              </w:rPr>
              <w:t>навчальні візити</w:t>
            </w:r>
          </w:p>
        </w:tc>
        <w:tc>
          <w:tcPr>
            <w:tcW w:w="1134" w:type="dxa"/>
            <w:shd w:val="clear" w:color="auto" w:fill="auto"/>
            <w:vAlign w:val="center"/>
          </w:tcPr>
          <w:p w14:paraId="3651D4D6" w14:textId="77777777" w:rsidR="00DB4BCF" w:rsidRDefault="006A1BE1">
            <w:pPr>
              <w:ind w:left="-77" w:right="-113"/>
              <w:jc w:val="center"/>
              <w:rPr>
                <w:b/>
                <w:sz w:val="23"/>
                <w:szCs w:val="23"/>
              </w:rPr>
            </w:pPr>
            <w:proofErr w:type="spellStart"/>
            <w:r>
              <w:rPr>
                <w:b/>
                <w:sz w:val="23"/>
                <w:szCs w:val="23"/>
              </w:rPr>
              <w:t>cамостій</w:t>
            </w:r>
            <w:proofErr w:type="spellEnd"/>
            <w:r>
              <w:rPr>
                <w:b/>
                <w:sz w:val="23"/>
                <w:szCs w:val="23"/>
              </w:rPr>
              <w:t>-на робота слухачів</w:t>
            </w:r>
          </w:p>
        </w:tc>
      </w:tr>
      <w:tr w:rsidR="00DB4BCF" w14:paraId="4FEC5F82" w14:textId="77777777">
        <w:trPr>
          <w:trHeight w:val="340"/>
        </w:trPr>
        <w:tc>
          <w:tcPr>
            <w:tcW w:w="396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3F82A1" w14:textId="77777777" w:rsidR="00DB4BCF" w:rsidRDefault="006A1BE1">
            <w:pPr>
              <w:jc w:val="center"/>
              <w:rPr>
                <w:b/>
              </w:rPr>
            </w:pPr>
            <w:r>
              <w:rPr>
                <w:b/>
              </w:rPr>
              <w:t>1</w:t>
            </w:r>
          </w:p>
        </w:tc>
        <w:tc>
          <w:tcPr>
            <w:tcW w:w="1246" w:type="dxa"/>
            <w:shd w:val="clear" w:color="auto" w:fill="auto"/>
            <w:vAlign w:val="center"/>
          </w:tcPr>
          <w:p w14:paraId="7F833A51" w14:textId="77777777" w:rsidR="00DB4BCF" w:rsidRDefault="006A1BE1">
            <w:pPr>
              <w:jc w:val="center"/>
              <w:rPr>
                <w:b/>
              </w:rPr>
            </w:pPr>
            <w:r>
              <w:rPr>
                <w:b/>
              </w:rPr>
              <w:t>2</w:t>
            </w:r>
          </w:p>
        </w:tc>
        <w:tc>
          <w:tcPr>
            <w:tcW w:w="1185" w:type="dxa"/>
            <w:shd w:val="clear" w:color="auto" w:fill="auto"/>
            <w:vAlign w:val="center"/>
          </w:tcPr>
          <w:p w14:paraId="686141D7" w14:textId="77777777" w:rsidR="00DB4BCF" w:rsidRDefault="006A1BE1">
            <w:pPr>
              <w:jc w:val="center"/>
              <w:rPr>
                <w:b/>
              </w:rPr>
            </w:pPr>
            <w:r>
              <w:rPr>
                <w:b/>
              </w:rPr>
              <w:t>3</w:t>
            </w:r>
          </w:p>
        </w:tc>
        <w:tc>
          <w:tcPr>
            <w:tcW w:w="1134" w:type="dxa"/>
            <w:shd w:val="clear" w:color="auto" w:fill="auto"/>
            <w:vAlign w:val="center"/>
          </w:tcPr>
          <w:p w14:paraId="7627BE3A" w14:textId="77777777" w:rsidR="00DB4BCF" w:rsidRDefault="006A1BE1">
            <w:pPr>
              <w:jc w:val="center"/>
              <w:rPr>
                <w:b/>
              </w:rPr>
            </w:pPr>
            <w:r>
              <w:rPr>
                <w:b/>
              </w:rPr>
              <w:t>4</w:t>
            </w:r>
          </w:p>
        </w:tc>
        <w:tc>
          <w:tcPr>
            <w:tcW w:w="1134" w:type="dxa"/>
            <w:shd w:val="clear" w:color="auto" w:fill="auto"/>
            <w:vAlign w:val="center"/>
          </w:tcPr>
          <w:p w14:paraId="6DB9B133" w14:textId="77777777" w:rsidR="00DB4BCF" w:rsidRDefault="006A1BE1">
            <w:pPr>
              <w:jc w:val="center"/>
              <w:rPr>
                <w:b/>
              </w:rPr>
            </w:pPr>
            <w:r>
              <w:rPr>
                <w:b/>
              </w:rPr>
              <w:t>5</w:t>
            </w:r>
          </w:p>
        </w:tc>
        <w:tc>
          <w:tcPr>
            <w:tcW w:w="1134" w:type="dxa"/>
            <w:shd w:val="clear" w:color="auto" w:fill="auto"/>
            <w:vAlign w:val="center"/>
          </w:tcPr>
          <w:p w14:paraId="07CFF4BB" w14:textId="77777777" w:rsidR="00DB4BCF" w:rsidRDefault="006A1BE1">
            <w:pPr>
              <w:jc w:val="center"/>
              <w:rPr>
                <w:b/>
              </w:rPr>
            </w:pPr>
            <w:r>
              <w:rPr>
                <w:b/>
              </w:rPr>
              <w:t>6</w:t>
            </w:r>
          </w:p>
        </w:tc>
      </w:tr>
      <w:tr w:rsidR="00DB4BCF" w14:paraId="1463E79D" w14:textId="77777777">
        <w:trPr>
          <w:trHeight w:val="340"/>
        </w:trPr>
        <w:tc>
          <w:tcPr>
            <w:tcW w:w="3964" w:type="dxa"/>
            <w:tcBorders>
              <w:top w:val="single" w:sz="6" w:space="0" w:color="000000"/>
              <w:left w:val="single" w:sz="6" w:space="0" w:color="000000"/>
              <w:bottom w:val="single" w:sz="6" w:space="0" w:color="000000"/>
              <w:right w:val="single" w:sz="6" w:space="0" w:color="000000"/>
            </w:tcBorders>
            <w:shd w:val="clear" w:color="auto" w:fill="auto"/>
          </w:tcPr>
          <w:p w14:paraId="3A18D332" w14:textId="77777777" w:rsidR="00DB4BCF" w:rsidRDefault="006A1BE1">
            <w:pPr>
              <w:spacing w:before="40" w:after="40"/>
            </w:pPr>
            <w:r>
              <w:rPr>
                <w:color w:val="000000"/>
              </w:rPr>
              <w:t xml:space="preserve">Тема 1. </w:t>
            </w:r>
            <w:r>
              <w:t>Роль керівника у посиленні аналітичної спроможності органу. Фундаментальні концепції та поняття формування політики</w:t>
            </w:r>
          </w:p>
        </w:tc>
        <w:tc>
          <w:tcPr>
            <w:tcW w:w="1246" w:type="dxa"/>
            <w:shd w:val="clear" w:color="auto" w:fill="auto"/>
            <w:vAlign w:val="center"/>
          </w:tcPr>
          <w:p w14:paraId="656AFE40" w14:textId="77777777" w:rsidR="00DB4BCF" w:rsidRDefault="006A1BE1">
            <w:pPr>
              <w:jc w:val="center"/>
            </w:pPr>
            <w:r>
              <w:t>6</w:t>
            </w:r>
          </w:p>
        </w:tc>
        <w:tc>
          <w:tcPr>
            <w:tcW w:w="1185" w:type="dxa"/>
            <w:shd w:val="clear" w:color="auto" w:fill="auto"/>
            <w:vAlign w:val="center"/>
          </w:tcPr>
          <w:p w14:paraId="54A8DC54" w14:textId="77777777" w:rsidR="00DB4BCF" w:rsidRDefault="00DB4BCF">
            <w:pPr>
              <w:jc w:val="center"/>
            </w:pPr>
          </w:p>
        </w:tc>
        <w:tc>
          <w:tcPr>
            <w:tcW w:w="1134" w:type="dxa"/>
            <w:shd w:val="clear" w:color="auto" w:fill="auto"/>
            <w:vAlign w:val="center"/>
          </w:tcPr>
          <w:p w14:paraId="6D195EC0" w14:textId="77777777" w:rsidR="00DB4BCF" w:rsidRDefault="006A1BE1">
            <w:pPr>
              <w:jc w:val="center"/>
            </w:pPr>
            <w:r>
              <w:t>6</w:t>
            </w:r>
          </w:p>
        </w:tc>
        <w:tc>
          <w:tcPr>
            <w:tcW w:w="1134" w:type="dxa"/>
            <w:shd w:val="clear" w:color="auto" w:fill="auto"/>
            <w:vAlign w:val="center"/>
          </w:tcPr>
          <w:p w14:paraId="0154DC99" w14:textId="77777777" w:rsidR="00DB4BCF" w:rsidRDefault="00DB4BCF">
            <w:pPr>
              <w:jc w:val="center"/>
            </w:pPr>
          </w:p>
        </w:tc>
        <w:tc>
          <w:tcPr>
            <w:tcW w:w="1134" w:type="dxa"/>
            <w:shd w:val="clear" w:color="auto" w:fill="auto"/>
            <w:vAlign w:val="center"/>
          </w:tcPr>
          <w:p w14:paraId="2F9F7BFA" w14:textId="77777777" w:rsidR="00DB4BCF" w:rsidRDefault="00DB4BCF">
            <w:pPr>
              <w:jc w:val="center"/>
            </w:pPr>
          </w:p>
        </w:tc>
      </w:tr>
      <w:tr w:rsidR="00DB4BCF" w14:paraId="60C8AEDE" w14:textId="77777777">
        <w:trPr>
          <w:trHeight w:val="340"/>
        </w:trPr>
        <w:tc>
          <w:tcPr>
            <w:tcW w:w="3964" w:type="dxa"/>
            <w:tcBorders>
              <w:top w:val="single" w:sz="6" w:space="0" w:color="000000"/>
              <w:left w:val="single" w:sz="6" w:space="0" w:color="000000"/>
              <w:bottom w:val="single" w:sz="6" w:space="0" w:color="000000"/>
              <w:right w:val="single" w:sz="6" w:space="0" w:color="000000"/>
            </w:tcBorders>
            <w:shd w:val="clear" w:color="auto" w:fill="auto"/>
          </w:tcPr>
          <w:p w14:paraId="57B91D15" w14:textId="77777777" w:rsidR="00DB4BCF" w:rsidRDefault="006A1BE1">
            <w:pPr>
              <w:spacing w:before="40" w:after="40"/>
            </w:pPr>
            <w:r>
              <w:t xml:space="preserve">Тема 2. Стратегічне мислення і </w:t>
            </w:r>
            <w:proofErr w:type="spellStart"/>
            <w:r>
              <w:t>пріоритезація</w:t>
            </w:r>
            <w:proofErr w:type="spellEnd"/>
          </w:p>
        </w:tc>
        <w:tc>
          <w:tcPr>
            <w:tcW w:w="1246" w:type="dxa"/>
            <w:shd w:val="clear" w:color="auto" w:fill="auto"/>
            <w:vAlign w:val="center"/>
          </w:tcPr>
          <w:p w14:paraId="739D82CF" w14:textId="77777777" w:rsidR="00DB4BCF" w:rsidRDefault="006A1BE1">
            <w:pPr>
              <w:jc w:val="center"/>
            </w:pPr>
            <w:r>
              <w:t>8</w:t>
            </w:r>
          </w:p>
        </w:tc>
        <w:tc>
          <w:tcPr>
            <w:tcW w:w="1185" w:type="dxa"/>
            <w:shd w:val="clear" w:color="auto" w:fill="auto"/>
            <w:vAlign w:val="center"/>
          </w:tcPr>
          <w:p w14:paraId="7CB02EFD" w14:textId="77777777" w:rsidR="00DB4BCF" w:rsidRDefault="00DB4BCF">
            <w:pPr>
              <w:jc w:val="center"/>
            </w:pPr>
          </w:p>
        </w:tc>
        <w:tc>
          <w:tcPr>
            <w:tcW w:w="1134" w:type="dxa"/>
            <w:shd w:val="clear" w:color="auto" w:fill="auto"/>
            <w:vAlign w:val="center"/>
          </w:tcPr>
          <w:p w14:paraId="0E07A06A" w14:textId="77777777" w:rsidR="00DB4BCF" w:rsidRDefault="006A1BE1">
            <w:pPr>
              <w:jc w:val="center"/>
            </w:pPr>
            <w:r>
              <w:t>6</w:t>
            </w:r>
          </w:p>
        </w:tc>
        <w:tc>
          <w:tcPr>
            <w:tcW w:w="1134" w:type="dxa"/>
            <w:shd w:val="clear" w:color="auto" w:fill="auto"/>
            <w:vAlign w:val="center"/>
          </w:tcPr>
          <w:p w14:paraId="55A1C9C3" w14:textId="77777777" w:rsidR="00DB4BCF" w:rsidRDefault="00DB4BCF">
            <w:pPr>
              <w:jc w:val="center"/>
            </w:pPr>
          </w:p>
        </w:tc>
        <w:tc>
          <w:tcPr>
            <w:tcW w:w="1134" w:type="dxa"/>
            <w:shd w:val="clear" w:color="auto" w:fill="auto"/>
            <w:vAlign w:val="center"/>
          </w:tcPr>
          <w:p w14:paraId="3AC63414" w14:textId="77777777" w:rsidR="00DB4BCF" w:rsidRDefault="006A1BE1">
            <w:pPr>
              <w:jc w:val="center"/>
            </w:pPr>
            <w:r>
              <w:t>2</w:t>
            </w:r>
          </w:p>
        </w:tc>
      </w:tr>
      <w:tr w:rsidR="00DB4BCF" w14:paraId="67A0AE3B" w14:textId="77777777">
        <w:trPr>
          <w:trHeight w:val="340"/>
        </w:trPr>
        <w:tc>
          <w:tcPr>
            <w:tcW w:w="3964" w:type="dxa"/>
            <w:tcBorders>
              <w:top w:val="single" w:sz="6" w:space="0" w:color="000000"/>
              <w:left w:val="single" w:sz="6" w:space="0" w:color="000000"/>
              <w:bottom w:val="single" w:sz="6" w:space="0" w:color="000000"/>
              <w:right w:val="single" w:sz="6" w:space="0" w:color="000000"/>
            </w:tcBorders>
            <w:shd w:val="clear" w:color="auto" w:fill="auto"/>
          </w:tcPr>
          <w:p w14:paraId="0DE95F0E" w14:textId="77777777" w:rsidR="00DB4BCF" w:rsidRDefault="006A1BE1">
            <w:pPr>
              <w:spacing w:before="40" w:after="40"/>
            </w:pPr>
            <w:r>
              <w:t>Тема 3. Управління людьми і горизонтальна комунікація</w:t>
            </w:r>
          </w:p>
        </w:tc>
        <w:tc>
          <w:tcPr>
            <w:tcW w:w="1246" w:type="dxa"/>
            <w:shd w:val="clear" w:color="auto" w:fill="auto"/>
            <w:vAlign w:val="center"/>
          </w:tcPr>
          <w:p w14:paraId="4CF05ED9" w14:textId="77777777" w:rsidR="00DB4BCF" w:rsidRDefault="006A1BE1">
            <w:pPr>
              <w:jc w:val="center"/>
            </w:pPr>
            <w:r>
              <w:t>6</w:t>
            </w:r>
          </w:p>
        </w:tc>
        <w:tc>
          <w:tcPr>
            <w:tcW w:w="1185" w:type="dxa"/>
            <w:shd w:val="clear" w:color="auto" w:fill="auto"/>
            <w:vAlign w:val="center"/>
          </w:tcPr>
          <w:p w14:paraId="3C737E9A" w14:textId="77777777" w:rsidR="00DB4BCF" w:rsidRDefault="00DB4BCF">
            <w:pPr>
              <w:jc w:val="center"/>
            </w:pPr>
          </w:p>
        </w:tc>
        <w:tc>
          <w:tcPr>
            <w:tcW w:w="1134" w:type="dxa"/>
            <w:shd w:val="clear" w:color="auto" w:fill="auto"/>
            <w:vAlign w:val="center"/>
          </w:tcPr>
          <w:p w14:paraId="35CCB6A2" w14:textId="77777777" w:rsidR="00DB4BCF" w:rsidRDefault="006A1BE1">
            <w:pPr>
              <w:jc w:val="center"/>
            </w:pPr>
            <w:r>
              <w:t>4</w:t>
            </w:r>
          </w:p>
        </w:tc>
        <w:tc>
          <w:tcPr>
            <w:tcW w:w="1134" w:type="dxa"/>
            <w:shd w:val="clear" w:color="auto" w:fill="auto"/>
            <w:vAlign w:val="center"/>
          </w:tcPr>
          <w:p w14:paraId="098732C8" w14:textId="77777777" w:rsidR="00DB4BCF" w:rsidRDefault="00DB4BCF">
            <w:pPr>
              <w:jc w:val="center"/>
            </w:pPr>
          </w:p>
        </w:tc>
        <w:tc>
          <w:tcPr>
            <w:tcW w:w="1134" w:type="dxa"/>
            <w:shd w:val="clear" w:color="auto" w:fill="auto"/>
            <w:vAlign w:val="center"/>
          </w:tcPr>
          <w:p w14:paraId="22B3D28A" w14:textId="77777777" w:rsidR="00DB4BCF" w:rsidRDefault="006A1BE1">
            <w:pPr>
              <w:jc w:val="center"/>
            </w:pPr>
            <w:r>
              <w:t>2</w:t>
            </w:r>
          </w:p>
        </w:tc>
      </w:tr>
      <w:tr w:rsidR="00DB4BCF" w14:paraId="7F8459C9" w14:textId="77777777">
        <w:trPr>
          <w:trHeight w:val="340"/>
        </w:trPr>
        <w:tc>
          <w:tcPr>
            <w:tcW w:w="3964" w:type="dxa"/>
            <w:tcBorders>
              <w:top w:val="single" w:sz="6" w:space="0" w:color="000000"/>
              <w:left w:val="single" w:sz="6" w:space="0" w:color="000000"/>
              <w:bottom w:val="single" w:sz="6" w:space="0" w:color="000000"/>
              <w:right w:val="single" w:sz="6" w:space="0" w:color="000000"/>
            </w:tcBorders>
            <w:shd w:val="clear" w:color="auto" w:fill="auto"/>
          </w:tcPr>
          <w:p w14:paraId="1A48ECD2" w14:textId="77777777" w:rsidR="00DB4BCF" w:rsidRDefault="006A1BE1">
            <w:pPr>
              <w:spacing w:before="40" w:after="40"/>
            </w:pPr>
            <w:r>
              <w:rPr>
                <w:color w:val="000000"/>
              </w:rPr>
              <w:t>Тема 4. Аналітична спроможність і управління даними</w:t>
            </w:r>
          </w:p>
        </w:tc>
        <w:tc>
          <w:tcPr>
            <w:tcW w:w="1246" w:type="dxa"/>
            <w:shd w:val="clear" w:color="auto" w:fill="auto"/>
            <w:vAlign w:val="center"/>
          </w:tcPr>
          <w:p w14:paraId="7AB1F087" w14:textId="77777777" w:rsidR="00DB4BCF" w:rsidRDefault="006A1BE1">
            <w:pPr>
              <w:jc w:val="center"/>
            </w:pPr>
            <w:r>
              <w:t>68</w:t>
            </w:r>
          </w:p>
        </w:tc>
        <w:tc>
          <w:tcPr>
            <w:tcW w:w="1185" w:type="dxa"/>
            <w:shd w:val="clear" w:color="auto" w:fill="auto"/>
            <w:vAlign w:val="center"/>
          </w:tcPr>
          <w:p w14:paraId="17656CBF" w14:textId="77777777" w:rsidR="00DB4BCF" w:rsidRDefault="00DB4BCF">
            <w:pPr>
              <w:jc w:val="center"/>
            </w:pPr>
          </w:p>
        </w:tc>
        <w:tc>
          <w:tcPr>
            <w:tcW w:w="1134" w:type="dxa"/>
            <w:shd w:val="clear" w:color="auto" w:fill="auto"/>
            <w:vAlign w:val="center"/>
          </w:tcPr>
          <w:p w14:paraId="29099F0C" w14:textId="77777777" w:rsidR="00DB4BCF" w:rsidRDefault="006A1BE1">
            <w:pPr>
              <w:jc w:val="center"/>
            </w:pPr>
            <w:r>
              <w:t>6</w:t>
            </w:r>
          </w:p>
        </w:tc>
        <w:tc>
          <w:tcPr>
            <w:tcW w:w="1134" w:type="dxa"/>
            <w:shd w:val="clear" w:color="auto" w:fill="auto"/>
            <w:vAlign w:val="center"/>
          </w:tcPr>
          <w:p w14:paraId="71276A05" w14:textId="77777777" w:rsidR="00DB4BCF" w:rsidRDefault="00DB4BCF">
            <w:pPr>
              <w:jc w:val="center"/>
            </w:pPr>
          </w:p>
        </w:tc>
        <w:tc>
          <w:tcPr>
            <w:tcW w:w="1134" w:type="dxa"/>
            <w:shd w:val="clear" w:color="auto" w:fill="auto"/>
            <w:vAlign w:val="center"/>
          </w:tcPr>
          <w:p w14:paraId="101B39C8" w14:textId="77777777" w:rsidR="00DB4BCF" w:rsidRDefault="006A1BE1">
            <w:pPr>
              <w:jc w:val="center"/>
            </w:pPr>
            <w:r>
              <w:t>2</w:t>
            </w:r>
          </w:p>
        </w:tc>
      </w:tr>
      <w:tr w:rsidR="00DB4BCF" w14:paraId="70C570BA" w14:textId="77777777">
        <w:trPr>
          <w:trHeight w:val="340"/>
        </w:trPr>
        <w:tc>
          <w:tcPr>
            <w:tcW w:w="3964" w:type="dxa"/>
            <w:tcBorders>
              <w:top w:val="single" w:sz="6" w:space="0" w:color="000000"/>
              <w:left w:val="single" w:sz="6" w:space="0" w:color="000000"/>
              <w:bottom w:val="single" w:sz="6" w:space="0" w:color="000000"/>
              <w:right w:val="single" w:sz="6" w:space="0" w:color="000000"/>
            </w:tcBorders>
            <w:shd w:val="clear" w:color="auto" w:fill="auto"/>
          </w:tcPr>
          <w:p w14:paraId="137573B3" w14:textId="77777777" w:rsidR="00DB4BCF" w:rsidRDefault="006A1BE1">
            <w:pPr>
              <w:spacing w:before="40" w:after="40"/>
              <w:ind w:left="47"/>
            </w:pPr>
            <w:r>
              <w:t>Підсумковий контроль результатів навчання</w:t>
            </w:r>
          </w:p>
        </w:tc>
        <w:tc>
          <w:tcPr>
            <w:tcW w:w="1246" w:type="dxa"/>
            <w:shd w:val="clear" w:color="auto" w:fill="auto"/>
            <w:vAlign w:val="center"/>
          </w:tcPr>
          <w:p w14:paraId="1BE46149" w14:textId="77777777" w:rsidR="00DB4BCF" w:rsidRDefault="006A1BE1">
            <w:pPr>
              <w:jc w:val="center"/>
            </w:pPr>
            <w:r>
              <w:t>2</w:t>
            </w:r>
          </w:p>
        </w:tc>
        <w:tc>
          <w:tcPr>
            <w:tcW w:w="1185" w:type="dxa"/>
            <w:shd w:val="clear" w:color="auto" w:fill="auto"/>
            <w:vAlign w:val="center"/>
          </w:tcPr>
          <w:p w14:paraId="2374FD65" w14:textId="77777777" w:rsidR="00DB4BCF" w:rsidRDefault="00DB4BCF">
            <w:pPr>
              <w:jc w:val="center"/>
            </w:pPr>
          </w:p>
        </w:tc>
        <w:tc>
          <w:tcPr>
            <w:tcW w:w="1134" w:type="dxa"/>
            <w:shd w:val="clear" w:color="auto" w:fill="auto"/>
            <w:vAlign w:val="center"/>
          </w:tcPr>
          <w:p w14:paraId="5A29D74B" w14:textId="77777777" w:rsidR="00DB4BCF" w:rsidRDefault="006A1BE1">
            <w:pPr>
              <w:jc w:val="center"/>
            </w:pPr>
            <w:r>
              <w:t>2</w:t>
            </w:r>
          </w:p>
        </w:tc>
        <w:tc>
          <w:tcPr>
            <w:tcW w:w="1134" w:type="dxa"/>
            <w:shd w:val="clear" w:color="auto" w:fill="auto"/>
            <w:vAlign w:val="center"/>
          </w:tcPr>
          <w:p w14:paraId="12353CA7" w14:textId="77777777" w:rsidR="00DB4BCF" w:rsidRDefault="00DB4BCF">
            <w:pPr>
              <w:jc w:val="center"/>
            </w:pPr>
          </w:p>
        </w:tc>
        <w:tc>
          <w:tcPr>
            <w:tcW w:w="1134" w:type="dxa"/>
            <w:shd w:val="clear" w:color="auto" w:fill="auto"/>
            <w:vAlign w:val="center"/>
          </w:tcPr>
          <w:p w14:paraId="1F64956E" w14:textId="77777777" w:rsidR="00DB4BCF" w:rsidRDefault="00DB4BCF">
            <w:pPr>
              <w:jc w:val="center"/>
            </w:pPr>
          </w:p>
        </w:tc>
      </w:tr>
      <w:tr w:rsidR="00DB4BCF" w14:paraId="4DC27B19" w14:textId="77777777">
        <w:trPr>
          <w:trHeight w:val="340"/>
        </w:trPr>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6182929E" w14:textId="77777777" w:rsidR="00DB4BCF" w:rsidRDefault="006A1BE1">
            <w:pPr>
              <w:rPr>
                <w:b/>
              </w:rPr>
            </w:pPr>
            <w:r>
              <w:rPr>
                <w:b/>
              </w:rPr>
              <w:t>РАЗОМ</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FABC3" w14:textId="77777777" w:rsidR="00DB4BCF" w:rsidRDefault="006A1BE1">
            <w:pPr>
              <w:jc w:val="center"/>
              <w:rPr>
                <w:b/>
              </w:rPr>
            </w:pPr>
            <w:r>
              <w:rPr>
                <w:b/>
              </w:rPr>
              <w:t>30 / 1</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D350D" w14:textId="77777777" w:rsidR="00DB4BCF" w:rsidRDefault="00DB4BCF">
            <w:pPr>
              <w:jc w:val="center"/>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90C0F" w14:textId="77777777" w:rsidR="00DB4BCF" w:rsidRDefault="006A1BE1">
            <w:pPr>
              <w:jc w:val="center"/>
              <w:rPr>
                <w:b/>
              </w:rPr>
            </w:pPr>
            <w:r>
              <w:rPr>
                <w:b/>
              </w:rPr>
              <w:t>24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0A192" w14:textId="77777777" w:rsidR="00DB4BCF" w:rsidRDefault="00DB4BCF">
            <w:pPr>
              <w:jc w:val="center"/>
              <w:rPr>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33D46" w14:textId="77777777" w:rsidR="00DB4BCF" w:rsidRDefault="006A1BE1">
            <w:pPr>
              <w:jc w:val="center"/>
              <w:rPr>
                <w:b/>
              </w:rPr>
            </w:pPr>
            <w:r>
              <w:rPr>
                <w:b/>
              </w:rPr>
              <w:t>6</w:t>
            </w:r>
          </w:p>
        </w:tc>
      </w:tr>
    </w:tbl>
    <w:p w14:paraId="38F951AA" w14:textId="77777777" w:rsidR="00DB4BCF" w:rsidRDefault="00DB4BCF">
      <w:pPr>
        <w:jc w:val="center"/>
        <w:rPr>
          <w:b/>
        </w:rPr>
      </w:pPr>
    </w:p>
    <w:p w14:paraId="4FBEA998" w14:textId="77777777" w:rsidR="00DB4BCF" w:rsidRDefault="006A1BE1">
      <w:pPr>
        <w:jc w:val="center"/>
        <w:rPr>
          <w:b/>
        </w:rPr>
      </w:pPr>
      <w:r>
        <w:rPr>
          <w:b/>
        </w:rPr>
        <w:lastRenderedPageBreak/>
        <w:t>ЗМІСТ ПРОГРАМИ</w:t>
      </w:r>
    </w:p>
    <w:p w14:paraId="607D06F5" w14:textId="77777777" w:rsidR="00DB4BCF" w:rsidRDefault="00DB4BCF">
      <w:pPr>
        <w:ind w:firstLine="567"/>
        <w:jc w:val="center"/>
        <w:rPr>
          <w:b/>
        </w:rPr>
      </w:pPr>
    </w:p>
    <w:p w14:paraId="3780BD92" w14:textId="77777777" w:rsidR="00DB4BCF" w:rsidRDefault="006A1BE1">
      <w:pPr>
        <w:ind w:firstLine="720"/>
        <w:jc w:val="both"/>
        <w:rPr>
          <w:b/>
        </w:rPr>
      </w:pPr>
      <w:r>
        <w:rPr>
          <w:b/>
        </w:rPr>
        <w:t>Тема 1. Роль керівника у посиленні аналітичної спроможності органу. Фундаментальні концепції та поняття формування політики</w:t>
      </w:r>
    </w:p>
    <w:p w14:paraId="60F55856" w14:textId="77777777" w:rsidR="00DB4BCF" w:rsidRDefault="006A1BE1">
      <w:pPr>
        <w:ind w:firstLine="720"/>
        <w:jc w:val="both"/>
      </w:pPr>
      <w:r>
        <w:t>Визначення ролей та сфер впливу керівників та заступників керівників державного органу у розробці політики та забезпеченні готовності до кризових ситуацій. Визначення ролей та сфер впливу керівників та заступників керівників державного органу у розвитку аналітичної спроможності їхніх організацій.</w:t>
      </w:r>
    </w:p>
    <w:p w14:paraId="3F4AD454" w14:textId="77777777" w:rsidR="00DB4BCF" w:rsidRDefault="006A1BE1">
      <w:pPr>
        <w:ind w:firstLine="720"/>
        <w:jc w:val="both"/>
      </w:pPr>
      <w:r>
        <w:t xml:space="preserve">Внесок керівника державного органу в посиленні аналітичної спроможності органу. Визначення сфер, де керівник може сприяти посиленню аналітичної спроможності органу через </w:t>
      </w:r>
      <w:proofErr w:type="spellStart"/>
      <w:r>
        <w:t>фасилітовану</w:t>
      </w:r>
      <w:proofErr w:type="spellEnd"/>
      <w:r>
        <w:t xml:space="preserve"> дискусію. Управління командою та самоуправління. Етика в публічній сфері: дилеми управлінських рішень.</w:t>
      </w:r>
    </w:p>
    <w:p w14:paraId="34C0625F" w14:textId="77777777" w:rsidR="00DB4BCF" w:rsidRDefault="006A1BE1">
      <w:pPr>
        <w:ind w:firstLine="720"/>
        <w:jc w:val="both"/>
      </w:pPr>
      <w:r>
        <w:t xml:space="preserve">Політичні та неполітичні ролі в державному управлінні, їх взаємозв'язок та баланс. Управління змінами та лідерство у розробці та впровадженні політики. Зміна поведінки через політичні інтервенції. </w:t>
      </w:r>
    </w:p>
    <w:p w14:paraId="538AB7C5" w14:textId="77777777" w:rsidR="00DB4BCF" w:rsidRDefault="006A1BE1">
      <w:pPr>
        <w:ind w:firstLine="720"/>
        <w:jc w:val="both"/>
      </w:pPr>
      <w:r>
        <w:rPr>
          <w:b/>
        </w:rPr>
        <w:t xml:space="preserve">Форма проведення занять та методи навчання, які дозволяють розкрити зміст теми: </w:t>
      </w:r>
      <w:r>
        <w:t>коротка лекція-презентація, кейсові методики, практична робота, робота в малих групах, обговорення напрацьованого в загальній групі.</w:t>
      </w:r>
    </w:p>
    <w:p w14:paraId="0BB8D191" w14:textId="77777777" w:rsidR="00DB4BCF" w:rsidRDefault="00DB4BCF">
      <w:pPr>
        <w:ind w:firstLine="720"/>
        <w:jc w:val="both"/>
        <w:rPr>
          <w:b/>
        </w:rPr>
      </w:pPr>
    </w:p>
    <w:p w14:paraId="4C4C68B7" w14:textId="77777777" w:rsidR="00DB4BCF" w:rsidRDefault="006A1BE1">
      <w:pPr>
        <w:ind w:firstLine="720"/>
        <w:jc w:val="both"/>
        <w:rPr>
          <w:b/>
        </w:rPr>
      </w:pPr>
      <w:r>
        <w:rPr>
          <w:b/>
        </w:rPr>
        <w:t xml:space="preserve">Тема 2. Стратегічне мислення і </w:t>
      </w:r>
      <w:proofErr w:type="spellStart"/>
      <w:r>
        <w:rPr>
          <w:b/>
        </w:rPr>
        <w:t>пріоритезація</w:t>
      </w:r>
      <w:proofErr w:type="spellEnd"/>
    </w:p>
    <w:p w14:paraId="2A5A016F" w14:textId="77777777" w:rsidR="00DB4BCF" w:rsidRDefault="006A1BE1">
      <w:pPr>
        <w:ind w:firstLine="720"/>
        <w:jc w:val="both"/>
      </w:pPr>
      <w:r>
        <w:t>Аналітичне мислення, культура, етика як складові аналітичної спроможності. Як будувати стосунки по горизонталі та вертикалі. Як заохочувати вироблення політики «знизу вгору». Етичні аспекти. Переосмислення внутрішніх процесів для зосередження зусиль працівників на важливих завданнях.</w:t>
      </w:r>
    </w:p>
    <w:p w14:paraId="59F5C7B4" w14:textId="77777777" w:rsidR="00DB4BCF" w:rsidRDefault="006A1BE1">
      <w:pPr>
        <w:ind w:firstLine="720"/>
        <w:jc w:val="both"/>
      </w:pPr>
      <w:r>
        <w:t xml:space="preserve">Управління </w:t>
      </w:r>
      <w:proofErr w:type="spellStart"/>
      <w:r>
        <w:t>дедлайнами</w:t>
      </w:r>
      <w:proofErr w:type="spellEnd"/>
      <w:r>
        <w:t>. Балансування між терміновим і важливим. Фокусування команди на важливих пріоритетах замість неактуальних завдань, визначення пріоритетів. Донесення стратегічного бачення до працівників, чітке формулювання очікувань та пріоритетів, послідовність у їх втіленні. Забезпечення взаємодії між працівниками та політичними керівниками у спосіб, що дозволяє зосередитися на пріоритетах в аналітично обґрунтований спосіб.</w:t>
      </w:r>
    </w:p>
    <w:p w14:paraId="44FB3010" w14:textId="77777777" w:rsidR="00DB4BCF" w:rsidRDefault="006A1BE1">
      <w:pPr>
        <w:pBdr>
          <w:top w:val="nil"/>
          <w:left w:val="nil"/>
          <w:bottom w:val="nil"/>
          <w:right w:val="nil"/>
          <w:between w:val="nil"/>
        </w:pBdr>
        <w:ind w:firstLine="705"/>
        <w:jc w:val="both"/>
      </w:pPr>
      <w:r>
        <w:rPr>
          <w:b/>
        </w:rPr>
        <w:t xml:space="preserve">Форма проведення занять та методи навчання, які дозволяють розкрити зміст теми: </w:t>
      </w:r>
      <w:r>
        <w:t>коротка лекція-презентація, кейсові методики, практична робота, робота в малих групах, обговорення напрацьованого в загальній групі.</w:t>
      </w:r>
    </w:p>
    <w:p w14:paraId="736FB053" w14:textId="77777777" w:rsidR="00DB4BCF" w:rsidRDefault="006A1BE1">
      <w:pPr>
        <w:pBdr>
          <w:top w:val="nil"/>
          <w:left w:val="nil"/>
          <w:bottom w:val="nil"/>
          <w:right w:val="nil"/>
          <w:between w:val="nil"/>
        </w:pBdr>
        <w:ind w:firstLine="720"/>
        <w:jc w:val="both"/>
        <w:rPr>
          <w:color w:val="000000"/>
        </w:rPr>
      </w:pPr>
      <w:r>
        <w:rPr>
          <w:b/>
          <w:color w:val="000000"/>
        </w:rPr>
        <w:t xml:space="preserve">Перелік питань, які виносяться на самостійну роботу учасників професійного навчання: </w:t>
      </w:r>
      <w:r>
        <w:rPr>
          <w:color w:val="000000"/>
        </w:rPr>
        <w:t xml:space="preserve">Основи кризового менеджменту. Оцінювання політики в умовах невизначеності. </w:t>
      </w:r>
    </w:p>
    <w:p w14:paraId="1ECC4A2E" w14:textId="77777777" w:rsidR="00DB4BCF" w:rsidRDefault="006A1BE1">
      <w:pPr>
        <w:ind w:firstLine="720"/>
        <w:jc w:val="both"/>
        <w:rPr>
          <w:b/>
        </w:rPr>
      </w:pPr>
      <w:r>
        <w:rPr>
          <w:b/>
        </w:rPr>
        <w:t xml:space="preserve"> </w:t>
      </w:r>
    </w:p>
    <w:p w14:paraId="1E467B17" w14:textId="77777777" w:rsidR="00DB4BCF" w:rsidRDefault="006A1BE1">
      <w:pPr>
        <w:ind w:firstLine="720"/>
        <w:jc w:val="both"/>
        <w:rPr>
          <w:b/>
        </w:rPr>
      </w:pPr>
      <w:r>
        <w:rPr>
          <w:b/>
        </w:rPr>
        <w:t>Тема 3. Управління людьми і горизонтальна комунікація</w:t>
      </w:r>
    </w:p>
    <w:p w14:paraId="10ECD390" w14:textId="77777777" w:rsidR="00DB4BCF" w:rsidRDefault="006A1BE1">
      <w:pPr>
        <w:ind w:firstLine="720"/>
        <w:jc w:val="both"/>
      </w:pPr>
      <w:r>
        <w:t>Створення високоефективних команд та заохочення співпраці/комунікації між підрозділами. Поведінка/комунікація лідерів, що спонукає працівники пропонувати варіанти політики та розробляти якісні документи політик. Делегування та розширення повноважень співробітників. Як лідери можуть заохочувати працівників до комунікації між підрозділами.</w:t>
      </w:r>
    </w:p>
    <w:p w14:paraId="687CE33F" w14:textId="77777777" w:rsidR="00DB4BCF" w:rsidRDefault="006A1BE1">
      <w:pPr>
        <w:ind w:firstLine="720"/>
        <w:jc w:val="both"/>
      </w:pPr>
      <w:r>
        <w:t>Піклування про психічний стан працівників та їхнє благополуччя в цілому. Як керівник може підтримати співробітників під час війни. Заохочення працівників доносити свої проблеми та ідеї до топ-менеджменту.</w:t>
      </w:r>
    </w:p>
    <w:p w14:paraId="1A26E0F9" w14:textId="77777777" w:rsidR="00DB4BCF" w:rsidRDefault="006A1BE1">
      <w:pPr>
        <w:pBdr>
          <w:top w:val="nil"/>
          <w:left w:val="nil"/>
          <w:bottom w:val="nil"/>
          <w:right w:val="nil"/>
          <w:between w:val="nil"/>
        </w:pBdr>
        <w:ind w:firstLine="705"/>
        <w:jc w:val="both"/>
      </w:pPr>
      <w:r>
        <w:rPr>
          <w:b/>
        </w:rPr>
        <w:t xml:space="preserve">Форма проведення занять та методи навчання, які дозволяють розкрити зміст теми: </w:t>
      </w:r>
      <w:r>
        <w:t>коротка лекція-презентація, кейсові методики, практична робота, робота в малих групах, обговорення напрацьованого в загальній групі.</w:t>
      </w:r>
    </w:p>
    <w:p w14:paraId="60917850" w14:textId="77777777" w:rsidR="00DB4BCF" w:rsidRDefault="006A1BE1">
      <w:pPr>
        <w:pBdr>
          <w:top w:val="nil"/>
          <w:left w:val="nil"/>
          <w:bottom w:val="nil"/>
          <w:right w:val="nil"/>
          <w:between w:val="nil"/>
        </w:pBdr>
        <w:ind w:firstLine="720"/>
        <w:jc w:val="both"/>
        <w:rPr>
          <w:color w:val="000000"/>
        </w:rPr>
      </w:pPr>
      <w:r>
        <w:rPr>
          <w:b/>
          <w:color w:val="000000"/>
        </w:rPr>
        <w:t>Перелік питань, які виносяться на самостійну роботу учасників професійного навчання:</w:t>
      </w:r>
      <w:r>
        <w:rPr>
          <w:color w:val="000000"/>
        </w:rPr>
        <w:t xml:space="preserve"> Ефективність та лідерство; вимірювання та відстеження ефективності. Оцінка потреб, аналіз зацікавлених сторін.</w:t>
      </w:r>
    </w:p>
    <w:p w14:paraId="47C17652" w14:textId="77777777" w:rsidR="00DB4BCF" w:rsidRDefault="00DB4BCF">
      <w:pPr>
        <w:ind w:firstLine="720"/>
        <w:jc w:val="both"/>
        <w:rPr>
          <w:b/>
        </w:rPr>
      </w:pPr>
    </w:p>
    <w:p w14:paraId="63E4F8C9" w14:textId="77777777" w:rsidR="00DB4BCF" w:rsidRDefault="00DB4BCF">
      <w:pPr>
        <w:ind w:firstLine="720"/>
        <w:jc w:val="both"/>
        <w:rPr>
          <w:b/>
        </w:rPr>
      </w:pPr>
    </w:p>
    <w:p w14:paraId="62291E6B" w14:textId="77777777" w:rsidR="00DB4BCF" w:rsidRDefault="00DB4BCF">
      <w:pPr>
        <w:ind w:firstLine="720"/>
        <w:jc w:val="both"/>
        <w:rPr>
          <w:b/>
        </w:rPr>
      </w:pPr>
    </w:p>
    <w:p w14:paraId="5E80E22F" w14:textId="77777777" w:rsidR="00DB4BCF" w:rsidRDefault="006A1BE1">
      <w:pPr>
        <w:ind w:firstLine="720"/>
        <w:jc w:val="both"/>
        <w:rPr>
          <w:b/>
        </w:rPr>
      </w:pPr>
      <w:r>
        <w:rPr>
          <w:b/>
        </w:rPr>
        <w:lastRenderedPageBreak/>
        <w:t>Тема 4. Аналітична спроможність і управління даними</w:t>
      </w:r>
    </w:p>
    <w:p w14:paraId="117213D2" w14:textId="77777777" w:rsidR="00DB4BCF" w:rsidRDefault="006A1BE1">
      <w:pPr>
        <w:ind w:firstLine="720"/>
        <w:jc w:val="both"/>
      </w:pPr>
      <w:r>
        <w:t xml:space="preserve">Формування аналітичних, дослідницьких потреб органу. Аналіз складу команд з точки зору поєднання навичок та компетенцій, застосування цих уроків при подальшому </w:t>
      </w:r>
      <w:proofErr w:type="spellStart"/>
      <w:r>
        <w:t>рекрутингу</w:t>
      </w:r>
      <w:proofErr w:type="spellEnd"/>
      <w:r>
        <w:t xml:space="preserve"> працівників. Аналіз того, які дані збираються в органі, які інші дані необхідні для прийняття кращих рішень. Кроки, необхідні для побудови кращої системи обміну даними та заохочення співробітників використовувати їх у розробці політики.</w:t>
      </w:r>
    </w:p>
    <w:p w14:paraId="606F2499" w14:textId="77777777" w:rsidR="00DB4BCF" w:rsidRDefault="006A1BE1">
      <w:pPr>
        <w:ind w:firstLine="720"/>
        <w:jc w:val="both"/>
      </w:pPr>
      <w:r>
        <w:t>Визначення аналітичних потреб органу. Організація управління знаннями та даними. Приклади потужної аналітики даних для прийняття рішень, формування політики. Поєднання компетенцій/навичок у командах. Система перевірки якості політики. Управління та залучення зовнішніх зацікавлених сторін.</w:t>
      </w:r>
    </w:p>
    <w:p w14:paraId="22DBDC19" w14:textId="77777777" w:rsidR="00DB4BCF" w:rsidRDefault="006A1BE1">
      <w:pPr>
        <w:pBdr>
          <w:top w:val="nil"/>
          <w:left w:val="nil"/>
          <w:bottom w:val="nil"/>
          <w:right w:val="nil"/>
          <w:between w:val="nil"/>
        </w:pBdr>
        <w:ind w:firstLine="705"/>
        <w:jc w:val="both"/>
      </w:pPr>
      <w:r>
        <w:rPr>
          <w:b/>
        </w:rPr>
        <w:t xml:space="preserve">Форма проведення занять та методи навчання, які дозволяють розкрити зміст теми: </w:t>
      </w:r>
      <w:r>
        <w:t>коротка лекція-презентація, кейсові методики, практична робота, робота в малих групах, обговорення напрацьованого в загальній групі.</w:t>
      </w:r>
    </w:p>
    <w:p w14:paraId="67976EBD" w14:textId="77777777" w:rsidR="00DB4BCF" w:rsidRDefault="006A1BE1">
      <w:pPr>
        <w:pBdr>
          <w:top w:val="nil"/>
          <w:left w:val="nil"/>
          <w:bottom w:val="nil"/>
          <w:right w:val="nil"/>
          <w:between w:val="nil"/>
        </w:pBdr>
        <w:ind w:firstLine="720"/>
        <w:jc w:val="both"/>
        <w:rPr>
          <w:b/>
          <w:color w:val="000000"/>
        </w:rPr>
      </w:pPr>
      <w:r>
        <w:rPr>
          <w:b/>
          <w:color w:val="000000"/>
        </w:rPr>
        <w:t xml:space="preserve">Перелік питань, які виносяться на самостійну роботу учасників професійного навчання: </w:t>
      </w:r>
      <w:r>
        <w:rPr>
          <w:color w:val="000000"/>
        </w:rPr>
        <w:t>Політичні переговори. Політичні конфлікти.</w:t>
      </w:r>
    </w:p>
    <w:p w14:paraId="378049B0" w14:textId="77777777" w:rsidR="00DB4BCF" w:rsidRDefault="00DB4BCF">
      <w:pPr>
        <w:ind w:firstLine="720"/>
        <w:jc w:val="both"/>
        <w:rPr>
          <w:b/>
        </w:rPr>
      </w:pPr>
    </w:p>
    <w:p w14:paraId="4F97B689" w14:textId="77777777" w:rsidR="00DB4BCF" w:rsidRDefault="006A1BE1">
      <w:pPr>
        <w:jc w:val="center"/>
        <w:rPr>
          <w:b/>
        </w:rPr>
      </w:pPr>
      <w:r>
        <w:rPr>
          <w:b/>
        </w:rPr>
        <w:t>ОЦІНЮВАННЯ РЕЗУЛЬТАТІВ НАВЧАННЯ</w:t>
      </w:r>
    </w:p>
    <w:p w14:paraId="0A427832" w14:textId="77777777" w:rsidR="00DB4BCF" w:rsidRDefault="00DB4BCF">
      <w:pPr>
        <w:widowControl w:val="0"/>
        <w:jc w:val="center"/>
        <w:rPr>
          <w:b/>
        </w:rPr>
      </w:pPr>
    </w:p>
    <w:p w14:paraId="3309C226" w14:textId="77777777" w:rsidR="00DB4BCF" w:rsidRDefault="006A1BE1">
      <w:pPr>
        <w:widowControl w:val="0"/>
        <w:tabs>
          <w:tab w:val="left" w:pos="993"/>
        </w:tabs>
        <w:ind w:firstLine="709"/>
        <w:jc w:val="both"/>
      </w:pPr>
      <w:r>
        <w:t>Документ (сертифікат) про підвищення кваліфікації учаснику навчання видається за таких умов:</w:t>
      </w:r>
    </w:p>
    <w:p w14:paraId="1869F72F" w14:textId="77777777" w:rsidR="00DB4BCF" w:rsidRDefault="006A1BE1">
      <w:pPr>
        <w:ind w:right="60" w:firstLine="709"/>
        <w:jc w:val="both"/>
      </w:pPr>
      <w:r>
        <w:t>відвідування занять (очно або дистанційно в синхронному режимі) – 60 %, що становить 6 балів. Під час відвідування занять оцінюються відповіді на питання, виконання завдань, участь в дискусії, інших формах роботи за відповідними темами;</w:t>
      </w:r>
    </w:p>
    <w:p w14:paraId="343C9593" w14:textId="77777777" w:rsidR="00DB4BCF" w:rsidRDefault="006A1BE1" w:rsidP="006B59D5">
      <w:pPr>
        <w:ind w:right="60" w:firstLine="709"/>
        <w:jc w:val="both"/>
      </w:pPr>
      <w:r>
        <w:t>опрацювання обов'язкової літератури, інформаційних та інших матеріалів – перевіряється тренером під час розв’язання практичних вправ – 20%, що становить 2 балів;</w:t>
      </w:r>
    </w:p>
    <w:p w14:paraId="1342F788" w14:textId="77777777" w:rsidR="00DB4BCF" w:rsidRDefault="006A1BE1">
      <w:pPr>
        <w:ind w:right="60" w:firstLine="709"/>
        <w:jc w:val="both"/>
      </w:pPr>
      <w:r>
        <w:t>поточний контроль у вигляді успішного виконання всіх завдань і вправ, визначених тренерами під час навчання – 10 %, що становить 1 бал;</w:t>
      </w:r>
    </w:p>
    <w:p w14:paraId="0B1EC8B1" w14:textId="77777777" w:rsidR="00DB4BCF" w:rsidRDefault="006A1BE1">
      <w:pPr>
        <w:ind w:right="60" w:firstLine="709"/>
        <w:jc w:val="both"/>
      </w:pPr>
      <w:r>
        <w:t>підсумковий контроль – підготовка плану посилення аналітичної спроможності державного органу – 10 %, що становить 1 бал.</w:t>
      </w:r>
    </w:p>
    <w:p w14:paraId="3705EF31" w14:textId="77777777" w:rsidR="00DB4BCF" w:rsidRDefault="006A1BE1">
      <w:pPr>
        <w:ind w:right="60" w:firstLine="709"/>
        <w:jc w:val="both"/>
        <w:rPr>
          <w:b/>
        </w:rPr>
      </w:pPr>
      <w:r>
        <w:t>Учасник (учасниця) професійного навчання, який (яка) виконав (виконала) програму в обсязі не менше 95 % (сумарно набрав/ла 9 балів) та за умови успішного складання підсумкового контролю отримує сертифікат про підвищення кваліфікації.</w:t>
      </w:r>
      <w:r>
        <w:rPr>
          <w:b/>
        </w:rPr>
        <w:t xml:space="preserve"> </w:t>
      </w:r>
    </w:p>
    <w:p w14:paraId="79B5E9D0" w14:textId="77777777" w:rsidR="00DB4BCF" w:rsidRDefault="00DB4BCF">
      <w:pPr>
        <w:ind w:right="60" w:firstLine="709"/>
        <w:jc w:val="both"/>
        <w:rPr>
          <w:b/>
        </w:rPr>
      </w:pPr>
    </w:p>
    <w:p w14:paraId="52D7C78C" w14:textId="77777777" w:rsidR="00DB4BCF" w:rsidRDefault="00DB4BCF">
      <w:pPr>
        <w:widowControl w:val="0"/>
        <w:tabs>
          <w:tab w:val="left" w:pos="1800"/>
        </w:tabs>
        <w:ind w:right="62"/>
        <w:rPr>
          <w:b/>
        </w:rPr>
      </w:pPr>
    </w:p>
    <w:p w14:paraId="3B0F30C8" w14:textId="77777777" w:rsidR="00DB4BCF" w:rsidRDefault="006A1BE1">
      <w:pPr>
        <w:widowControl w:val="0"/>
        <w:tabs>
          <w:tab w:val="left" w:pos="0"/>
        </w:tabs>
        <w:ind w:right="62"/>
        <w:jc w:val="center"/>
      </w:pPr>
      <w:r>
        <w:rPr>
          <w:b/>
        </w:rPr>
        <w:t>ЛІТЕРАТУРА, ІНФОРМАЦІЙНІ РЕСУРСИ, ОБОВ’ЯЗКОВІ ДЛЯ ОПРАЦЮВАННЯ. ПЕРЕЛІК НОРМАТИВНО-ПРАВОВИХ АКТІВ</w:t>
      </w:r>
    </w:p>
    <w:p w14:paraId="50CF4A36" w14:textId="77777777" w:rsidR="00DB4BCF" w:rsidRDefault="00DB4BCF">
      <w:pPr>
        <w:widowControl w:val="0"/>
        <w:tabs>
          <w:tab w:val="left" w:pos="1800"/>
        </w:tabs>
        <w:ind w:right="62"/>
        <w:rPr>
          <w:i/>
        </w:rPr>
      </w:pPr>
    </w:p>
    <w:p w14:paraId="3B5EE67D" w14:textId="77777777" w:rsidR="00DB4BCF" w:rsidRDefault="006A1BE1">
      <w:pPr>
        <w:jc w:val="center"/>
        <w:rPr>
          <w:b/>
        </w:rPr>
      </w:pPr>
      <w:r>
        <w:rPr>
          <w:b/>
        </w:rPr>
        <w:t>Література та інформаційні ресурси</w:t>
      </w:r>
    </w:p>
    <w:p w14:paraId="42BD2054" w14:textId="77777777" w:rsidR="00DB4BCF" w:rsidRDefault="006A1BE1">
      <w:pPr>
        <w:numPr>
          <w:ilvl w:val="0"/>
          <w:numId w:val="1"/>
        </w:numPr>
        <w:ind w:left="0" w:firstLine="705"/>
        <w:jc w:val="both"/>
      </w:pPr>
      <w:r>
        <w:t xml:space="preserve">Принципи державного управління. </w:t>
      </w:r>
      <w:r>
        <w:rPr>
          <w:i/>
        </w:rPr>
        <w:t>Розроблення та узгодження політики</w:t>
      </w:r>
      <w:r>
        <w:t xml:space="preserve">. ОЕСР, 2023. С. 15 – 20. URL: </w:t>
      </w:r>
      <w:hyperlink r:id="rId8">
        <w:r>
          <w:rPr>
            <w:color w:val="1155CC"/>
            <w:u w:val="single"/>
          </w:rPr>
          <w:t>https://www.sigmaweb.org/publications/Principles-of-Public-Administration-2023-edition-UKR.pdf</w:t>
        </w:r>
      </w:hyperlink>
      <w:r>
        <w:t xml:space="preserve"> </w:t>
      </w:r>
    </w:p>
    <w:p w14:paraId="16D139D6" w14:textId="77777777" w:rsidR="00DB4BCF" w:rsidRDefault="00DB4BCF">
      <w:pPr>
        <w:pBdr>
          <w:top w:val="nil"/>
          <w:left w:val="nil"/>
          <w:bottom w:val="nil"/>
          <w:right w:val="nil"/>
          <w:between w:val="nil"/>
        </w:pBdr>
        <w:ind w:firstLine="708"/>
        <w:jc w:val="both"/>
        <w:rPr>
          <w:color w:val="000000"/>
          <w:highlight w:val="white"/>
        </w:rPr>
      </w:pPr>
    </w:p>
    <w:sectPr w:rsidR="00DB4BCF">
      <w:headerReference w:type="default" r:id="rId9"/>
      <w:headerReference w:type="first" r:id="rId10"/>
      <w:pgSz w:w="11906" w:h="16838"/>
      <w:pgMar w:top="851" w:right="567" w:bottom="851" w:left="1701" w:header="709" w:footer="709"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0818A69" w16cex:dateUtc="2024-02-12T13:42:00Z"/>
  <w16cex:commentExtensible w16cex:durableId="017B216E" w16cex:dateUtc="2024-02-12T13:47:00Z"/>
  <w16cex:commentExtensible w16cex:durableId="3DD90792" w16cex:dateUtc="2024-02-12T13:47:00Z"/>
  <w16cex:commentExtensible w16cex:durableId="7DD67A8E" w16cex:dateUtc="2024-02-12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C4808F" w16cid:durableId="20818A69"/>
  <w16cid:commentId w16cid:paraId="7931F03E" w16cid:durableId="017B216E"/>
  <w16cid:commentId w16cid:paraId="5F264826" w16cid:durableId="3DD90792"/>
  <w16cid:commentId w16cid:paraId="58BD14C2" w16cid:durableId="7DD67A8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F4820" w14:textId="77777777" w:rsidR="009D4B64" w:rsidRDefault="009D4B64">
      <w:r>
        <w:separator/>
      </w:r>
    </w:p>
  </w:endnote>
  <w:endnote w:type="continuationSeparator" w:id="0">
    <w:p w14:paraId="692C826A" w14:textId="77777777" w:rsidR="009D4B64" w:rsidRDefault="009D4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FE975" w14:textId="77777777" w:rsidR="009D4B64" w:rsidRDefault="009D4B64">
      <w:r>
        <w:separator/>
      </w:r>
    </w:p>
  </w:footnote>
  <w:footnote w:type="continuationSeparator" w:id="0">
    <w:p w14:paraId="3C422524" w14:textId="77777777" w:rsidR="009D4B64" w:rsidRDefault="009D4B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6B41B" w14:textId="77777777" w:rsidR="00DB4BCF" w:rsidRDefault="006A1BE1">
    <w:pPr>
      <w:pBdr>
        <w:top w:val="nil"/>
        <w:left w:val="nil"/>
        <w:bottom w:val="nil"/>
        <w:right w:val="nil"/>
        <w:between w:val="nil"/>
      </w:pBdr>
      <w:tabs>
        <w:tab w:val="center" w:pos="4819"/>
        <w:tab w:val="right" w:pos="9639"/>
      </w:tabs>
      <w:jc w:val="center"/>
      <w:rPr>
        <w:color w:val="000000"/>
      </w:rPr>
    </w:pPr>
    <w:r>
      <w:rPr>
        <w:color w:val="000000"/>
      </w:rPr>
      <w:fldChar w:fldCharType="begin"/>
    </w:r>
    <w:r>
      <w:rPr>
        <w:color w:val="000000"/>
      </w:rPr>
      <w:instrText>PAGE</w:instrText>
    </w:r>
    <w:r>
      <w:rPr>
        <w:color w:val="000000"/>
      </w:rPr>
      <w:fldChar w:fldCharType="separate"/>
    </w:r>
    <w:r w:rsidR="00916555">
      <w:rPr>
        <w:noProof/>
        <w:color w:val="000000"/>
      </w:rPr>
      <w:t>7</w:t>
    </w:r>
    <w:r>
      <w:rPr>
        <w:color w:val="000000"/>
      </w:rPr>
      <w:fldChar w:fldCharType="end"/>
    </w:r>
  </w:p>
  <w:p w14:paraId="05B856D7" w14:textId="77777777" w:rsidR="00DB4BCF" w:rsidRDefault="00DB4BCF">
    <w:pPr>
      <w:pBdr>
        <w:top w:val="nil"/>
        <w:left w:val="nil"/>
        <w:bottom w:val="nil"/>
        <w:right w:val="nil"/>
        <w:between w:val="nil"/>
      </w:pBdr>
      <w:tabs>
        <w:tab w:val="center" w:pos="4819"/>
        <w:tab w:val="right" w:pos="963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B9AD6" w14:textId="77777777" w:rsidR="00DB4BCF" w:rsidRDefault="00DB4BCF">
    <w:pPr>
      <w:pBdr>
        <w:top w:val="nil"/>
        <w:left w:val="nil"/>
        <w:bottom w:val="nil"/>
        <w:right w:val="nil"/>
        <w:between w:val="nil"/>
      </w:pBdr>
      <w:tabs>
        <w:tab w:val="center" w:pos="4513"/>
        <w:tab w:val="right" w:pos="9026"/>
      </w:tabs>
      <w:rPr>
        <w:color w:val="000000"/>
      </w:rPr>
    </w:pPr>
  </w:p>
  <w:p w14:paraId="1ADFE96C" w14:textId="77777777" w:rsidR="00DB4BCF" w:rsidRDefault="00DB4BCF">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045C90"/>
    <w:multiLevelType w:val="multilevel"/>
    <w:tmpl w:val="7B1AF4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BCF"/>
    <w:rsid w:val="000D0806"/>
    <w:rsid w:val="004517A5"/>
    <w:rsid w:val="004F25D0"/>
    <w:rsid w:val="006A1BE1"/>
    <w:rsid w:val="006B59D5"/>
    <w:rsid w:val="006F0EAB"/>
    <w:rsid w:val="00916555"/>
    <w:rsid w:val="009A32B7"/>
    <w:rsid w:val="009D4B64"/>
    <w:rsid w:val="00AF276A"/>
    <w:rsid w:val="00B44D85"/>
    <w:rsid w:val="00CE7F54"/>
    <w:rsid w:val="00DB4BCF"/>
    <w:rsid w:val="00E204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414A5"/>
  <w15:docId w15:val="{C6DC76DD-510F-4260-BDA5-CE4E27F0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character" w:styleId="a8">
    <w:name w:val="annotation reference"/>
    <w:basedOn w:val="a0"/>
    <w:uiPriority w:val="99"/>
    <w:semiHidden/>
    <w:unhideWhenUsed/>
    <w:rsid w:val="006F0EAB"/>
    <w:rPr>
      <w:sz w:val="16"/>
      <w:szCs w:val="16"/>
    </w:rPr>
  </w:style>
  <w:style w:type="paragraph" w:styleId="a9">
    <w:name w:val="annotation text"/>
    <w:basedOn w:val="a"/>
    <w:link w:val="aa"/>
    <w:uiPriority w:val="99"/>
    <w:unhideWhenUsed/>
    <w:rsid w:val="006F0EAB"/>
    <w:rPr>
      <w:sz w:val="20"/>
      <w:szCs w:val="20"/>
    </w:rPr>
  </w:style>
  <w:style w:type="character" w:customStyle="1" w:styleId="aa">
    <w:name w:val="Текст примітки Знак"/>
    <w:basedOn w:val="a0"/>
    <w:link w:val="a9"/>
    <w:uiPriority w:val="99"/>
    <w:rsid w:val="006F0EAB"/>
    <w:rPr>
      <w:sz w:val="20"/>
      <w:szCs w:val="20"/>
    </w:rPr>
  </w:style>
  <w:style w:type="paragraph" w:styleId="ab">
    <w:name w:val="annotation subject"/>
    <w:basedOn w:val="a9"/>
    <w:next w:val="a9"/>
    <w:link w:val="ac"/>
    <w:uiPriority w:val="99"/>
    <w:semiHidden/>
    <w:unhideWhenUsed/>
    <w:rsid w:val="006F0EAB"/>
    <w:rPr>
      <w:b/>
      <w:bCs/>
    </w:rPr>
  </w:style>
  <w:style w:type="character" w:customStyle="1" w:styleId="ac">
    <w:name w:val="Тема примітки Знак"/>
    <w:basedOn w:val="aa"/>
    <w:link w:val="ab"/>
    <w:uiPriority w:val="99"/>
    <w:semiHidden/>
    <w:rsid w:val="006F0EAB"/>
    <w:rPr>
      <w:b/>
      <w:bCs/>
      <w:sz w:val="20"/>
      <w:szCs w:val="20"/>
    </w:rPr>
  </w:style>
  <w:style w:type="paragraph" w:styleId="ad">
    <w:name w:val="Balloon Text"/>
    <w:basedOn w:val="a"/>
    <w:link w:val="ae"/>
    <w:uiPriority w:val="99"/>
    <w:semiHidden/>
    <w:unhideWhenUsed/>
    <w:rsid w:val="00B44D85"/>
    <w:rPr>
      <w:rFonts w:ascii="Segoe UI" w:hAnsi="Segoe UI" w:cs="Segoe UI"/>
      <w:sz w:val="18"/>
      <w:szCs w:val="18"/>
    </w:rPr>
  </w:style>
  <w:style w:type="character" w:customStyle="1" w:styleId="ae">
    <w:name w:val="Текст у виносці Знак"/>
    <w:basedOn w:val="a0"/>
    <w:link w:val="ad"/>
    <w:uiPriority w:val="99"/>
    <w:semiHidden/>
    <w:rsid w:val="00B44D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gmaweb.org/publications/Principles-of-Public-Administration-2023-edition-UKR.pdf"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8BD71-3F4B-4531-8463-3BD7EF4A9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7583</Words>
  <Characters>4323</Characters>
  <Application>Microsoft Office Word</Application>
  <DocSecurity>0</DocSecurity>
  <Lines>36</Lines>
  <Paragraphs>23</Paragraphs>
  <ScaleCrop>false</ScaleCrop>
  <HeadingPairs>
    <vt:vector size="2" baseType="variant">
      <vt:variant>
        <vt:lpstr>Назва</vt:lpstr>
      </vt:variant>
      <vt:variant>
        <vt:i4>1</vt:i4>
      </vt:variant>
    </vt:vector>
  </HeadingPairs>
  <TitlesOfParts>
    <vt:vector size="1" baseType="lpstr">
      <vt:lpstr/>
    </vt:vector>
  </TitlesOfParts>
  <Company>Company</Company>
  <LinksUpToDate>false</LinksUpToDate>
  <CharactersWithSpaces>11883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Альона</cp:lastModifiedBy>
  <cp:revision>8</cp:revision>
  <dcterms:created xsi:type="dcterms:W3CDTF">2024-01-29T11:28:00Z</dcterms:created>
  <dcterms:modified xsi:type="dcterms:W3CDTF">2024-03-14T07:44:00Z</dcterms:modified>
</cp:coreProperties>
</file>