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97D44" w14:textId="72E54392" w:rsidR="00D557B0" w:rsidRPr="00FF7395" w:rsidRDefault="00D557B0" w:rsidP="00FF7395">
      <w:pPr>
        <w:spacing w:after="0" w:line="240" w:lineRule="auto"/>
        <w:ind w:firstLine="567"/>
        <w:jc w:val="both"/>
        <w:rPr>
          <w:rFonts w:ascii="Times New Roman" w:eastAsia="Calibri" w:hAnsi="Times New Roman" w:cs="Times New Roman"/>
          <w:noProof/>
          <w:sz w:val="24"/>
          <w:szCs w:val="24"/>
          <w:lang w:val="uk-UA" w:bidi="uk-UA"/>
        </w:rPr>
      </w:pPr>
      <w:bookmarkStart w:id="0" w:name="_GoBack"/>
      <w:bookmarkEnd w:id="0"/>
      <w:r w:rsidRPr="00FF7395">
        <w:rPr>
          <w:rFonts w:ascii="Times New Roman" w:eastAsia="Calibri" w:hAnsi="Times New Roman" w:cs="Times New Roman"/>
          <w:b/>
          <w:noProof/>
          <w:sz w:val="24"/>
          <w:szCs w:val="24"/>
          <w:lang w:val="uk-UA" w:bidi="uk-UA"/>
        </w:rPr>
        <w:t>2.2.5.4.1.</w:t>
      </w:r>
      <w:r w:rsidRPr="00FF7395">
        <w:rPr>
          <w:rFonts w:ascii="Times New Roman" w:eastAsia="Calibri" w:hAnsi="Times New Roman" w:cs="Times New Roman"/>
          <w:noProof/>
          <w:sz w:val="24"/>
          <w:szCs w:val="24"/>
          <w:lang w:val="uk-UA" w:bidi="uk-UA"/>
        </w:rPr>
        <w:t xml:space="preserve"> Розроблення та подання Кабінетові Міністрів України проєкту закону, який удосконалює механізм звільнення або пом’якшення відповідальності та визначає, що:</w:t>
      </w:r>
    </w:p>
    <w:p w14:paraId="70652DF4" w14:textId="77777777" w:rsidR="00D557B0" w:rsidRPr="00FF7395" w:rsidRDefault="00D557B0" w:rsidP="00FF7395">
      <w:pPr>
        <w:spacing w:after="0" w:line="240" w:lineRule="auto"/>
        <w:ind w:firstLine="567"/>
        <w:jc w:val="both"/>
        <w:rPr>
          <w:rFonts w:ascii="Times New Roman" w:eastAsia="Calibri" w:hAnsi="Times New Roman" w:cs="Times New Roman"/>
          <w:noProof/>
          <w:sz w:val="24"/>
          <w:szCs w:val="24"/>
          <w:lang w:val="uk-UA" w:bidi="uk-UA"/>
        </w:rPr>
      </w:pPr>
      <w:r w:rsidRPr="00FF7395">
        <w:rPr>
          <w:rFonts w:ascii="Times New Roman" w:eastAsia="Calibri" w:hAnsi="Times New Roman" w:cs="Times New Roman"/>
          <w:noProof/>
          <w:sz w:val="24"/>
          <w:szCs w:val="24"/>
          <w:lang w:val="uk-UA" w:bidi="uk-UA"/>
        </w:rPr>
        <w:t>5) порядок звільнення від відповідальності або пом’якшення відповідальності визначає, зокрема, порядок фіксації факту надходження заяв про звільнення від відповідальності або пом’якшення відповідальності, вимоги до оформлення таких заяв;</w:t>
      </w:r>
    </w:p>
    <w:p w14:paraId="1FAFA535" w14:textId="5846E288" w:rsidR="00D557B0" w:rsidRPr="00FF7395" w:rsidRDefault="00D557B0" w:rsidP="00FF7395">
      <w:pPr>
        <w:spacing w:after="0" w:line="240" w:lineRule="auto"/>
        <w:ind w:firstLine="567"/>
        <w:jc w:val="both"/>
        <w:rPr>
          <w:rFonts w:ascii="Times New Roman" w:eastAsia="Calibri" w:hAnsi="Times New Roman" w:cs="Times New Roman"/>
          <w:noProof/>
          <w:sz w:val="24"/>
          <w:szCs w:val="24"/>
          <w:lang w:val="uk-UA" w:bidi="uk-UA"/>
        </w:rPr>
      </w:pPr>
      <w:r w:rsidRPr="00FF7395">
        <w:rPr>
          <w:rFonts w:ascii="Times New Roman" w:eastAsia="Calibri" w:hAnsi="Times New Roman" w:cs="Times New Roman"/>
          <w:noProof/>
          <w:sz w:val="24"/>
          <w:szCs w:val="24"/>
          <w:lang w:val="uk-UA" w:bidi="uk-UA"/>
        </w:rPr>
        <w:t>6) до інформації, що розкриває антиконкурентні узгоджені дії та має суттєве значення для прийняття рішення у справі, належить, зокрема, інформація щодо заявника; інформація щодо всіх відомих учасників антиконкурентних узгоджених дій; детальний опис мети та змісту антиконкурентних узгоджених дій; інформація про межі товарного ринку, на які вони поширилися; частки ринку, яку вони охопили; опис контактів та взаємодії між учасниками антиконкурентних узгоджених дій; інформація про докази погодженої антиконкурентної поведінки;</w:t>
      </w:r>
    </w:p>
    <w:p w14:paraId="39ACDAD6" w14:textId="77777777" w:rsidR="00D557B0" w:rsidRPr="00FF7395" w:rsidRDefault="00D557B0" w:rsidP="00FF7395">
      <w:pPr>
        <w:spacing w:after="0" w:line="240" w:lineRule="auto"/>
        <w:ind w:firstLine="567"/>
        <w:jc w:val="both"/>
        <w:rPr>
          <w:rFonts w:ascii="Times New Roman" w:eastAsia="Calibri" w:hAnsi="Times New Roman" w:cs="Times New Roman"/>
          <w:noProof/>
          <w:sz w:val="24"/>
          <w:szCs w:val="24"/>
          <w:lang w:val="uk-UA" w:bidi="uk-UA"/>
        </w:rPr>
      </w:pPr>
      <w:r w:rsidRPr="00FF7395">
        <w:rPr>
          <w:rFonts w:ascii="Times New Roman" w:eastAsia="Calibri" w:hAnsi="Times New Roman" w:cs="Times New Roman"/>
          <w:noProof/>
          <w:sz w:val="24"/>
          <w:szCs w:val="24"/>
          <w:lang w:val="uk-UA" w:bidi="uk-UA"/>
        </w:rPr>
        <w:t>8) Антимонопольний комітет повинен здійснити розгляд заяв про звільнення від відповідальності або про пом’якшення відповідальності, а також повідомити заявникам про рішення щодо застосування (відмову у застосуванні) програми звільнення від відповідальності або пом’якшення відповідальності протягом встановлених Антимонопольним комітетом строків;</w:t>
      </w:r>
    </w:p>
    <w:p w14:paraId="326D6FEC" w14:textId="0EF20865" w:rsidR="00D557B0" w:rsidRPr="00FF7395" w:rsidRDefault="00D557B0" w:rsidP="00FF7395">
      <w:pPr>
        <w:spacing w:after="0" w:line="240" w:lineRule="auto"/>
        <w:ind w:firstLine="567"/>
        <w:jc w:val="both"/>
        <w:rPr>
          <w:rFonts w:ascii="Times New Roman" w:eastAsia="Calibri" w:hAnsi="Times New Roman" w:cs="Times New Roman"/>
          <w:noProof/>
          <w:sz w:val="24"/>
          <w:szCs w:val="24"/>
          <w:lang w:val="uk-UA" w:bidi="uk-UA"/>
        </w:rPr>
      </w:pPr>
      <w:r w:rsidRPr="00FF7395">
        <w:rPr>
          <w:rFonts w:ascii="Times New Roman" w:eastAsia="Calibri" w:hAnsi="Times New Roman" w:cs="Times New Roman"/>
          <w:noProof/>
          <w:sz w:val="24"/>
          <w:szCs w:val="24"/>
          <w:lang w:val="uk-UA" w:bidi="uk-UA"/>
        </w:rPr>
        <w:t xml:space="preserve">9) на осіб, які звільнені від відповідальності, не поширюються вимоги Закону України </w:t>
      </w:r>
      <w:r w:rsidR="00090E86">
        <w:rPr>
          <w:rFonts w:ascii="Times New Roman" w:eastAsia="Calibri" w:hAnsi="Times New Roman" w:cs="Times New Roman"/>
          <w:noProof/>
          <w:sz w:val="24"/>
          <w:szCs w:val="24"/>
          <w:lang w:val="uk-UA" w:bidi="uk-UA"/>
        </w:rPr>
        <w:t>«</w:t>
      </w:r>
      <w:r w:rsidRPr="00FF7395">
        <w:rPr>
          <w:rFonts w:ascii="Times New Roman" w:eastAsia="Calibri" w:hAnsi="Times New Roman" w:cs="Times New Roman"/>
          <w:noProof/>
          <w:sz w:val="24"/>
          <w:szCs w:val="24"/>
          <w:lang w:val="uk-UA" w:bidi="uk-UA"/>
        </w:rPr>
        <w:t>Про публічні закупівлі</w:t>
      </w:r>
      <w:r w:rsidR="00090E86">
        <w:rPr>
          <w:rFonts w:ascii="Times New Roman" w:eastAsia="Calibri" w:hAnsi="Times New Roman" w:cs="Times New Roman"/>
          <w:noProof/>
          <w:sz w:val="24"/>
          <w:szCs w:val="24"/>
          <w:lang w:val="uk-UA" w:bidi="uk-UA"/>
        </w:rPr>
        <w:t>»</w:t>
      </w:r>
      <w:r w:rsidRPr="00FF7395">
        <w:rPr>
          <w:rFonts w:ascii="Times New Roman" w:eastAsia="Calibri" w:hAnsi="Times New Roman" w:cs="Times New Roman"/>
          <w:noProof/>
          <w:sz w:val="24"/>
          <w:szCs w:val="24"/>
          <w:lang w:val="uk-UA" w:bidi="uk-UA"/>
        </w:rPr>
        <w:t xml:space="preserve"> щодо заборони участі у процедурі закупівлі у зв’язку з вчиненням ними антиконкурентних узгоджених дій за винятком осіб, які повторно вчинили антиконкурентні узгоджені дії;</w:t>
      </w:r>
    </w:p>
    <w:p w14:paraId="53CC1301" w14:textId="6C196FD1" w:rsidR="00D557B0" w:rsidRPr="00FF7395" w:rsidRDefault="00D557B0" w:rsidP="00FF7395">
      <w:pPr>
        <w:spacing w:after="0" w:line="240" w:lineRule="auto"/>
        <w:ind w:firstLine="567"/>
        <w:jc w:val="both"/>
        <w:rPr>
          <w:rFonts w:ascii="Times New Roman" w:hAnsi="Times New Roman" w:cs="Times New Roman"/>
          <w:sz w:val="24"/>
          <w:szCs w:val="24"/>
          <w:lang w:val="uk-UA"/>
        </w:rPr>
      </w:pPr>
    </w:p>
    <w:p w14:paraId="2657DF4D" w14:textId="2DBE821C" w:rsidR="00FF7395" w:rsidRDefault="00FF7395" w:rsidP="00FF7395">
      <w:pPr>
        <w:spacing w:after="0" w:line="240" w:lineRule="auto"/>
        <w:ind w:firstLine="567"/>
        <w:jc w:val="both"/>
        <w:rPr>
          <w:rFonts w:ascii="Times New Roman" w:hAnsi="Times New Roman" w:cs="Times New Roman"/>
          <w:b/>
          <w:sz w:val="24"/>
          <w:szCs w:val="24"/>
          <w:lang w:val="uk-UA"/>
        </w:rPr>
      </w:pPr>
      <w:r w:rsidRPr="00FF7395">
        <w:rPr>
          <w:rFonts w:ascii="Times New Roman" w:hAnsi="Times New Roman" w:cs="Times New Roman"/>
          <w:b/>
          <w:sz w:val="24"/>
          <w:szCs w:val="24"/>
          <w:lang w:val="uk-UA"/>
        </w:rPr>
        <w:t xml:space="preserve">Щодо підпункту </w:t>
      </w:r>
      <w:r>
        <w:rPr>
          <w:rFonts w:ascii="Times New Roman" w:hAnsi="Times New Roman" w:cs="Times New Roman"/>
          <w:b/>
          <w:sz w:val="24"/>
          <w:szCs w:val="24"/>
          <w:lang w:val="uk-UA"/>
        </w:rPr>
        <w:t>5</w:t>
      </w:r>
      <w:r w:rsidRPr="00FF7395">
        <w:rPr>
          <w:rFonts w:ascii="Times New Roman" w:hAnsi="Times New Roman" w:cs="Times New Roman"/>
          <w:b/>
          <w:sz w:val="24"/>
          <w:szCs w:val="24"/>
          <w:lang w:val="uk-UA"/>
        </w:rPr>
        <w:t xml:space="preserve"> заходу передбаченого пунктом </w:t>
      </w:r>
      <w:r w:rsidRPr="00FF7395">
        <w:rPr>
          <w:rFonts w:ascii="Times New Roman" w:eastAsia="Calibri" w:hAnsi="Times New Roman" w:cs="Times New Roman"/>
          <w:b/>
          <w:noProof/>
          <w:sz w:val="24"/>
          <w:szCs w:val="24"/>
          <w:lang w:val="uk-UA" w:bidi="uk-UA"/>
        </w:rPr>
        <w:t>2.2.5.4.1.</w:t>
      </w:r>
      <w:r w:rsidRPr="00FF7395">
        <w:rPr>
          <w:rFonts w:ascii="Times New Roman" w:hAnsi="Times New Roman" w:cs="Times New Roman"/>
          <w:b/>
          <w:sz w:val="24"/>
          <w:szCs w:val="24"/>
          <w:lang w:val="uk-UA"/>
        </w:rPr>
        <w:t xml:space="preserve"> </w:t>
      </w:r>
      <w:r w:rsidRPr="00FF7395">
        <w:rPr>
          <w:rFonts w:ascii="Times New Roman" w:hAnsi="Times New Roman" w:cs="Times New Roman"/>
          <w:b/>
          <w:i/>
          <w:sz w:val="24"/>
          <w:szCs w:val="24"/>
          <w:lang w:val="uk-UA"/>
        </w:rPr>
        <w:t>«порядок звільнення від відповідальності або пом’якшення відповідальності визначає, зокрема, порядок фіксації факту надходження заяв про звільнення від відповідальності або пом’якшення відповідальності, вимоги до оформлення таких заяв»</w:t>
      </w:r>
    </w:p>
    <w:p w14:paraId="00923DEC" w14:textId="77777777" w:rsidR="00FF7395" w:rsidRDefault="00FF7395" w:rsidP="00FF7395">
      <w:pPr>
        <w:spacing w:after="0" w:line="240" w:lineRule="auto"/>
        <w:ind w:firstLine="567"/>
        <w:jc w:val="both"/>
        <w:rPr>
          <w:rFonts w:ascii="Times New Roman" w:hAnsi="Times New Roman" w:cs="Times New Roman"/>
          <w:b/>
          <w:sz w:val="24"/>
          <w:szCs w:val="24"/>
          <w:lang w:val="uk-UA"/>
        </w:rPr>
      </w:pPr>
    </w:p>
    <w:p w14:paraId="7ED6977C" w14:textId="77777777" w:rsidR="00FF7395" w:rsidRDefault="00FF7395" w:rsidP="00FF7395">
      <w:pPr>
        <w:spacing w:after="0" w:line="240" w:lineRule="auto"/>
        <w:ind w:firstLine="567"/>
        <w:jc w:val="both"/>
        <w:rPr>
          <w:rFonts w:ascii="Times New Roman" w:hAnsi="Times New Roman" w:cs="Times New Roman"/>
          <w:b/>
          <w:sz w:val="24"/>
          <w:szCs w:val="24"/>
          <w:lang w:val="uk-UA"/>
        </w:rPr>
      </w:pPr>
      <w:r w:rsidRPr="00FF7395">
        <w:rPr>
          <w:rFonts w:ascii="Times New Roman" w:hAnsi="Times New Roman" w:cs="Times New Roman"/>
          <w:sz w:val="24"/>
          <w:szCs w:val="24"/>
          <w:lang w:val="uk-UA"/>
        </w:rPr>
        <w:t xml:space="preserve">Порядок звільнення від відповідальності за вчинення порушення законодавства про захист економічної конкуренції у вигляді </w:t>
      </w:r>
      <w:proofErr w:type="spellStart"/>
      <w:r w:rsidRPr="00FF7395">
        <w:rPr>
          <w:rFonts w:ascii="Times New Roman" w:hAnsi="Times New Roman" w:cs="Times New Roman"/>
          <w:sz w:val="24"/>
          <w:szCs w:val="24"/>
          <w:lang w:val="uk-UA"/>
        </w:rPr>
        <w:t>антиконкурентних</w:t>
      </w:r>
      <w:proofErr w:type="spellEnd"/>
      <w:r w:rsidRPr="00FF7395">
        <w:rPr>
          <w:rFonts w:ascii="Times New Roman" w:hAnsi="Times New Roman" w:cs="Times New Roman"/>
          <w:sz w:val="24"/>
          <w:szCs w:val="24"/>
          <w:lang w:val="uk-UA"/>
        </w:rPr>
        <w:t xml:space="preserve"> узгоджених дій, затверджений розпорядженням Комітету від 30 листопада 2023 року № 19-рп, зареєстрований в Міністерстві юстиції України  02 січня 2024 р. за № 2/41347 (далі – Порядок).</w:t>
      </w:r>
    </w:p>
    <w:p w14:paraId="59AF8BEE" w14:textId="77777777" w:rsidR="00FF7395" w:rsidRDefault="00FF7395" w:rsidP="00FF7395">
      <w:pPr>
        <w:spacing w:after="0" w:line="240" w:lineRule="auto"/>
        <w:ind w:firstLine="567"/>
        <w:jc w:val="both"/>
        <w:rPr>
          <w:rFonts w:ascii="Times New Roman" w:hAnsi="Times New Roman" w:cs="Times New Roman"/>
          <w:b/>
          <w:sz w:val="24"/>
          <w:szCs w:val="24"/>
          <w:lang w:val="uk-UA"/>
        </w:rPr>
      </w:pPr>
      <w:r w:rsidRPr="00FF7395">
        <w:rPr>
          <w:rFonts w:ascii="Times New Roman" w:hAnsi="Times New Roman" w:cs="Times New Roman"/>
          <w:sz w:val="24"/>
          <w:szCs w:val="24"/>
          <w:lang w:val="uk-UA"/>
        </w:rPr>
        <w:t xml:space="preserve">Відповідно до абзацу третього пункту 2 розділу ІІ Порядку </w:t>
      </w:r>
      <w:r w:rsidRPr="00FF7395">
        <w:rPr>
          <w:rFonts w:ascii="Times New Roman" w:hAnsi="Times New Roman" w:cs="Times New Roman"/>
          <w:i/>
          <w:sz w:val="24"/>
          <w:szCs w:val="24"/>
          <w:lang w:val="uk-UA"/>
        </w:rPr>
        <w:t>заявник вважається таким, що першим повідомив</w:t>
      </w:r>
      <w:r w:rsidRPr="00FF7395">
        <w:rPr>
          <w:rFonts w:ascii="Times New Roman" w:hAnsi="Times New Roman" w:cs="Times New Roman"/>
          <w:sz w:val="24"/>
          <w:szCs w:val="24"/>
          <w:lang w:val="uk-UA"/>
        </w:rPr>
        <w:t xml:space="preserve"> про вчинення </w:t>
      </w:r>
      <w:proofErr w:type="spellStart"/>
      <w:r w:rsidRPr="00FF7395">
        <w:rPr>
          <w:rFonts w:ascii="Times New Roman" w:hAnsi="Times New Roman" w:cs="Times New Roman"/>
          <w:sz w:val="24"/>
          <w:szCs w:val="24"/>
          <w:lang w:val="uk-UA"/>
        </w:rPr>
        <w:t>антиконкурентних</w:t>
      </w:r>
      <w:proofErr w:type="spellEnd"/>
      <w:r w:rsidRPr="00FF7395">
        <w:rPr>
          <w:rFonts w:ascii="Times New Roman" w:hAnsi="Times New Roman" w:cs="Times New Roman"/>
          <w:sz w:val="24"/>
          <w:szCs w:val="24"/>
          <w:lang w:val="uk-UA"/>
        </w:rPr>
        <w:t xml:space="preserve"> узгоджених дій</w:t>
      </w:r>
      <w:r w:rsidRPr="00FF7395">
        <w:rPr>
          <w:rFonts w:ascii="Times New Roman" w:hAnsi="Times New Roman" w:cs="Times New Roman"/>
          <w:i/>
          <w:sz w:val="24"/>
          <w:szCs w:val="24"/>
          <w:lang w:val="uk-UA"/>
        </w:rPr>
        <w:t>, якщо на дату подання заяви</w:t>
      </w:r>
      <w:r w:rsidRPr="00FF7395">
        <w:rPr>
          <w:rFonts w:ascii="Times New Roman" w:hAnsi="Times New Roman" w:cs="Times New Roman"/>
          <w:sz w:val="24"/>
          <w:szCs w:val="24"/>
          <w:lang w:val="uk-UA"/>
        </w:rPr>
        <w:t xml:space="preserve"> про звільнення від відповідальності або заяви на отримання маркера в Комітеті </w:t>
      </w:r>
      <w:r w:rsidRPr="00FF7395">
        <w:rPr>
          <w:rFonts w:ascii="Times New Roman" w:hAnsi="Times New Roman" w:cs="Times New Roman"/>
          <w:i/>
          <w:sz w:val="24"/>
          <w:szCs w:val="24"/>
          <w:lang w:val="uk-UA"/>
        </w:rPr>
        <w:t>відсутня заява іншої особи про звільнення</w:t>
      </w:r>
      <w:r w:rsidRPr="00FF7395">
        <w:rPr>
          <w:rFonts w:ascii="Times New Roman" w:hAnsi="Times New Roman" w:cs="Times New Roman"/>
          <w:sz w:val="24"/>
          <w:szCs w:val="24"/>
          <w:lang w:val="uk-UA"/>
        </w:rPr>
        <w:t xml:space="preserve"> від відповідальності за вчинення саме цих </w:t>
      </w:r>
      <w:proofErr w:type="spellStart"/>
      <w:r w:rsidRPr="00FF7395">
        <w:rPr>
          <w:rFonts w:ascii="Times New Roman" w:hAnsi="Times New Roman" w:cs="Times New Roman"/>
          <w:sz w:val="24"/>
          <w:szCs w:val="24"/>
          <w:lang w:val="uk-UA"/>
        </w:rPr>
        <w:t>антиконкурентних</w:t>
      </w:r>
      <w:proofErr w:type="spellEnd"/>
      <w:r w:rsidRPr="00FF7395">
        <w:rPr>
          <w:rFonts w:ascii="Times New Roman" w:hAnsi="Times New Roman" w:cs="Times New Roman"/>
          <w:sz w:val="24"/>
          <w:szCs w:val="24"/>
          <w:lang w:val="uk-UA"/>
        </w:rPr>
        <w:t xml:space="preserve"> узгоджених дій або заява на отримання маркера у зв'язку із вчиненням саме цих </w:t>
      </w:r>
      <w:proofErr w:type="spellStart"/>
      <w:r w:rsidRPr="00FF7395">
        <w:rPr>
          <w:rFonts w:ascii="Times New Roman" w:hAnsi="Times New Roman" w:cs="Times New Roman"/>
          <w:sz w:val="24"/>
          <w:szCs w:val="24"/>
          <w:lang w:val="uk-UA"/>
        </w:rPr>
        <w:t>антиконкурентних</w:t>
      </w:r>
      <w:proofErr w:type="spellEnd"/>
      <w:r w:rsidRPr="00FF7395">
        <w:rPr>
          <w:rFonts w:ascii="Times New Roman" w:hAnsi="Times New Roman" w:cs="Times New Roman"/>
          <w:sz w:val="24"/>
          <w:szCs w:val="24"/>
          <w:lang w:val="uk-UA"/>
        </w:rPr>
        <w:t xml:space="preserve"> узгоджених дій.</w:t>
      </w:r>
    </w:p>
    <w:p w14:paraId="201A671A" w14:textId="2AF6D0A8" w:rsidR="00FF7395" w:rsidRPr="00FF7395" w:rsidRDefault="00FF7395" w:rsidP="00FF7395">
      <w:pPr>
        <w:spacing w:after="0" w:line="240" w:lineRule="auto"/>
        <w:ind w:firstLine="567"/>
        <w:jc w:val="both"/>
        <w:rPr>
          <w:rFonts w:ascii="Times New Roman" w:hAnsi="Times New Roman" w:cs="Times New Roman"/>
          <w:b/>
          <w:sz w:val="24"/>
          <w:szCs w:val="24"/>
          <w:lang w:val="uk-UA"/>
        </w:rPr>
      </w:pPr>
      <w:r w:rsidRPr="00FF7395">
        <w:rPr>
          <w:rFonts w:ascii="Times New Roman" w:hAnsi="Times New Roman" w:cs="Times New Roman"/>
          <w:sz w:val="24"/>
          <w:szCs w:val="24"/>
          <w:lang w:val="uk-UA"/>
        </w:rPr>
        <w:t xml:space="preserve">Розділом V «Подання заяв про звільнення від відповідальності» Порядку, зокрема, </w:t>
      </w:r>
      <w:proofErr w:type="spellStart"/>
      <w:r w:rsidRPr="00FF7395">
        <w:rPr>
          <w:rFonts w:ascii="Times New Roman" w:hAnsi="Times New Roman" w:cs="Times New Roman"/>
          <w:sz w:val="24"/>
          <w:szCs w:val="24"/>
          <w:lang w:val="uk-UA"/>
        </w:rPr>
        <w:t>предбачено</w:t>
      </w:r>
      <w:proofErr w:type="spellEnd"/>
      <w:r w:rsidRPr="00FF7395">
        <w:rPr>
          <w:rFonts w:ascii="Times New Roman" w:hAnsi="Times New Roman" w:cs="Times New Roman"/>
          <w:sz w:val="24"/>
          <w:szCs w:val="24"/>
          <w:lang w:val="uk-UA"/>
        </w:rPr>
        <w:t>, що:</w:t>
      </w:r>
    </w:p>
    <w:p w14:paraId="2FF22378"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Заяву про звільнення від відповідальності заявник подає до Комітету в паперовій або електронній формі.</w:t>
      </w:r>
    </w:p>
    <w:p w14:paraId="77476FF5"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Конверти (</w:t>
      </w:r>
      <w:proofErr w:type="spellStart"/>
      <w:r w:rsidRPr="00FF7395">
        <w:rPr>
          <w:rFonts w:ascii="Times New Roman" w:hAnsi="Times New Roman" w:cs="Times New Roman"/>
          <w:sz w:val="24"/>
          <w:szCs w:val="24"/>
          <w:lang w:val="uk-UA"/>
        </w:rPr>
        <w:t>впаковання</w:t>
      </w:r>
      <w:proofErr w:type="spellEnd"/>
      <w:r w:rsidRPr="00FF7395">
        <w:rPr>
          <w:rFonts w:ascii="Times New Roman" w:hAnsi="Times New Roman" w:cs="Times New Roman"/>
          <w:sz w:val="24"/>
          <w:szCs w:val="24"/>
          <w:lang w:val="uk-UA"/>
        </w:rPr>
        <w:t>), що надходять до служби діловодства з позначками «Звільнення від відповідальності. Містить інформацію з обмеженим доступом», передаються без реєстрації (нерозкритими, без ознайомлення з їх змістом) безпосередньо уповноваженій особі Комітету.</w:t>
      </w:r>
    </w:p>
    <w:p w14:paraId="0A9F0125"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 xml:space="preserve">Подання заяви в електронній формі здійснюється шляхом надсилання на електронну пошту, розміщену на офіційному </w:t>
      </w:r>
      <w:proofErr w:type="spellStart"/>
      <w:r w:rsidRPr="00FF7395">
        <w:rPr>
          <w:rFonts w:ascii="Times New Roman" w:hAnsi="Times New Roman" w:cs="Times New Roman"/>
          <w:sz w:val="24"/>
          <w:szCs w:val="24"/>
          <w:lang w:val="uk-UA"/>
        </w:rPr>
        <w:t>вебсайті</w:t>
      </w:r>
      <w:proofErr w:type="spellEnd"/>
      <w:r w:rsidRPr="00FF7395">
        <w:rPr>
          <w:rFonts w:ascii="Times New Roman" w:hAnsi="Times New Roman" w:cs="Times New Roman"/>
          <w:sz w:val="24"/>
          <w:szCs w:val="24"/>
          <w:lang w:val="uk-UA"/>
        </w:rPr>
        <w:t xml:space="preserve"> Комітету (пункт 3 розділу V).</w:t>
      </w:r>
    </w:p>
    <w:p w14:paraId="10FB94BA" w14:textId="77777777" w:rsidR="00FF7395" w:rsidRPr="00FF7395" w:rsidRDefault="00FF7395" w:rsidP="00FF7395">
      <w:pPr>
        <w:spacing w:after="0" w:line="240" w:lineRule="auto"/>
        <w:ind w:firstLine="567"/>
        <w:jc w:val="both"/>
        <w:rPr>
          <w:rFonts w:ascii="Times New Roman" w:hAnsi="Times New Roman" w:cs="Times New Roman"/>
          <w:i/>
          <w:sz w:val="24"/>
          <w:szCs w:val="24"/>
          <w:lang w:val="uk-UA"/>
        </w:rPr>
      </w:pPr>
    </w:p>
    <w:p w14:paraId="1E856476"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i/>
          <w:sz w:val="24"/>
          <w:szCs w:val="24"/>
          <w:lang w:val="uk-UA"/>
        </w:rPr>
        <w:t xml:space="preserve">Дату та час отримання в </w:t>
      </w:r>
      <w:r w:rsidRPr="00FF7395">
        <w:rPr>
          <w:rFonts w:ascii="Times New Roman" w:hAnsi="Times New Roman" w:cs="Times New Roman"/>
          <w:i/>
          <w:sz w:val="24"/>
          <w:szCs w:val="24"/>
          <w:u w:val="single"/>
          <w:lang w:val="uk-UA"/>
        </w:rPr>
        <w:t>паперовій формі</w:t>
      </w:r>
      <w:r w:rsidRPr="00FF7395">
        <w:rPr>
          <w:rFonts w:ascii="Times New Roman" w:hAnsi="Times New Roman" w:cs="Times New Roman"/>
          <w:i/>
          <w:sz w:val="24"/>
          <w:szCs w:val="24"/>
          <w:lang w:val="uk-UA"/>
        </w:rPr>
        <w:t xml:space="preserve"> заяви</w:t>
      </w:r>
      <w:r w:rsidRPr="00FF7395">
        <w:rPr>
          <w:rFonts w:ascii="Times New Roman" w:hAnsi="Times New Roman" w:cs="Times New Roman"/>
          <w:sz w:val="24"/>
          <w:szCs w:val="24"/>
          <w:lang w:val="uk-UA"/>
        </w:rPr>
        <w:t xml:space="preserve"> про звільнення від відповідальності та перелік доданих до неї документів уповноважена особа Комітету </w:t>
      </w:r>
      <w:r w:rsidRPr="00FF7395">
        <w:rPr>
          <w:rFonts w:ascii="Times New Roman" w:hAnsi="Times New Roman" w:cs="Times New Roman"/>
          <w:i/>
          <w:sz w:val="24"/>
          <w:szCs w:val="24"/>
          <w:u w:val="single"/>
          <w:lang w:val="uk-UA"/>
        </w:rPr>
        <w:t>фіксує в журналі обліку заяв</w:t>
      </w:r>
      <w:r w:rsidRPr="00FF7395">
        <w:rPr>
          <w:rFonts w:ascii="Times New Roman" w:hAnsi="Times New Roman" w:cs="Times New Roman"/>
          <w:sz w:val="24"/>
          <w:szCs w:val="24"/>
          <w:lang w:val="uk-UA"/>
        </w:rPr>
        <w:t xml:space="preserve"> про звільнення від відповідальності та на отримання маркера (далі - Журнал). </w:t>
      </w:r>
      <w:r w:rsidRPr="00FF7395">
        <w:rPr>
          <w:rFonts w:ascii="Times New Roman" w:hAnsi="Times New Roman" w:cs="Times New Roman"/>
          <w:i/>
          <w:sz w:val="24"/>
          <w:szCs w:val="24"/>
          <w:lang w:val="uk-UA"/>
        </w:rPr>
        <w:t>Витяг із Журналу</w:t>
      </w:r>
      <w:r w:rsidRPr="00FF7395">
        <w:rPr>
          <w:rFonts w:ascii="Times New Roman" w:hAnsi="Times New Roman" w:cs="Times New Roman"/>
          <w:sz w:val="24"/>
          <w:szCs w:val="24"/>
          <w:lang w:val="uk-UA"/>
        </w:rPr>
        <w:t xml:space="preserve"> підписується уповноваженою особою та </w:t>
      </w:r>
      <w:r w:rsidRPr="00FF7395">
        <w:rPr>
          <w:rFonts w:ascii="Times New Roman" w:hAnsi="Times New Roman" w:cs="Times New Roman"/>
          <w:i/>
          <w:sz w:val="24"/>
          <w:szCs w:val="24"/>
          <w:lang w:val="uk-UA"/>
        </w:rPr>
        <w:t>надсилається заявнику</w:t>
      </w:r>
      <w:r w:rsidRPr="00FF7395">
        <w:rPr>
          <w:rFonts w:ascii="Times New Roman" w:hAnsi="Times New Roman" w:cs="Times New Roman"/>
          <w:sz w:val="24"/>
          <w:szCs w:val="24"/>
          <w:lang w:val="uk-UA"/>
        </w:rPr>
        <w:t xml:space="preserve"> засобами поштового зв'язку або в електронній формі засобами інформаційно-комунікаційних систем.</w:t>
      </w:r>
    </w:p>
    <w:p w14:paraId="7E6BC1E1"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i/>
          <w:sz w:val="24"/>
          <w:szCs w:val="24"/>
          <w:lang w:val="uk-UA"/>
        </w:rPr>
        <w:lastRenderedPageBreak/>
        <w:t>У разі надходження заяви</w:t>
      </w:r>
      <w:r w:rsidRPr="00FF7395">
        <w:rPr>
          <w:rFonts w:ascii="Times New Roman" w:hAnsi="Times New Roman" w:cs="Times New Roman"/>
          <w:sz w:val="24"/>
          <w:szCs w:val="24"/>
          <w:lang w:val="uk-UA"/>
        </w:rPr>
        <w:t xml:space="preserve"> про звільнення від відповідальності в </w:t>
      </w:r>
      <w:r w:rsidRPr="00FF7395">
        <w:rPr>
          <w:rFonts w:ascii="Times New Roman" w:hAnsi="Times New Roman" w:cs="Times New Roman"/>
          <w:i/>
          <w:sz w:val="24"/>
          <w:szCs w:val="24"/>
          <w:u w:val="single"/>
          <w:lang w:val="uk-UA"/>
        </w:rPr>
        <w:t>електронній формі</w:t>
      </w:r>
      <w:r w:rsidRPr="00FF7395">
        <w:rPr>
          <w:rFonts w:ascii="Times New Roman" w:hAnsi="Times New Roman" w:cs="Times New Roman"/>
          <w:sz w:val="24"/>
          <w:szCs w:val="24"/>
          <w:lang w:val="uk-UA"/>
        </w:rPr>
        <w:t xml:space="preserve"> уповноважена особа Комітету </w:t>
      </w:r>
      <w:r w:rsidRPr="00FF7395">
        <w:rPr>
          <w:rFonts w:ascii="Times New Roman" w:hAnsi="Times New Roman" w:cs="Times New Roman"/>
          <w:i/>
          <w:sz w:val="24"/>
          <w:szCs w:val="24"/>
          <w:lang w:val="uk-UA"/>
        </w:rPr>
        <w:t>не пізніше наступного робочого дня з дня надходження заяви</w:t>
      </w:r>
      <w:r w:rsidRPr="00FF7395">
        <w:rPr>
          <w:rFonts w:ascii="Times New Roman" w:hAnsi="Times New Roman" w:cs="Times New Roman"/>
          <w:sz w:val="24"/>
          <w:szCs w:val="24"/>
          <w:lang w:val="uk-UA"/>
        </w:rPr>
        <w:t xml:space="preserve"> про звільнення від відповідальності </w:t>
      </w:r>
      <w:r w:rsidRPr="00FF7395">
        <w:rPr>
          <w:rFonts w:ascii="Times New Roman" w:hAnsi="Times New Roman" w:cs="Times New Roman"/>
          <w:i/>
          <w:sz w:val="24"/>
          <w:szCs w:val="24"/>
          <w:lang w:val="uk-UA"/>
        </w:rPr>
        <w:t>повідомляє заявника про дату та час надходження його заяви</w:t>
      </w:r>
      <w:r w:rsidRPr="00FF7395">
        <w:rPr>
          <w:rFonts w:ascii="Times New Roman" w:hAnsi="Times New Roman" w:cs="Times New Roman"/>
          <w:sz w:val="24"/>
          <w:szCs w:val="24"/>
          <w:lang w:val="uk-UA"/>
        </w:rPr>
        <w:t xml:space="preserve"> про звільнення від відповідальності шляхом направлення електронного повідомлення на електронну пошту, з якої надійшла заява про звільнення від відповідальності. (пункт 5 розділу V).</w:t>
      </w:r>
    </w:p>
    <w:p w14:paraId="06F9CBBA"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p>
    <w:p w14:paraId="38096321"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Вимоги до оформлення таких заяв визначені в пункті 4 розділу V Порядку, а саме:</w:t>
      </w:r>
    </w:p>
    <w:p w14:paraId="5B2CCA8B"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Заява про звільнення від відповідальності та додатки до неї підписуються керівником юридичної особи (особою, яка виконує його обов'язки) або фізичною особою - підприємцем, підпис якого (якої) скріплюється печаткою (за наявності).</w:t>
      </w:r>
    </w:p>
    <w:p w14:paraId="6063235E"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У разі подання заяви про звільнення від відповідальності уповноваженим представником одночасно із нею подається довіреність чи інший документ, що підтверджує повноваження уповноваженого представника.</w:t>
      </w:r>
    </w:p>
    <w:p w14:paraId="5650A410"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Довіреності або інші документи, що видані уповноваженими органами іноземних держав у встановленій формі, визнаються дійсними в Україні в разі їх легалізації, якщо інше не передбачено законом або міжнародним договором України.</w:t>
      </w:r>
    </w:p>
    <w:p w14:paraId="6EB2EEA0"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p>
    <w:p w14:paraId="617950C8"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Копії документів, витяги з них, що подаються разом із заявою про звільнення від відповідальності, засвідчуються в порядку, встановленому законодавством.</w:t>
      </w:r>
    </w:p>
    <w:p w14:paraId="061CEECA"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Документи, які містять інформацію та відомості, викладені іноземною мовою, мають бути перекладені українською мовою та засвідчені в установленому законодавством порядку.</w:t>
      </w:r>
    </w:p>
    <w:p w14:paraId="1F015E9A" w14:textId="77777777" w:rsidR="00FF7395" w:rsidRPr="00FF7395" w:rsidRDefault="00FF7395" w:rsidP="00FF7395">
      <w:pPr>
        <w:spacing w:after="0" w:line="240" w:lineRule="auto"/>
        <w:ind w:firstLine="567"/>
        <w:jc w:val="both"/>
        <w:rPr>
          <w:rFonts w:ascii="Times New Roman" w:hAnsi="Times New Roman" w:cs="Times New Roman"/>
          <w:i/>
          <w:sz w:val="24"/>
          <w:szCs w:val="24"/>
          <w:u w:val="single"/>
          <w:lang w:val="uk-UA"/>
        </w:rPr>
      </w:pPr>
      <w:r w:rsidRPr="00FF7395">
        <w:rPr>
          <w:rFonts w:ascii="Times New Roman" w:hAnsi="Times New Roman" w:cs="Times New Roman"/>
          <w:i/>
          <w:sz w:val="24"/>
          <w:szCs w:val="24"/>
          <w:u w:val="single"/>
          <w:lang w:val="uk-UA"/>
        </w:rPr>
        <w:t>У випадку подання заяви в паперовій формі:</w:t>
      </w:r>
    </w:p>
    <w:p w14:paraId="1296FBA9"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1) заява про звільнення від відповідальності та всі додатки до неї подаються до Комітету в запечатаному конверті з позначкою «Звільнення від відповідальності. Містить інформацію з обмеженим доступом». Позначки на конверті не повинні містити жодної інформації, яка дозволяла б ідентифікувати заявника;</w:t>
      </w:r>
    </w:p>
    <w:p w14:paraId="45414156"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2) до заяви додається електронний носій інформації, який містить усі відомості та документи, що містяться в заяві та додаються до неї, записані способом, який технічно не дозволяє вносити до них зміни;</w:t>
      </w:r>
    </w:p>
    <w:p w14:paraId="737449E5"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3) інформація, що подається в електронній формі, має відповідати інформації, що подається в паперовій формі. Відповідність інформації в паперовій та електронній формах підтверджується записом в заяві про звільнення від відповідальності.</w:t>
      </w:r>
    </w:p>
    <w:p w14:paraId="4F43C53C" w14:textId="77777777" w:rsidR="00FF7395" w:rsidRPr="00FF7395" w:rsidRDefault="00FF7395" w:rsidP="00FF7395">
      <w:pPr>
        <w:spacing w:after="0" w:line="240" w:lineRule="auto"/>
        <w:ind w:firstLine="567"/>
        <w:jc w:val="both"/>
        <w:rPr>
          <w:rFonts w:ascii="Times New Roman" w:hAnsi="Times New Roman" w:cs="Times New Roman"/>
          <w:i/>
          <w:sz w:val="24"/>
          <w:szCs w:val="24"/>
          <w:u w:val="single"/>
          <w:lang w:val="uk-UA"/>
        </w:rPr>
      </w:pPr>
      <w:r w:rsidRPr="00FF7395">
        <w:rPr>
          <w:rFonts w:ascii="Times New Roman" w:hAnsi="Times New Roman" w:cs="Times New Roman"/>
          <w:i/>
          <w:sz w:val="24"/>
          <w:szCs w:val="24"/>
          <w:u w:val="single"/>
          <w:lang w:val="uk-UA"/>
        </w:rPr>
        <w:t>У випадку подання заяви в електронній формі:</w:t>
      </w:r>
    </w:p>
    <w:p w14:paraId="75F27020"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1) заява та всі додатки до неї подаються до Комітету шляхом направлення на визначену наказом Голови Комітету електронну пошту з темою листа «Звільнення від відповідальності. Містить інформацію з обмеженим доступом»;</w:t>
      </w:r>
    </w:p>
    <w:p w14:paraId="70C479F4"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2) на заяву та всі додатки до неї накладається кваліфікований електронний підпис керівника юридичної особи (особи, яка виконує його обов'язки) або фізичної особи - підприємця та електронна печатка (за наявності).</w:t>
      </w:r>
    </w:p>
    <w:p w14:paraId="3C876912"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p>
    <w:p w14:paraId="4E2BD559" w14:textId="77777777" w:rsidR="00FF7395" w:rsidRDefault="00FF7395" w:rsidP="00FF7395">
      <w:pPr>
        <w:spacing w:after="0" w:line="240" w:lineRule="auto"/>
        <w:ind w:firstLine="567"/>
        <w:jc w:val="both"/>
        <w:rPr>
          <w:rFonts w:ascii="Times New Roman" w:hAnsi="Times New Roman" w:cs="Times New Roman"/>
          <w:b/>
          <w:sz w:val="24"/>
          <w:szCs w:val="24"/>
          <w:lang w:val="uk-UA"/>
        </w:rPr>
      </w:pPr>
      <w:r w:rsidRPr="00FF7395">
        <w:rPr>
          <w:rFonts w:ascii="Times New Roman" w:hAnsi="Times New Roman" w:cs="Times New Roman"/>
          <w:b/>
          <w:sz w:val="24"/>
          <w:szCs w:val="24"/>
          <w:lang w:val="uk-UA"/>
        </w:rPr>
        <w:t xml:space="preserve">Щодо підпункту 6 заходу передбаченого пунктом </w:t>
      </w:r>
      <w:r w:rsidRPr="00FF7395">
        <w:rPr>
          <w:rFonts w:ascii="Times New Roman" w:eastAsia="Calibri" w:hAnsi="Times New Roman" w:cs="Times New Roman"/>
          <w:b/>
          <w:noProof/>
          <w:sz w:val="24"/>
          <w:szCs w:val="24"/>
          <w:lang w:val="uk-UA" w:bidi="uk-UA"/>
        </w:rPr>
        <w:t>2.2.5.4.1.</w:t>
      </w:r>
      <w:r w:rsidRPr="00FF7395">
        <w:rPr>
          <w:rFonts w:ascii="Times New Roman" w:hAnsi="Times New Roman" w:cs="Times New Roman"/>
          <w:b/>
          <w:sz w:val="24"/>
          <w:szCs w:val="24"/>
          <w:lang w:val="uk-UA"/>
        </w:rPr>
        <w:t xml:space="preserve"> </w:t>
      </w:r>
      <w:r w:rsidRPr="00FF7395">
        <w:rPr>
          <w:rFonts w:ascii="Times New Roman" w:hAnsi="Times New Roman" w:cs="Times New Roman"/>
          <w:b/>
          <w:i/>
          <w:sz w:val="24"/>
          <w:szCs w:val="24"/>
          <w:lang w:val="uk-UA"/>
        </w:rPr>
        <w:t xml:space="preserve">«до інформації, що розкриває </w:t>
      </w:r>
      <w:proofErr w:type="spellStart"/>
      <w:r w:rsidRPr="00FF7395">
        <w:rPr>
          <w:rFonts w:ascii="Times New Roman" w:hAnsi="Times New Roman" w:cs="Times New Roman"/>
          <w:b/>
          <w:i/>
          <w:sz w:val="24"/>
          <w:szCs w:val="24"/>
          <w:lang w:val="uk-UA"/>
        </w:rPr>
        <w:t>антиконкурентні</w:t>
      </w:r>
      <w:proofErr w:type="spellEnd"/>
      <w:r w:rsidRPr="00FF7395">
        <w:rPr>
          <w:rFonts w:ascii="Times New Roman" w:hAnsi="Times New Roman" w:cs="Times New Roman"/>
          <w:b/>
          <w:i/>
          <w:sz w:val="24"/>
          <w:szCs w:val="24"/>
          <w:lang w:val="uk-UA"/>
        </w:rPr>
        <w:t xml:space="preserve"> узгоджені дії та має суттєве значення для прийняття рішення у справі, належить, зокрема, інформація щодо заявника; інформація щодо всіх відомих учасників </w:t>
      </w:r>
      <w:proofErr w:type="spellStart"/>
      <w:r w:rsidRPr="00FF7395">
        <w:rPr>
          <w:rFonts w:ascii="Times New Roman" w:hAnsi="Times New Roman" w:cs="Times New Roman"/>
          <w:b/>
          <w:i/>
          <w:sz w:val="24"/>
          <w:szCs w:val="24"/>
          <w:lang w:val="uk-UA"/>
        </w:rPr>
        <w:t>антиконкурентних</w:t>
      </w:r>
      <w:proofErr w:type="spellEnd"/>
      <w:r w:rsidRPr="00FF7395">
        <w:rPr>
          <w:rFonts w:ascii="Times New Roman" w:hAnsi="Times New Roman" w:cs="Times New Roman"/>
          <w:b/>
          <w:i/>
          <w:sz w:val="24"/>
          <w:szCs w:val="24"/>
          <w:lang w:val="uk-UA"/>
        </w:rPr>
        <w:t xml:space="preserve"> узгоджених дій; детальний опис мети та змісту </w:t>
      </w:r>
      <w:proofErr w:type="spellStart"/>
      <w:r w:rsidRPr="00FF7395">
        <w:rPr>
          <w:rFonts w:ascii="Times New Roman" w:hAnsi="Times New Roman" w:cs="Times New Roman"/>
          <w:b/>
          <w:i/>
          <w:sz w:val="24"/>
          <w:szCs w:val="24"/>
          <w:lang w:val="uk-UA"/>
        </w:rPr>
        <w:t>антиконкурентних</w:t>
      </w:r>
      <w:proofErr w:type="spellEnd"/>
      <w:r w:rsidRPr="00FF7395">
        <w:rPr>
          <w:rFonts w:ascii="Times New Roman" w:hAnsi="Times New Roman" w:cs="Times New Roman"/>
          <w:b/>
          <w:i/>
          <w:sz w:val="24"/>
          <w:szCs w:val="24"/>
          <w:lang w:val="uk-UA"/>
        </w:rPr>
        <w:t xml:space="preserve"> узгоджених дій; інформація про межі товарного ринку, на які вони поширилися; частки ринку, яку вони охопили; опис контактів та  взаємодії між учасниками </w:t>
      </w:r>
      <w:proofErr w:type="spellStart"/>
      <w:r w:rsidRPr="00FF7395">
        <w:rPr>
          <w:rFonts w:ascii="Times New Roman" w:hAnsi="Times New Roman" w:cs="Times New Roman"/>
          <w:b/>
          <w:i/>
          <w:sz w:val="24"/>
          <w:szCs w:val="24"/>
          <w:lang w:val="uk-UA"/>
        </w:rPr>
        <w:t>антиконкурнтних</w:t>
      </w:r>
      <w:proofErr w:type="spellEnd"/>
      <w:r w:rsidRPr="00FF7395">
        <w:rPr>
          <w:rFonts w:ascii="Times New Roman" w:hAnsi="Times New Roman" w:cs="Times New Roman"/>
          <w:b/>
          <w:i/>
          <w:sz w:val="24"/>
          <w:szCs w:val="24"/>
          <w:lang w:val="uk-UA"/>
        </w:rPr>
        <w:t xml:space="preserve"> узгоджених дій; інформація про докази погодженої </w:t>
      </w:r>
      <w:proofErr w:type="spellStart"/>
      <w:r w:rsidRPr="00FF7395">
        <w:rPr>
          <w:rFonts w:ascii="Times New Roman" w:hAnsi="Times New Roman" w:cs="Times New Roman"/>
          <w:b/>
          <w:i/>
          <w:sz w:val="24"/>
          <w:szCs w:val="24"/>
          <w:lang w:val="uk-UA"/>
        </w:rPr>
        <w:t>антиконкурентної</w:t>
      </w:r>
      <w:proofErr w:type="spellEnd"/>
      <w:r w:rsidRPr="00FF7395">
        <w:rPr>
          <w:rFonts w:ascii="Times New Roman" w:hAnsi="Times New Roman" w:cs="Times New Roman"/>
          <w:b/>
          <w:i/>
          <w:sz w:val="24"/>
          <w:szCs w:val="24"/>
          <w:lang w:val="uk-UA"/>
        </w:rPr>
        <w:t xml:space="preserve"> поведінки».</w:t>
      </w:r>
    </w:p>
    <w:p w14:paraId="7DCC9D61" w14:textId="77777777" w:rsidR="00FF7395" w:rsidRDefault="00FF7395" w:rsidP="00FF7395">
      <w:pPr>
        <w:spacing w:after="0" w:line="240" w:lineRule="auto"/>
        <w:ind w:firstLine="567"/>
        <w:jc w:val="both"/>
        <w:rPr>
          <w:rFonts w:ascii="Times New Roman" w:hAnsi="Times New Roman" w:cs="Times New Roman"/>
          <w:sz w:val="24"/>
          <w:szCs w:val="24"/>
          <w:lang w:val="uk-UA"/>
        </w:rPr>
      </w:pPr>
    </w:p>
    <w:p w14:paraId="5239B4D9" w14:textId="02A48D47" w:rsidR="00FF7395" w:rsidRPr="00FF7395" w:rsidRDefault="00FF7395" w:rsidP="00FF7395">
      <w:pPr>
        <w:spacing w:after="0" w:line="240" w:lineRule="auto"/>
        <w:ind w:firstLine="567"/>
        <w:jc w:val="both"/>
        <w:rPr>
          <w:rFonts w:ascii="Times New Roman" w:hAnsi="Times New Roman" w:cs="Times New Roman"/>
          <w:b/>
          <w:sz w:val="24"/>
          <w:szCs w:val="24"/>
          <w:lang w:val="uk-UA"/>
        </w:rPr>
      </w:pPr>
      <w:r w:rsidRPr="00FF7395">
        <w:rPr>
          <w:rFonts w:ascii="Times New Roman" w:hAnsi="Times New Roman" w:cs="Times New Roman"/>
          <w:sz w:val="24"/>
          <w:szCs w:val="24"/>
          <w:lang w:val="uk-UA"/>
        </w:rPr>
        <w:t xml:space="preserve">Відповідно до пункту 6 розділу V Порядку </w:t>
      </w:r>
      <w:r w:rsidRPr="00FF7395">
        <w:rPr>
          <w:rFonts w:ascii="Times New Roman" w:hAnsi="Times New Roman" w:cs="Times New Roman"/>
          <w:i/>
          <w:sz w:val="24"/>
          <w:szCs w:val="24"/>
          <w:u w:val="single"/>
          <w:lang w:val="uk-UA"/>
        </w:rPr>
        <w:t>з</w:t>
      </w:r>
      <w:r w:rsidRPr="00FF7395">
        <w:rPr>
          <w:rFonts w:ascii="Times New Roman" w:hAnsi="Times New Roman" w:cs="Times New Roman"/>
          <w:i/>
          <w:color w:val="000000"/>
          <w:sz w:val="24"/>
          <w:szCs w:val="24"/>
          <w:u w:val="single"/>
          <w:lang w:val="uk-UA"/>
        </w:rPr>
        <w:t>аява про звільнення від відповідальності має містити</w:t>
      </w:r>
      <w:r w:rsidRPr="00FF7395">
        <w:rPr>
          <w:rFonts w:ascii="Times New Roman" w:hAnsi="Times New Roman" w:cs="Times New Roman"/>
          <w:color w:val="000000"/>
          <w:sz w:val="24"/>
          <w:szCs w:val="24"/>
          <w:lang w:val="uk-UA"/>
        </w:rPr>
        <w:t>:</w:t>
      </w:r>
    </w:p>
    <w:p w14:paraId="0ADBBE8E" w14:textId="77777777" w:rsidR="00FF7395" w:rsidRPr="00FF7395" w:rsidRDefault="00FF7395" w:rsidP="00FF7395">
      <w:pPr>
        <w:pStyle w:val="a3"/>
        <w:spacing w:before="0" w:beforeAutospacing="0" w:after="0" w:afterAutospacing="0"/>
        <w:ind w:firstLine="567"/>
        <w:jc w:val="both"/>
        <w:rPr>
          <w:color w:val="000000"/>
        </w:rPr>
      </w:pPr>
      <w:bookmarkStart w:id="1" w:name="94"/>
      <w:bookmarkEnd w:id="1"/>
      <w:r w:rsidRPr="00FF7395">
        <w:rPr>
          <w:color w:val="000000"/>
        </w:rPr>
        <w:lastRenderedPageBreak/>
        <w:t>1) для юридичних осіб - найменування юридичної особи, у тому числі скорочене (за наявності), ідентифікаційний код юридичної особи в Єдиному державному реєстрі підприємств та організацій України, організаційно-правову форму, місцезнаходження юридичної особи;</w:t>
      </w:r>
    </w:p>
    <w:p w14:paraId="2B29F945" w14:textId="77777777" w:rsidR="00FF7395" w:rsidRPr="00FF7395" w:rsidRDefault="00FF7395" w:rsidP="00FF7395">
      <w:pPr>
        <w:pStyle w:val="a3"/>
        <w:spacing w:before="0" w:beforeAutospacing="0" w:after="0" w:afterAutospacing="0"/>
        <w:ind w:firstLine="567"/>
        <w:jc w:val="both"/>
        <w:rPr>
          <w:color w:val="000000"/>
        </w:rPr>
      </w:pPr>
      <w:bookmarkStart w:id="2" w:name="95"/>
      <w:bookmarkEnd w:id="2"/>
      <w:r w:rsidRPr="00FF7395">
        <w:rPr>
          <w:color w:val="000000"/>
        </w:rPr>
        <w:t>для фізичних осіб - підприємців - прізвище, власне ім'я, по батькові (за наявності),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 задеклароване/зареєстроване місце проживання (перебування);</w:t>
      </w:r>
    </w:p>
    <w:p w14:paraId="044CA1F0" w14:textId="77777777" w:rsidR="00FF7395" w:rsidRPr="00FF7395" w:rsidRDefault="00FF7395" w:rsidP="00FF7395">
      <w:pPr>
        <w:pStyle w:val="a3"/>
        <w:spacing w:before="0" w:beforeAutospacing="0" w:after="0" w:afterAutospacing="0"/>
        <w:ind w:firstLine="567"/>
        <w:jc w:val="both"/>
        <w:rPr>
          <w:color w:val="000000"/>
        </w:rPr>
      </w:pPr>
      <w:bookmarkStart w:id="3" w:name="96"/>
      <w:bookmarkEnd w:id="3"/>
      <w:r w:rsidRPr="00FF7395">
        <w:rPr>
          <w:color w:val="000000"/>
        </w:rPr>
        <w:t xml:space="preserve">2) інформацію про всіх відомих заявнику учасників </w:t>
      </w:r>
      <w:proofErr w:type="spellStart"/>
      <w:r w:rsidRPr="00FF7395">
        <w:rPr>
          <w:color w:val="000000"/>
        </w:rPr>
        <w:t>антиконкурентних</w:t>
      </w:r>
      <w:proofErr w:type="spellEnd"/>
      <w:r w:rsidRPr="00FF7395">
        <w:rPr>
          <w:color w:val="000000"/>
        </w:rPr>
        <w:t xml:space="preserve"> узгоджених дій;</w:t>
      </w:r>
    </w:p>
    <w:p w14:paraId="0AED2DD0" w14:textId="77777777" w:rsidR="00FF7395" w:rsidRPr="00FF7395" w:rsidRDefault="00FF7395" w:rsidP="00FF7395">
      <w:pPr>
        <w:pStyle w:val="a3"/>
        <w:spacing w:before="0" w:beforeAutospacing="0" w:after="0" w:afterAutospacing="0"/>
        <w:ind w:firstLine="567"/>
        <w:jc w:val="both"/>
        <w:rPr>
          <w:color w:val="000000"/>
        </w:rPr>
      </w:pPr>
      <w:bookmarkStart w:id="4" w:name="97"/>
      <w:bookmarkEnd w:id="4"/>
      <w:r w:rsidRPr="00FF7395">
        <w:rPr>
          <w:color w:val="000000"/>
        </w:rPr>
        <w:t xml:space="preserve">3) відомості про час, протягом якого заявник вчинив </w:t>
      </w:r>
      <w:proofErr w:type="spellStart"/>
      <w:r w:rsidRPr="00FF7395">
        <w:rPr>
          <w:color w:val="000000"/>
        </w:rPr>
        <w:t>антиконкурентні</w:t>
      </w:r>
      <w:proofErr w:type="spellEnd"/>
      <w:r w:rsidRPr="00FF7395">
        <w:rPr>
          <w:color w:val="000000"/>
        </w:rPr>
        <w:t xml:space="preserve"> узгоджені дії;</w:t>
      </w:r>
    </w:p>
    <w:p w14:paraId="48032BD3" w14:textId="77777777" w:rsidR="00FF7395" w:rsidRPr="00FF7395" w:rsidRDefault="00FF7395" w:rsidP="00FF7395">
      <w:pPr>
        <w:pStyle w:val="a3"/>
        <w:spacing w:before="0" w:beforeAutospacing="0" w:after="0" w:afterAutospacing="0"/>
        <w:ind w:firstLine="567"/>
        <w:jc w:val="both"/>
        <w:rPr>
          <w:color w:val="000000"/>
        </w:rPr>
      </w:pPr>
      <w:bookmarkStart w:id="5" w:name="98"/>
      <w:bookmarkEnd w:id="5"/>
      <w:r w:rsidRPr="00FF7395">
        <w:rPr>
          <w:color w:val="000000"/>
        </w:rPr>
        <w:t xml:space="preserve">4) детальний опис </w:t>
      </w:r>
      <w:proofErr w:type="spellStart"/>
      <w:r w:rsidRPr="00FF7395">
        <w:rPr>
          <w:color w:val="000000"/>
        </w:rPr>
        <w:t>антиконкурентних</w:t>
      </w:r>
      <w:proofErr w:type="spellEnd"/>
      <w:r w:rsidRPr="00FF7395">
        <w:rPr>
          <w:color w:val="000000"/>
        </w:rPr>
        <w:t xml:space="preserve"> узгоджених дій та докази, що його підтверджують;</w:t>
      </w:r>
    </w:p>
    <w:p w14:paraId="3CB51E63" w14:textId="77777777" w:rsidR="00FF7395" w:rsidRPr="00FF7395" w:rsidRDefault="00FF7395" w:rsidP="00FF7395">
      <w:pPr>
        <w:pStyle w:val="a3"/>
        <w:spacing w:before="0" w:beforeAutospacing="0" w:after="0" w:afterAutospacing="0"/>
        <w:ind w:firstLine="567"/>
        <w:jc w:val="both"/>
        <w:rPr>
          <w:color w:val="000000"/>
        </w:rPr>
      </w:pPr>
      <w:bookmarkStart w:id="6" w:name="99"/>
      <w:bookmarkEnd w:id="6"/>
      <w:r w:rsidRPr="00FF7395">
        <w:rPr>
          <w:color w:val="000000"/>
        </w:rPr>
        <w:t xml:space="preserve">5) інформацію та пояснення щодо своєї участі в </w:t>
      </w:r>
      <w:proofErr w:type="spellStart"/>
      <w:r w:rsidRPr="00FF7395">
        <w:rPr>
          <w:color w:val="000000"/>
        </w:rPr>
        <w:t>антиконкурентних</w:t>
      </w:r>
      <w:proofErr w:type="spellEnd"/>
      <w:r w:rsidRPr="00FF7395">
        <w:rPr>
          <w:color w:val="000000"/>
        </w:rPr>
        <w:t xml:space="preserve"> узгоджених діях, зокрема щодо відсутності обставин, передбачених у розділі IV цього Порядку;</w:t>
      </w:r>
    </w:p>
    <w:p w14:paraId="0B5B828D" w14:textId="77777777" w:rsidR="00FF7395" w:rsidRPr="00FF7395" w:rsidRDefault="00FF7395" w:rsidP="00FF7395">
      <w:pPr>
        <w:pStyle w:val="a3"/>
        <w:spacing w:before="0" w:beforeAutospacing="0" w:after="0" w:afterAutospacing="0"/>
        <w:ind w:firstLine="567"/>
        <w:jc w:val="both"/>
        <w:rPr>
          <w:color w:val="000000"/>
        </w:rPr>
      </w:pPr>
      <w:bookmarkStart w:id="7" w:name="100"/>
      <w:bookmarkEnd w:id="7"/>
      <w:r w:rsidRPr="00FF7395">
        <w:rPr>
          <w:color w:val="000000"/>
        </w:rPr>
        <w:t xml:space="preserve">6) перелік доказів </w:t>
      </w:r>
      <w:proofErr w:type="spellStart"/>
      <w:r w:rsidRPr="00FF7395">
        <w:rPr>
          <w:color w:val="000000"/>
        </w:rPr>
        <w:t>антиконкурентних</w:t>
      </w:r>
      <w:proofErr w:type="spellEnd"/>
      <w:r w:rsidRPr="00FF7395">
        <w:rPr>
          <w:color w:val="000000"/>
        </w:rPr>
        <w:t xml:space="preserve"> узгоджених дій, що додаються до заяви;</w:t>
      </w:r>
    </w:p>
    <w:p w14:paraId="50AC12BE" w14:textId="77777777" w:rsidR="00FF7395" w:rsidRPr="00FF7395" w:rsidRDefault="00FF7395" w:rsidP="00FF7395">
      <w:pPr>
        <w:pStyle w:val="a3"/>
        <w:spacing w:before="0" w:beforeAutospacing="0" w:after="0" w:afterAutospacing="0"/>
        <w:ind w:firstLine="567"/>
        <w:jc w:val="both"/>
        <w:rPr>
          <w:color w:val="000000"/>
        </w:rPr>
      </w:pPr>
      <w:bookmarkStart w:id="8" w:name="101"/>
      <w:bookmarkEnd w:id="8"/>
      <w:r w:rsidRPr="00FF7395">
        <w:rPr>
          <w:color w:val="000000"/>
        </w:rPr>
        <w:t xml:space="preserve">7) будь-яку іншу інформацію, що відома заявнику та є необхідною для прийняття розпорядження про початок розгляду справи за ознаками порушення законодавства про захист економічної конкуренції у вигляді </w:t>
      </w:r>
      <w:proofErr w:type="spellStart"/>
      <w:r w:rsidRPr="00FF7395">
        <w:rPr>
          <w:color w:val="000000"/>
        </w:rPr>
        <w:t>антиконкурентних</w:t>
      </w:r>
      <w:proofErr w:type="spellEnd"/>
      <w:r w:rsidRPr="00FF7395">
        <w:rPr>
          <w:color w:val="000000"/>
        </w:rPr>
        <w:t xml:space="preserve"> узгоджених дій та/або має суттєве значення для прийняття рішення у справі;</w:t>
      </w:r>
    </w:p>
    <w:p w14:paraId="7457F3B6" w14:textId="77777777" w:rsidR="00FF7395" w:rsidRPr="00FF7395" w:rsidRDefault="00FF7395" w:rsidP="00FF7395">
      <w:pPr>
        <w:pStyle w:val="a3"/>
        <w:spacing w:before="0" w:beforeAutospacing="0" w:after="0" w:afterAutospacing="0"/>
        <w:ind w:firstLine="567"/>
        <w:jc w:val="both"/>
        <w:rPr>
          <w:color w:val="000000"/>
        </w:rPr>
      </w:pPr>
      <w:bookmarkStart w:id="9" w:name="102"/>
      <w:bookmarkEnd w:id="9"/>
      <w:r w:rsidRPr="00FF7395">
        <w:rPr>
          <w:color w:val="000000"/>
        </w:rPr>
        <w:t>8) вмотивоване клопотання про забезпечення конфіденційності інформації про заявника до прийняття рішення у справі (у разі його подання). У таких випадках заявник має надати Комітету неконфіденційну версію відповідної інформації.</w:t>
      </w:r>
    </w:p>
    <w:p w14:paraId="6D2D9483" w14:textId="77777777" w:rsidR="00FF7395" w:rsidRPr="00FF7395" w:rsidRDefault="00FF7395" w:rsidP="00FF7395">
      <w:pPr>
        <w:pStyle w:val="a3"/>
        <w:spacing w:before="0" w:beforeAutospacing="0" w:after="0" w:afterAutospacing="0"/>
        <w:ind w:firstLine="567"/>
        <w:jc w:val="both"/>
        <w:rPr>
          <w:color w:val="000000"/>
        </w:rPr>
      </w:pPr>
      <w:bookmarkStart w:id="10" w:name="103"/>
      <w:bookmarkEnd w:id="10"/>
    </w:p>
    <w:p w14:paraId="08A74820" w14:textId="77777777" w:rsidR="00FF7395" w:rsidRPr="00FF7395" w:rsidRDefault="00FF7395" w:rsidP="00FF7395">
      <w:pPr>
        <w:pStyle w:val="a3"/>
        <w:spacing w:before="0" w:beforeAutospacing="0" w:after="0" w:afterAutospacing="0"/>
        <w:ind w:firstLine="567"/>
        <w:jc w:val="both"/>
        <w:rPr>
          <w:color w:val="000000"/>
        </w:rPr>
      </w:pPr>
      <w:r w:rsidRPr="00FF7395">
        <w:rPr>
          <w:color w:val="000000"/>
        </w:rPr>
        <w:t>Згідно пункту 7 розділу V Порядку і</w:t>
      </w:r>
      <w:r w:rsidRPr="00FF7395">
        <w:rPr>
          <w:i/>
          <w:color w:val="000000"/>
          <w:u w:val="single"/>
        </w:rPr>
        <w:t xml:space="preserve">нформація про відомих заявникові учасників </w:t>
      </w:r>
      <w:proofErr w:type="spellStart"/>
      <w:r w:rsidRPr="00FF7395">
        <w:rPr>
          <w:i/>
          <w:color w:val="000000"/>
          <w:u w:val="single"/>
        </w:rPr>
        <w:t>антиконкурентних</w:t>
      </w:r>
      <w:proofErr w:type="spellEnd"/>
      <w:r w:rsidRPr="00FF7395">
        <w:rPr>
          <w:i/>
          <w:color w:val="000000"/>
          <w:u w:val="single"/>
        </w:rPr>
        <w:t xml:space="preserve"> узгоджених дій повинна містити</w:t>
      </w:r>
      <w:r w:rsidRPr="00FF7395">
        <w:rPr>
          <w:color w:val="000000"/>
          <w:u w:val="single"/>
        </w:rPr>
        <w:t>:</w:t>
      </w:r>
    </w:p>
    <w:p w14:paraId="1486A1B5" w14:textId="77777777" w:rsidR="00FF7395" w:rsidRPr="00FF7395" w:rsidRDefault="00FF7395" w:rsidP="00FF7395">
      <w:pPr>
        <w:pStyle w:val="a3"/>
        <w:spacing w:before="0" w:beforeAutospacing="0" w:after="0" w:afterAutospacing="0"/>
        <w:ind w:firstLine="567"/>
        <w:jc w:val="both"/>
        <w:rPr>
          <w:color w:val="000000"/>
        </w:rPr>
      </w:pPr>
      <w:bookmarkStart w:id="11" w:name="104"/>
      <w:bookmarkEnd w:id="11"/>
      <w:r w:rsidRPr="00FF7395">
        <w:rPr>
          <w:color w:val="000000"/>
        </w:rPr>
        <w:t xml:space="preserve">1) повні найменування/прізвища, власні імена, по батькові (за наявності), місцезнаходження/задеклароване/зареєстроване місце проживання (перебування) всіх відомих заявникові суб'єктів господарювання - учасників </w:t>
      </w:r>
      <w:proofErr w:type="spellStart"/>
      <w:r w:rsidRPr="00FF7395">
        <w:rPr>
          <w:color w:val="000000"/>
        </w:rPr>
        <w:t>антиконкурентних</w:t>
      </w:r>
      <w:proofErr w:type="spellEnd"/>
      <w:r w:rsidRPr="00FF7395">
        <w:rPr>
          <w:color w:val="000000"/>
        </w:rPr>
        <w:t xml:space="preserve"> узгоджених дій;</w:t>
      </w:r>
    </w:p>
    <w:p w14:paraId="0BF66B6F" w14:textId="77777777" w:rsidR="00FF7395" w:rsidRPr="00FF7395" w:rsidRDefault="00FF7395" w:rsidP="00FF7395">
      <w:pPr>
        <w:pStyle w:val="a3"/>
        <w:spacing w:before="0" w:beforeAutospacing="0" w:after="0" w:afterAutospacing="0"/>
        <w:ind w:firstLine="567"/>
        <w:jc w:val="both"/>
        <w:rPr>
          <w:color w:val="000000"/>
        </w:rPr>
      </w:pPr>
      <w:bookmarkStart w:id="12" w:name="105"/>
      <w:bookmarkEnd w:id="12"/>
      <w:r w:rsidRPr="00FF7395">
        <w:rPr>
          <w:color w:val="000000"/>
        </w:rPr>
        <w:t xml:space="preserve">2) відомості про посадових осіб суб'єктів господарювання - учасників </w:t>
      </w:r>
      <w:proofErr w:type="spellStart"/>
      <w:r w:rsidRPr="00FF7395">
        <w:rPr>
          <w:color w:val="000000"/>
        </w:rPr>
        <w:t>антиконкурентних</w:t>
      </w:r>
      <w:proofErr w:type="spellEnd"/>
      <w:r w:rsidRPr="00FF7395">
        <w:rPr>
          <w:color w:val="000000"/>
        </w:rPr>
        <w:t xml:space="preserve"> узгоджених дій та осіб, які залучені до узгодження дій, у тому числі тих, які вступали в контакти щодо таких узгоджених дій, включаючи осіб, що діяли від імені заявника, - прізвища, власні імена та по батькові (за наявності), посади, адреси електронної пошти та інші засоби зв’язку.</w:t>
      </w:r>
    </w:p>
    <w:p w14:paraId="07842A2A" w14:textId="77777777" w:rsidR="00FF7395" w:rsidRPr="00FF7395" w:rsidRDefault="00FF7395" w:rsidP="00FF7395">
      <w:pPr>
        <w:pStyle w:val="a3"/>
        <w:spacing w:before="0" w:beforeAutospacing="0" w:after="0" w:afterAutospacing="0"/>
        <w:ind w:firstLine="567"/>
        <w:jc w:val="both"/>
        <w:rPr>
          <w:color w:val="000000"/>
        </w:rPr>
      </w:pPr>
      <w:bookmarkStart w:id="13" w:name="106"/>
      <w:bookmarkEnd w:id="13"/>
    </w:p>
    <w:p w14:paraId="74524082" w14:textId="77777777" w:rsidR="00FF7395" w:rsidRPr="00FF7395" w:rsidRDefault="00FF7395" w:rsidP="00FF7395">
      <w:pPr>
        <w:pStyle w:val="a3"/>
        <w:spacing w:before="0" w:beforeAutospacing="0" w:after="0" w:afterAutospacing="0"/>
        <w:ind w:firstLine="567"/>
        <w:jc w:val="both"/>
        <w:rPr>
          <w:color w:val="000000"/>
        </w:rPr>
      </w:pPr>
      <w:r w:rsidRPr="00FF7395">
        <w:rPr>
          <w:color w:val="000000"/>
        </w:rPr>
        <w:t>Згідно пункту 8 розділу V Порядку д</w:t>
      </w:r>
      <w:r w:rsidRPr="00FF7395">
        <w:rPr>
          <w:i/>
          <w:color w:val="000000"/>
          <w:u w:val="single"/>
        </w:rPr>
        <w:t xml:space="preserve">етальний опис </w:t>
      </w:r>
      <w:proofErr w:type="spellStart"/>
      <w:r w:rsidRPr="00FF7395">
        <w:rPr>
          <w:i/>
          <w:color w:val="000000"/>
          <w:u w:val="single"/>
        </w:rPr>
        <w:t>антиконкурентних</w:t>
      </w:r>
      <w:proofErr w:type="spellEnd"/>
      <w:r w:rsidRPr="00FF7395">
        <w:rPr>
          <w:i/>
          <w:color w:val="000000"/>
          <w:u w:val="single"/>
        </w:rPr>
        <w:t xml:space="preserve"> узгоджених дій повинен містити інформацію про:</w:t>
      </w:r>
    </w:p>
    <w:p w14:paraId="12819E5C" w14:textId="77777777" w:rsidR="00FF7395" w:rsidRPr="00FF7395" w:rsidRDefault="00FF7395" w:rsidP="00FF7395">
      <w:pPr>
        <w:pStyle w:val="a3"/>
        <w:spacing w:before="0" w:beforeAutospacing="0" w:after="0" w:afterAutospacing="0"/>
        <w:ind w:firstLine="567"/>
        <w:jc w:val="both"/>
        <w:rPr>
          <w:color w:val="000000"/>
        </w:rPr>
      </w:pPr>
      <w:bookmarkStart w:id="14" w:name="107"/>
      <w:bookmarkEnd w:id="14"/>
      <w:r w:rsidRPr="00FF7395">
        <w:rPr>
          <w:color w:val="000000"/>
        </w:rPr>
        <w:t xml:space="preserve">зміст </w:t>
      </w:r>
      <w:proofErr w:type="spellStart"/>
      <w:r w:rsidRPr="00FF7395">
        <w:rPr>
          <w:color w:val="000000"/>
        </w:rPr>
        <w:t>антиконкурентних</w:t>
      </w:r>
      <w:proofErr w:type="spellEnd"/>
      <w:r w:rsidRPr="00FF7395">
        <w:rPr>
          <w:color w:val="000000"/>
        </w:rPr>
        <w:t xml:space="preserve"> узгоджених дій (</w:t>
      </w:r>
      <w:r w:rsidRPr="00FF7395">
        <w:rPr>
          <w:i/>
          <w:color w:val="000000"/>
        </w:rPr>
        <w:t>встановлення цін, розподіл ринку тощо</w:t>
      </w:r>
      <w:r w:rsidRPr="00FF7395">
        <w:rPr>
          <w:color w:val="000000"/>
        </w:rPr>
        <w:t>);</w:t>
      </w:r>
    </w:p>
    <w:p w14:paraId="11A4EEE4" w14:textId="77777777" w:rsidR="00FF7395" w:rsidRPr="00FF7395" w:rsidRDefault="00FF7395" w:rsidP="00FF7395">
      <w:pPr>
        <w:pStyle w:val="a3"/>
        <w:spacing w:before="0" w:beforeAutospacing="0" w:after="0" w:afterAutospacing="0"/>
        <w:ind w:firstLine="567"/>
        <w:jc w:val="both"/>
        <w:rPr>
          <w:color w:val="000000"/>
        </w:rPr>
      </w:pPr>
      <w:bookmarkStart w:id="15" w:name="108"/>
      <w:bookmarkEnd w:id="15"/>
      <w:r w:rsidRPr="00FF7395">
        <w:rPr>
          <w:color w:val="000000"/>
        </w:rPr>
        <w:t>товари, щодо яких узгоджувалася поведінка;</w:t>
      </w:r>
    </w:p>
    <w:p w14:paraId="7F6D4E88" w14:textId="77777777" w:rsidR="00FF7395" w:rsidRPr="00FF7395" w:rsidRDefault="00FF7395" w:rsidP="00FF7395">
      <w:pPr>
        <w:pStyle w:val="a3"/>
        <w:spacing w:before="0" w:beforeAutospacing="0" w:after="0" w:afterAutospacing="0"/>
        <w:ind w:firstLine="567"/>
        <w:jc w:val="both"/>
        <w:rPr>
          <w:color w:val="000000"/>
        </w:rPr>
      </w:pPr>
      <w:bookmarkStart w:id="16" w:name="109"/>
      <w:bookmarkEnd w:id="16"/>
      <w:r w:rsidRPr="00FF7395">
        <w:rPr>
          <w:color w:val="000000"/>
        </w:rPr>
        <w:t xml:space="preserve">предмет </w:t>
      </w:r>
      <w:proofErr w:type="spellStart"/>
      <w:r w:rsidRPr="00FF7395">
        <w:rPr>
          <w:color w:val="000000"/>
        </w:rPr>
        <w:t>антиконкурентних</w:t>
      </w:r>
      <w:proofErr w:type="spellEnd"/>
      <w:r w:rsidRPr="00FF7395">
        <w:rPr>
          <w:color w:val="000000"/>
        </w:rPr>
        <w:t xml:space="preserve"> узгоджених дій та роль кожного учасника в них;</w:t>
      </w:r>
    </w:p>
    <w:p w14:paraId="1F6AAFF8" w14:textId="77777777" w:rsidR="00FF7395" w:rsidRPr="00FF7395" w:rsidRDefault="00FF7395" w:rsidP="00FF7395">
      <w:pPr>
        <w:pStyle w:val="a3"/>
        <w:spacing w:before="0" w:beforeAutospacing="0" w:after="0" w:afterAutospacing="0"/>
        <w:ind w:firstLine="567"/>
        <w:jc w:val="both"/>
        <w:rPr>
          <w:i/>
          <w:color w:val="000000"/>
        </w:rPr>
      </w:pPr>
      <w:bookmarkStart w:id="17" w:name="110"/>
      <w:bookmarkEnd w:id="17"/>
      <w:r w:rsidRPr="00FF7395">
        <w:rPr>
          <w:i/>
          <w:color w:val="000000"/>
        </w:rPr>
        <w:t xml:space="preserve">географічні межі поширення </w:t>
      </w:r>
      <w:proofErr w:type="spellStart"/>
      <w:r w:rsidRPr="00FF7395">
        <w:rPr>
          <w:i/>
          <w:color w:val="000000"/>
        </w:rPr>
        <w:t>антиконкурентних</w:t>
      </w:r>
      <w:proofErr w:type="spellEnd"/>
      <w:r w:rsidRPr="00FF7395">
        <w:rPr>
          <w:i/>
          <w:color w:val="000000"/>
        </w:rPr>
        <w:t xml:space="preserve"> узгоджених дій;</w:t>
      </w:r>
    </w:p>
    <w:p w14:paraId="5AED7A9C" w14:textId="77777777" w:rsidR="00FF7395" w:rsidRPr="00FF7395" w:rsidRDefault="00FF7395" w:rsidP="00FF7395">
      <w:pPr>
        <w:pStyle w:val="a3"/>
        <w:spacing w:before="0" w:beforeAutospacing="0" w:after="0" w:afterAutospacing="0"/>
        <w:ind w:firstLine="567"/>
        <w:jc w:val="both"/>
        <w:rPr>
          <w:i/>
          <w:color w:val="000000"/>
        </w:rPr>
      </w:pPr>
      <w:bookmarkStart w:id="18" w:name="111"/>
      <w:bookmarkEnd w:id="18"/>
      <w:r w:rsidRPr="00FF7395">
        <w:rPr>
          <w:i/>
          <w:color w:val="000000"/>
        </w:rPr>
        <w:t xml:space="preserve">дати, місця та форми взаємодії між учасниками </w:t>
      </w:r>
      <w:proofErr w:type="spellStart"/>
      <w:r w:rsidRPr="00FF7395">
        <w:rPr>
          <w:i/>
          <w:color w:val="000000"/>
        </w:rPr>
        <w:t>антиконкурентних</w:t>
      </w:r>
      <w:proofErr w:type="spellEnd"/>
      <w:r w:rsidRPr="00FF7395">
        <w:rPr>
          <w:i/>
          <w:color w:val="000000"/>
        </w:rPr>
        <w:t xml:space="preserve"> узгоджених дій</w:t>
      </w:r>
      <w:r w:rsidRPr="00FF7395">
        <w:rPr>
          <w:color w:val="000000"/>
        </w:rPr>
        <w:t xml:space="preserve">, </w:t>
      </w:r>
      <w:r w:rsidRPr="00FF7395">
        <w:rPr>
          <w:i/>
          <w:color w:val="000000"/>
        </w:rPr>
        <w:t>у тому числі тих, які вступали в контакти щодо таких узгоджених дій, спрямованих на узгодження конкурентної поведінки, та осіб, які брали участь у такій взаємодії;</w:t>
      </w:r>
    </w:p>
    <w:p w14:paraId="63859161" w14:textId="77777777" w:rsidR="00FF7395" w:rsidRPr="00FF7395" w:rsidRDefault="00FF7395" w:rsidP="00FF7395">
      <w:pPr>
        <w:pStyle w:val="a3"/>
        <w:spacing w:before="0" w:beforeAutospacing="0" w:after="0" w:afterAutospacing="0"/>
        <w:ind w:firstLine="567"/>
        <w:jc w:val="both"/>
        <w:rPr>
          <w:color w:val="000000"/>
        </w:rPr>
      </w:pPr>
      <w:bookmarkStart w:id="19" w:name="112"/>
      <w:bookmarkEnd w:id="19"/>
      <w:r w:rsidRPr="00FF7395">
        <w:rPr>
          <w:color w:val="000000"/>
        </w:rPr>
        <w:t xml:space="preserve">дії учасників </w:t>
      </w:r>
      <w:proofErr w:type="spellStart"/>
      <w:r w:rsidRPr="00FF7395">
        <w:rPr>
          <w:color w:val="000000"/>
        </w:rPr>
        <w:t>антиконкурентних</w:t>
      </w:r>
      <w:proofErr w:type="spellEnd"/>
      <w:r w:rsidRPr="00FF7395">
        <w:rPr>
          <w:color w:val="000000"/>
        </w:rPr>
        <w:t xml:space="preserve"> узгоджених дій, завдяки яким відбулося чи могло відбутись узгодження конкурентної поведінки.</w:t>
      </w:r>
    </w:p>
    <w:p w14:paraId="162726DC" w14:textId="77777777" w:rsidR="00FF7395" w:rsidRPr="00FF7395" w:rsidRDefault="00FF7395" w:rsidP="00FF7395">
      <w:pPr>
        <w:pStyle w:val="a3"/>
        <w:spacing w:before="0" w:beforeAutospacing="0" w:after="0" w:afterAutospacing="0"/>
        <w:ind w:firstLine="567"/>
        <w:jc w:val="both"/>
        <w:rPr>
          <w:color w:val="000000"/>
        </w:rPr>
      </w:pPr>
      <w:bookmarkStart w:id="20" w:name="113"/>
      <w:bookmarkEnd w:id="20"/>
      <w:r w:rsidRPr="00FF7395">
        <w:rPr>
          <w:color w:val="000000"/>
        </w:rPr>
        <w:t xml:space="preserve">Крім того, заявник має надати іншу інформацію, яка йому відома й підтверджує наявність </w:t>
      </w:r>
      <w:proofErr w:type="spellStart"/>
      <w:r w:rsidRPr="00FF7395">
        <w:rPr>
          <w:color w:val="000000"/>
        </w:rPr>
        <w:t>антиконкурентних</w:t>
      </w:r>
      <w:proofErr w:type="spellEnd"/>
      <w:r w:rsidRPr="00FF7395">
        <w:rPr>
          <w:color w:val="000000"/>
        </w:rPr>
        <w:t xml:space="preserve"> узгоджених дій.</w:t>
      </w:r>
    </w:p>
    <w:p w14:paraId="770A799F" w14:textId="77777777" w:rsidR="00FF7395" w:rsidRPr="00FF7395" w:rsidRDefault="00FF7395" w:rsidP="00FF7395">
      <w:pPr>
        <w:pStyle w:val="a3"/>
        <w:spacing w:before="0" w:beforeAutospacing="0" w:after="0" w:afterAutospacing="0"/>
        <w:ind w:firstLine="567"/>
        <w:jc w:val="both"/>
        <w:rPr>
          <w:color w:val="000000"/>
        </w:rPr>
      </w:pPr>
      <w:bookmarkStart w:id="21" w:name="114"/>
      <w:bookmarkEnd w:id="21"/>
    </w:p>
    <w:p w14:paraId="31A8DE75" w14:textId="77777777" w:rsidR="00FF7395" w:rsidRDefault="00FF7395" w:rsidP="00FF7395">
      <w:pPr>
        <w:pStyle w:val="a3"/>
        <w:spacing w:before="0" w:beforeAutospacing="0" w:after="0" w:afterAutospacing="0"/>
        <w:ind w:firstLine="567"/>
        <w:jc w:val="both"/>
        <w:rPr>
          <w:color w:val="000000"/>
        </w:rPr>
      </w:pPr>
      <w:r w:rsidRPr="00FF7395">
        <w:rPr>
          <w:color w:val="000000"/>
        </w:rPr>
        <w:t xml:space="preserve">Також, відповідно до пункту 9 розділу V Порядку </w:t>
      </w:r>
      <w:r w:rsidRPr="00FF7395">
        <w:rPr>
          <w:i/>
          <w:color w:val="000000"/>
        </w:rPr>
        <w:t xml:space="preserve">інформацією, що може підтвердити вчинення </w:t>
      </w:r>
      <w:proofErr w:type="spellStart"/>
      <w:r w:rsidRPr="00FF7395">
        <w:rPr>
          <w:i/>
          <w:color w:val="000000"/>
        </w:rPr>
        <w:t>антиконкурентних</w:t>
      </w:r>
      <w:proofErr w:type="spellEnd"/>
      <w:r w:rsidRPr="00FF7395">
        <w:rPr>
          <w:i/>
          <w:color w:val="000000"/>
        </w:rPr>
        <w:t xml:space="preserve"> узгоджених дій, можуть бути:</w:t>
      </w:r>
      <w:r w:rsidRPr="00FF7395">
        <w:rPr>
          <w:color w:val="000000"/>
        </w:rPr>
        <w:t xml:space="preserve"> паперові документи (документи </w:t>
      </w:r>
      <w:r w:rsidRPr="00FF7395">
        <w:rPr>
          <w:color w:val="000000"/>
        </w:rPr>
        <w:lastRenderedPageBreak/>
        <w:t>(крім електронних документів) на паперових носіях, інші види документів, засвідчені в установленому законодавством порядку їх копії або витяги з них) та/або електронні документи (у тому числі текстові документи, графічні зображення, плани, фотографії, відео- та звукозаписи тощо), що підтверджують наявність узгодженої конкурентної поведінки.</w:t>
      </w:r>
    </w:p>
    <w:p w14:paraId="42BDF69B" w14:textId="77777777" w:rsidR="00FF7395" w:rsidRDefault="00FF7395" w:rsidP="00FF7395">
      <w:pPr>
        <w:pStyle w:val="a3"/>
        <w:spacing w:before="0" w:beforeAutospacing="0" w:after="0" w:afterAutospacing="0"/>
        <w:ind w:firstLine="567"/>
        <w:jc w:val="both"/>
        <w:rPr>
          <w:b/>
          <w:i/>
        </w:rPr>
      </w:pPr>
    </w:p>
    <w:p w14:paraId="39331B12" w14:textId="1BE90AE7" w:rsidR="00FF7395" w:rsidRPr="00FF7395" w:rsidRDefault="00FF7395" w:rsidP="00FF7395">
      <w:pPr>
        <w:pStyle w:val="a3"/>
        <w:spacing w:before="0" w:beforeAutospacing="0" w:after="0" w:afterAutospacing="0"/>
        <w:ind w:firstLine="567"/>
        <w:jc w:val="both"/>
        <w:rPr>
          <w:color w:val="000000"/>
        </w:rPr>
      </w:pPr>
      <w:r>
        <w:rPr>
          <w:b/>
        </w:rPr>
        <w:t xml:space="preserve">Щодо підпункту 8 заходу передбаченого пунктом </w:t>
      </w:r>
      <w:r>
        <w:rPr>
          <w:rFonts w:eastAsia="Calibri"/>
          <w:b/>
          <w:noProof/>
          <w:lang w:bidi="uk-UA"/>
        </w:rPr>
        <w:t>2.2.5.4.1. «</w:t>
      </w:r>
      <w:r w:rsidRPr="00FF7395">
        <w:rPr>
          <w:b/>
          <w:i/>
        </w:rPr>
        <w:t>Антимонопольний комітет повинен здійснити розгляд заяв про звільнення від відповідальності або про пом’якшення відповідальності, а також повідомити заявникам про рішення щодо застосування (відмову у застосуванні) програми звільнення від відповідальності або пом’якшення відповідальності протягом встановлених Антимонопольним комітетом строків</w:t>
      </w:r>
      <w:r>
        <w:rPr>
          <w:b/>
          <w:i/>
        </w:rPr>
        <w:t>»</w:t>
      </w:r>
      <w:r w:rsidRPr="00FF7395">
        <w:rPr>
          <w:b/>
          <w:i/>
        </w:rPr>
        <w:t xml:space="preserve"> </w:t>
      </w:r>
    </w:p>
    <w:p w14:paraId="78A264F7" w14:textId="77777777" w:rsidR="00FF7395" w:rsidRPr="00FF7395" w:rsidRDefault="00FF7395" w:rsidP="00FF7395">
      <w:pPr>
        <w:spacing w:after="0" w:line="240" w:lineRule="auto"/>
        <w:ind w:firstLine="567"/>
        <w:jc w:val="both"/>
        <w:rPr>
          <w:rFonts w:ascii="Times New Roman" w:hAnsi="Times New Roman" w:cs="Times New Roman"/>
          <w:i/>
          <w:sz w:val="24"/>
          <w:szCs w:val="24"/>
          <w:lang w:val="uk-UA"/>
        </w:rPr>
      </w:pPr>
    </w:p>
    <w:p w14:paraId="0908595C"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 xml:space="preserve">Відповідно до пункту 11 розділу V Порядку </w:t>
      </w:r>
      <w:r w:rsidRPr="00FF7395">
        <w:rPr>
          <w:rFonts w:ascii="Times New Roman" w:hAnsi="Times New Roman" w:cs="Times New Roman"/>
          <w:i/>
          <w:sz w:val="24"/>
          <w:szCs w:val="24"/>
          <w:lang w:val="uk-UA"/>
        </w:rPr>
        <w:t xml:space="preserve">якщо заява про звільнення від відповідальності </w:t>
      </w:r>
      <w:r w:rsidRPr="00FF7395">
        <w:rPr>
          <w:rFonts w:ascii="Times New Roman" w:hAnsi="Times New Roman" w:cs="Times New Roman"/>
          <w:i/>
          <w:sz w:val="24"/>
          <w:szCs w:val="24"/>
          <w:u w:val="single"/>
          <w:lang w:val="uk-UA"/>
        </w:rPr>
        <w:t>не відповідає</w:t>
      </w:r>
      <w:r w:rsidRPr="00FF7395">
        <w:rPr>
          <w:rFonts w:ascii="Times New Roman" w:hAnsi="Times New Roman" w:cs="Times New Roman"/>
          <w:sz w:val="24"/>
          <w:szCs w:val="24"/>
          <w:lang w:val="uk-UA"/>
        </w:rPr>
        <w:t xml:space="preserve"> встановленим у пунктах 3, 4, 6 - 8 цього розділу вимогам та це перешкоджає її розгляду, заява </w:t>
      </w:r>
      <w:r w:rsidRPr="00FF7395">
        <w:rPr>
          <w:rFonts w:ascii="Times New Roman" w:hAnsi="Times New Roman" w:cs="Times New Roman"/>
          <w:b/>
          <w:i/>
          <w:sz w:val="24"/>
          <w:szCs w:val="24"/>
          <w:lang w:val="uk-UA"/>
        </w:rPr>
        <w:t>залишається без руху</w:t>
      </w:r>
      <w:r w:rsidRPr="00FF7395">
        <w:rPr>
          <w:rFonts w:ascii="Times New Roman" w:hAnsi="Times New Roman" w:cs="Times New Roman"/>
          <w:sz w:val="24"/>
          <w:szCs w:val="24"/>
          <w:lang w:val="uk-UA"/>
        </w:rPr>
        <w:t xml:space="preserve">, про що державний уповноважений </w:t>
      </w:r>
      <w:r w:rsidRPr="00FF7395">
        <w:rPr>
          <w:rFonts w:ascii="Times New Roman" w:hAnsi="Times New Roman" w:cs="Times New Roman"/>
          <w:i/>
          <w:sz w:val="24"/>
          <w:szCs w:val="24"/>
          <w:lang w:val="uk-UA"/>
        </w:rPr>
        <w:t>протягом 15 календарних днів із дня отримання заяви повідомляє заявника</w:t>
      </w:r>
      <w:r w:rsidRPr="00FF7395">
        <w:rPr>
          <w:rFonts w:ascii="Times New Roman" w:hAnsi="Times New Roman" w:cs="Times New Roman"/>
          <w:sz w:val="24"/>
          <w:szCs w:val="24"/>
          <w:lang w:val="uk-UA"/>
        </w:rPr>
        <w:t xml:space="preserve"> засобами поштового зв'язку або в електронній формі засобами інформаційно-комунікаційних систем й </w:t>
      </w:r>
      <w:r w:rsidRPr="00FF7395">
        <w:rPr>
          <w:rFonts w:ascii="Times New Roman" w:hAnsi="Times New Roman" w:cs="Times New Roman"/>
          <w:i/>
          <w:sz w:val="24"/>
          <w:szCs w:val="24"/>
          <w:lang w:val="uk-UA"/>
        </w:rPr>
        <w:t>надає йому строк</w:t>
      </w:r>
      <w:r w:rsidRPr="00FF7395">
        <w:rPr>
          <w:rFonts w:ascii="Times New Roman" w:hAnsi="Times New Roman" w:cs="Times New Roman"/>
          <w:sz w:val="24"/>
          <w:szCs w:val="24"/>
          <w:lang w:val="uk-UA"/>
        </w:rPr>
        <w:t xml:space="preserve">, що становить </w:t>
      </w:r>
      <w:r w:rsidRPr="00FF7395">
        <w:rPr>
          <w:rFonts w:ascii="Times New Roman" w:hAnsi="Times New Roman" w:cs="Times New Roman"/>
          <w:i/>
          <w:sz w:val="24"/>
          <w:szCs w:val="24"/>
          <w:lang w:val="uk-UA"/>
        </w:rPr>
        <w:t>не більше ніж 30 календарних днів з дня повідомлення заявника для усунення недоліків</w:t>
      </w:r>
      <w:r w:rsidRPr="00FF7395">
        <w:rPr>
          <w:rFonts w:ascii="Times New Roman" w:hAnsi="Times New Roman" w:cs="Times New Roman"/>
          <w:sz w:val="24"/>
          <w:szCs w:val="24"/>
          <w:lang w:val="uk-UA"/>
        </w:rPr>
        <w:t>. Форму та спосіб повідомлення визначає державний уповноважений. У разі невиконання зазначених вимог у встановлений строк заява залишається без розгляду, про що письмово повідомляється заявнику.</w:t>
      </w:r>
    </w:p>
    <w:p w14:paraId="2058DB31"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p>
    <w:p w14:paraId="0BDDA632"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i/>
          <w:sz w:val="24"/>
          <w:szCs w:val="24"/>
          <w:lang w:val="uk-UA"/>
        </w:rPr>
        <w:t xml:space="preserve">Якщо заява про звільнення від відповідальності </w:t>
      </w:r>
      <w:r w:rsidRPr="00FF7395">
        <w:rPr>
          <w:rFonts w:ascii="Times New Roman" w:hAnsi="Times New Roman" w:cs="Times New Roman"/>
          <w:i/>
          <w:sz w:val="24"/>
          <w:szCs w:val="24"/>
          <w:u w:val="single"/>
          <w:lang w:val="uk-UA"/>
        </w:rPr>
        <w:t>надійшла після направлення</w:t>
      </w:r>
      <w:r w:rsidRPr="00FF7395">
        <w:rPr>
          <w:rFonts w:ascii="Times New Roman" w:hAnsi="Times New Roman" w:cs="Times New Roman"/>
          <w:sz w:val="24"/>
          <w:szCs w:val="24"/>
          <w:lang w:val="uk-UA"/>
        </w:rPr>
        <w:t xml:space="preserve"> сторонам та третім особам </w:t>
      </w:r>
      <w:r w:rsidRPr="00FF7395">
        <w:rPr>
          <w:rFonts w:ascii="Times New Roman" w:hAnsi="Times New Roman" w:cs="Times New Roman"/>
          <w:i/>
          <w:sz w:val="24"/>
          <w:szCs w:val="24"/>
          <w:lang w:val="uk-UA"/>
        </w:rPr>
        <w:t>подання з попередніми висновками у справі</w:t>
      </w:r>
      <w:r w:rsidRPr="00FF7395">
        <w:rPr>
          <w:rFonts w:ascii="Times New Roman" w:hAnsi="Times New Roman" w:cs="Times New Roman"/>
          <w:sz w:val="24"/>
          <w:szCs w:val="24"/>
          <w:lang w:val="uk-UA"/>
        </w:rPr>
        <w:t xml:space="preserve">, така заява </w:t>
      </w:r>
      <w:r w:rsidRPr="00FF7395">
        <w:rPr>
          <w:rFonts w:ascii="Times New Roman" w:hAnsi="Times New Roman" w:cs="Times New Roman"/>
          <w:b/>
          <w:i/>
          <w:sz w:val="24"/>
          <w:szCs w:val="24"/>
          <w:lang w:val="uk-UA"/>
        </w:rPr>
        <w:t>залишається без розгляду</w:t>
      </w:r>
      <w:r w:rsidRPr="00FF7395">
        <w:rPr>
          <w:rFonts w:ascii="Times New Roman" w:hAnsi="Times New Roman" w:cs="Times New Roman"/>
          <w:sz w:val="24"/>
          <w:szCs w:val="24"/>
          <w:lang w:val="uk-UA"/>
        </w:rPr>
        <w:t xml:space="preserve">, про що державний уповноважений </w:t>
      </w:r>
      <w:r w:rsidRPr="00FF7395">
        <w:rPr>
          <w:rFonts w:ascii="Times New Roman" w:hAnsi="Times New Roman" w:cs="Times New Roman"/>
          <w:i/>
          <w:sz w:val="24"/>
          <w:szCs w:val="24"/>
          <w:lang w:val="uk-UA"/>
        </w:rPr>
        <w:t>повідомляє заявника</w:t>
      </w:r>
      <w:r w:rsidRPr="00FF7395">
        <w:rPr>
          <w:rFonts w:ascii="Times New Roman" w:hAnsi="Times New Roman" w:cs="Times New Roman"/>
          <w:sz w:val="24"/>
          <w:szCs w:val="24"/>
          <w:lang w:val="uk-UA"/>
        </w:rPr>
        <w:t xml:space="preserve"> засобами поштового зв'язку або в електронній формі засобами інформаційно-комунікаційних систем </w:t>
      </w:r>
      <w:r w:rsidRPr="00FF7395">
        <w:rPr>
          <w:rFonts w:ascii="Times New Roman" w:hAnsi="Times New Roman" w:cs="Times New Roman"/>
          <w:i/>
          <w:sz w:val="24"/>
          <w:szCs w:val="24"/>
          <w:lang w:val="uk-UA"/>
        </w:rPr>
        <w:t>протягом 15 календарних днів із дня отримання заяви</w:t>
      </w:r>
      <w:r w:rsidRPr="00FF7395">
        <w:rPr>
          <w:rFonts w:ascii="Times New Roman" w:hAnsi="Times New Roman" w:cs="Times New Roman"/>
          <w:sz w:val="24"/>
          <w:szCs w:val="24"/>
          <w:lang w:val="uk-UA"/>
        </w:rPr>
        <w:t xml:space="preserve"> про звільнення від відповідальності. Форму та спосіб повідомлення визначає державний уповноважений.</w:t>
      </w:r>
    </w:p>
    <w:p w14:paraId="513D72E7"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p>
    <w:p w14:paraId="3D6DDE3C"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i/>
          <w:sz w:val="24"/>
          <w:szCs w:val="24"/>
          <w:lang w:val="uk-UA"/>
        </w:rPr>
        <w:t xml:space="preserve">У разі </w:t>
      </w:r>
      <w:r w:rsidRPr="00FF7395">
        <w:rPr>
          <w:rFonts w:ascii="Times New Roman" w:hAnsi="Times New Roman" w:cs="Times New Roman"/>
          <w:b/>
          <w:i/>
          <w:sz w:val="24"/>
          <w:szCs w:val="24"/>
          <w:lang w:val="uk-UA"/>
        </w:rPr>
        <w:t>прийняття заяви про звільнення</w:t>
      </w:r>
      <w:r w:rsidRPr="00FF7395">
        <w:rPr>
          <w:rFonts w:ascii="Times New Roman" w:hAnsi="Times New Roman" w:cs="Times New Roman"/>
          <w:i/>
          <w:sz w:val="24"/>
          <w:szCs w:val="24"/>
          <w:lang w:val="uk-UA"/>
        </w:rPr>
        <w:t xml:space="preserve"> від відповідальності до розгляду</w:t>
      </w:r>
      <w:r w:rsidRPr="00FF7395">
        <w:rPr>
          <w:rFonts w:ascii="Times New Roman" w:hAnsi="Times New Roman" w:cs="Times New Roman"/>
          <w:sz w:val="24"/>
          <w:szCs w:val="24"/>
          <w:lang w:val="uk-UA"/>
        </w:rPr>
        <w:t xml:space="preserve"> державний уповноважений </w:t>
      </w:r>
      <w:r w:rsidRPr="00FF7395">
        <w:rPr>
          <w:rFonts w:ascii="Times New Roman" w:hAnsi="Times New Roman" w:cs="Times New Roman"/>
          <w:i/>
          <w:sz w:val="24"/>
          <w:szCs w:val="24"/>
          <w:lang w:val="uk-UA"/>
        </w:rPr>
        <w:t>протягом 15 календарних днів із дня її отримання повідомляє заявника</w:t>
      </w:r>
      <w:r w:rsidRPr="00FF7395">
        <w:rPr>
          <w:rFonts w:ascii="Times New Roman" w:hAnsi="Times New Roman" w:cs="Times New Roman"/>
          <w:sz w:val="24"/>
          <w:szCs w:val="24"/>
          <w:lang w:val="uk-UA"/>
        </w:rPr>
        <w:t xml:space="preserve"> засобами поштового зв'язку чи в електронній формі засобами інформаційно-комунікаційних систем </w:t>
      </w:r>
      <w:r w:rsidRPr="00FF7395">
        <w:rPr>
          <w:rFonts w:ascii="Times New Roman" w:hAnsi="Times New Roman" w:cs="Times New Roman"/>
          <w:b/>
          <w:i/>
          <w:sz w:val="24"/>
          <w:szCs w:val="24"/>
          <w:lang w:val="uk-UA"/>
        </w:rPr>
        <w:t>про її прийняття до розгляду</w:t>
      </w:r>
      <w:r w:rsidRPr="00FF7395">
        <w:rPr>
          <w:rFonts w:ascii="Times New Roman" w:hAnsi="Times New Roman" w:cs="Times New Roman"/>
          <w:sz w:val="24"/>
          <w:szCs w:val="24"/>
          <w:lang w:val="uk-UA"/>
        </w:rPr>
        <w:t xml:space="preserve"> та про наявність чи відсутність в органах Комітету розпочатої справи про відповідне порушення законодавства про захист економічної конкуренції або наявність виданого відповідного маркера та/або іншої заяви про звільнення від відповідальності щодо заявлених таким заявником узгоджених дій. Форму та спосіб повідомлення визначає державний уповноважений.</w:t>
      </w:r>
    </w:p>
    <w:p w14:paraId="3AF3873A"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p>
    <w:p w14:paraId="2B979756"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 xml:space="preserve">Відповідно до пункту 12 розділу V Порядку у разі якщо державний уповноважений дійшов висновку, що наявних даних, у тому числі отриманих від заявника, </w:t>
      </w:r>
      <w:r w:rsidRPr="00FF7395">
        <w:rPr>
          <w:rFonts w:ascii="Times New Roman" w:hAnsi="Times New Roman" w:cs="Times New Roman"/>
          <w:i/>
          <w:sz w:val="24"/>
          <w:szCs w:val="24"/>
          <w:lang w:val="uk-UA"/>
        </w:rPr>
        <w:t xml:space="preserve">достатньо для прийняття розпорядження про початок розгляду справи </w:t>
      </w:r>
      <w:r w:rsidRPr="00FF7395">
        <w:rPr>
          <w:rFonts w:ascii="Times New Roman" w:hAnsi="Times New Roman" w:cs="Times New Roman"/>
          <w:sz w:val="24"/>
          <w:szCs w:val="24"/>
          <w:lang w:val="uk-UA"/>
        </w:rPr>
        <w:t xml:space="preserve">за ознаками порушення законодавства про захист економічної конкуренції у вигляді </w:t>
      </w:r>
      <w:proofErr w:type="spellStart"/>
      <w:r w:rsidRPr="00FF7395">
        <w:rPr>
          <w:rFonts w:ascii="Times New Roman" w:hAnsi="Times New Roman" w:cs="Times New Roman"/>
          <w:sz w:val="24"/>
          <w:szCs w:val="24"/>
          <w:lang w:val="uk-UA"/>
        </w:rPr>
        <w:t>антиконкурентних</w:t>
      </w:r>
      <w:proofErr w:type="spellEnd"/>
      <w:r w:rsidRPr="00FF7395">
        <w:rPr>
          <w:rFonts w:ascii="Times New Roman" w:hAnsi="Times New Roman" w:cs="Times New Roman"/>
          <w:sz w:val="24"/>
          <w:szCs w:val="24"/>
          <w:lang w:val="uk-UA"/>
        </w:rPr>
        <w:t xml:space="preserve"> узгоджених дій, яких стосується заява, державний уповноважений </w:t>
      </w:r>
      <w:r w:rsidRPr="00FF7395">
        <w:rPr>
          <w:rFonts w:ascii="Times New Roman" w:hAnsi="Times New Roman" w:cs="Times New Roman"/>
          <w:i/>
          <w:sz w:val="24"/>
          <w:szCs w:val="24"/>
          <w:lang w:val="uk-UA"/>
        </w:rPr>
        <w:t>протягом 60 календарних днів із дня отримання заяви</w:t>
      </w:r>
      <w:r w:rsidRPr="00FF7395">
        <w:rPr>
          <w:rFonts w:ascii="Times New Roman" w:hAnsi="Times New Roman" w:cs="Times New Roman"/>
          <w:sz w:val="24"/>
          <w:szCs w:val="24"/>
          <w:lang w:val="uk-UA"/>
        </w:rPr>
        <w:t xml:space="preserve"> про звільнення від відповідальності </w:t>
      </w:r>
      <w:r w:rsidRPr="00FF7395">
        <w:rPr>
          <w:rFonts w:ascii="Times New Roman" w:hAnsi="Times New Roman" w:cs="Times New Roman"/>
          <w:i/>
          <w:sz w:val="24"/>
          <w:szCs w:val="24"/>
          <w:lang w:val="uk-UA"/>
        </w:rPr>
        <w:t>приймає розпорядження про початок розгляду справи</w:t>
      </w:r>
      <w:r w:rsidRPr="00FF7395">
        <w:rPr>
          <w:rFonts w:ascii="Times New Roman" w:hAnsi="Times New Roman" w:cs="Times New Roman"/>
          <w:sz w:val="24"/>
          <w:szCs w:val="24"/>
          <w:lang w:val="uk-UA"/>
        </w:rPr>
        <w:t xml:space="preserve">, про що засобами поштового зв'язку або в електронній формі засобами інформаційно-комунікаційних систем </w:t>
      </w:r>
      <w:r w:rsidRPr="00FF7395">
        <w:rPr>
          <w:rFonts w:ascii="Times New Roman" w:hAnsi="Times New Roman" w:cs="Times New Roman"/>
          <w:i/>
          <w:sz w:val="24"/>
          <w:szCs w:val="24"/>
          <w:lang w:val="uk-UA"/>
        </w:rPr>
        <w:t>повідомляє заявника протягом 3 робочих днів із дня його прийняття</w:t>
      </w:r>
      <w:r w:rsidRPr="00FF7395">
        <w:rPr>
          <w:rFonts w:ascii="Times New Roman" w:hAnsi="Times New Roman" w:cs="Times New Roman"/>
          <w:sz w:val="24"/>
          <w:szCs w:val="24"/>
          <w:lang w:val="uk-UA"/>
        </w:rPr>
        <w:t>. Форму та спосіб повідомлення визначає державний уповноважений.</w:t>
      </w:r>
    </w:p>
    <w:p w14:paraId="71957ADB"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p>
    <w:p w14:paraId="0E9721BE"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 xml:space="preserve">У разі якщо державний уповноважений дійшов висновку, що наявних даних, у тому числі отриманих від заявника, </w:t>
      </w:r>
      <w:r w:rsidRPr="00FF7395">
        <w:rPr>
          <w:rFonts w:ascii="Times New Roman" w:hAnsi="Times New Roman" w:cs="Times New Roman"/>
          <w:i/>
          <w:sz w:val="24"/>
          <w:szCs w:val="24"/>
          <w:lang w:val="uk-UA"/>
        </w:rPr>
        <w:t>недостатньо для прийняття розпорядження про початок розгляду справи</w:t>
      </w:r>
      <w:r w:rsidRPr="00FF7395">
        <w:rPr>
          <w:rFonts w:ascii="Times New Roman" w:hAnsi="Times New Roman" w:cs="Times New Roman"/>
          <w:sz w:val="24"/>
          <w:szCs w:val="24"/>
          <w:lang w:val="uk-UA"/>
        </w:rPr>
        <w:t xml:space="preserve"> за ознаками порушення законодавства про захист економічної конкуренції, </w:t>
      </w:r>
      <w:r w:rsidRPr="00FF7395">
        <w:rPr>
          <w:rFonts w:ascii="Times New Roman" w:hAnsi="Times New Roman" w:cs="Times New Roman"/>
          <w:i/>
          <w:sz w:val="24"/>
          <w:szCs w:val="24"/>
          <w:lang w:val="uk-UA"/>
        </w:rPr>
        <w:t>рішення про припинення розгляду заяви</w:t>
      </w:r>
      <w:r w:rsidRPr="00FF7395">
        <w:rPr>
          <w:rFonts w:ascii="Times New Roman" w:hAnsi="Times New Roman" w:cs="Times New Roman"/>
          <w:sz w:val="24"/>
          <w:szCs w:val="24"/>
          <w:lang w:val="uk-UA"/>
        </w:rPr>
        <w:t xml:space="preserve"> про звільнення від відповідальності приймає постійно діюча, </w:t>
      </w:r>
      <w:r w:rsidRPr="00FF7395">
        <w:rPr>
          <w:rFonts w:ascii="Times New Roman" w:hAnsi="Times New Roman" w:cs="Times New Roman"/>
          <w:sz w:val="24"/>
          <w:szCs w:val="24"/>
          <w:lang w:val="uk-UA"/>
        </w:rPr>
        <w:lastRenderedPageBreak/>
        <w:t xml:space="preserve">тимчасова адміністративна колегія Комітету, Комітет, про що державний уповноважений </w:t>
      </w:r>
      <w:r w:rsidRPr="00FF7395">
        <w:rPr>
          <w:rFonts w:ascii="Times New Roman" w:hAnsi="Times New Roman" w:cs="Times New Roman"/>
          <w:i/>
          <w:sz w:val="24"/>
          <w:szCs w:val="24"/>
          <w:lang w:val="uk-UA"/>
        </w:rPr>
        <w:t>повідомляє заявника</w:t>
      </w:r>
      <w:r w:rsidRPr="00FF7395">
        <w:rPr>
          <w:rFonts w:ascii="Times New Roman" w:hAnsi="Times New Roman" w:cs="Times New Roman"/>
          <w:sz w:val="24"/>
          <w:szCs w:val="24"/>
          <w:lang w:val="uk-UA"/>
        </w:rPr>
        <w:t xml:space="preserve"> засобами поштового зв'язку або в електронній формі засобами інформаційно-комунікаційних систем </w:t>
      </w:r>
      <w:r w:rsidRPr="00FF7395">
        <w:rPr>
          <w:rFonts w:ascii="Times New Roman" w:hAnsi="Times New Roman" w:cs="Times New Roman"/>
          <w:i/>
          <w:sz w:val="24"/>
          <w:szCs w:val="24"/>
          <w:lang w:val="uk-UA"/>
        </w:rPr>
        <w:t>протягом 3 робочих днів після прийняття рішення про припинення розгляду заяви, але не пізніше ніж через 60 календарних днів із дня отримання заяви</w:t>
      </w:r>
      <w:r w:rsidRPr="00FF7395">
        <w:rPr>
          <w:rFonts w:ascii="Times New Roman" w:hAnsi="Times New Roman" w:cs="Times New Roman"/>
          <w:sz w:val="24"/>
          <w:szCs w:val="24"/>
          <w:lang w:val="uk-UA"/>
        </w:rPr>
        <w:t xml:space="preserve"> про звільнення від відповідальності. Форму та спосіб повідомлення визначає державний уповноважений.</w:t>
      </w:r>
    </w:p>
    <w:p w14:paraId="56F62501"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p>
    <w:p w14:paraId="3BF66CEF" w14:textId="389D1D39" w:rsidR="00FF7395" w:rsidRPr="00FF7395" w:rsidRDefault="00FF7395" w:rsidP="00FF7395">
      <w:pPr>
        <w:spacing w:after="0" w:line="240" w:lineRule="auto"/>
        <w:ind w:firstLine="567"/>
        <w:jc w:val="both"/>
        <w:rPr>
          <w:rFonts w:ascii="Times New Roman" w:hAnsi="Times New Roman" w:cs="Times New Roman"/>
          <w:b/>
          <w:i/>
          <w:sz w:val="24"/>
          <w:szCs w:val="24"/>
          <w:lang w:val="uk-UA"/>
        </w:rPr>
      </w:pPr>
      <w:r>
        <w:rPr>
          <w:rFonts w:ascii="Times New Roman" w:hAnsi="Times New Roman" w:cs="Times New Roman"/>
          <w:b/>
          <w:sz w:val="24"/>
          <w:szCs w:val="24"/>
          <w:lang w:val="uk-UA"/>
        </w:rPr>
        <w:t xml:space="preserve">Щодо підпункту 9 заходу передбаченого пунктом </w:t>
      </w:r>
      <w:r>
        <w:rPr>
          <w:rFonts w:ascii="Times New Roman" w:eastAsia="Calibri" w:hAnsi="Times New Roman" w:cs="Times New Roman"/>
          <w:b/>
          <w:noProof/>
          <w:sz w:val="24"/>
          <w:szCs w:val="24"/>
          <w:lang w:val="uk-UA" w:bidi="uk-UA"/>
        </w:rPr>
        <w:t>2.2.5.4.1. «</w:t>
      </w:r>
      <w:r w:rsidRPr="00FF7395">
        <w:rPr>
          <w:rFonts w:ascii="Times New Roman" w:hAnsi="Times New Roman" w:cs="Times New Roman"/>
          <w:b/>
          <w:i/>
          <w:sz w:val="24"/>
          <w:szCs w:val="24"/>
          <w:lang w:val="uk-UA"/>
        </w:rPr>
        <w:t xml:space="preserve">на осіб, які звільнені від відповідальності, не поширюються вимоги Закону України «Про публічні закупівлі» щодо заборони участі у процедурі закупівлі у зв’язку з вчиненням ними </w:t>
      </w:r>
      <w:proofErr w:type="spellStart"/>
      <w:r w:rsidRPr="00FF7395">
        <w:rPr>
          <w:rFonts w:ascii="Times New Roman" w:hAnsi="Times New Roman" w:cs="Times New Roman"/>
          <w:b/>
          <w:i/>
          <w:sz w:val="24"/>
          <w:szCs w:val="24"/>
          <w:lang w:val="uk-UA"/>
        </w:rPr>
        <w:t>антиконкурентних</w:t>
      </w:r>
      <w:proofErr w:type="spellEnd"/>
      <w:r w:rsidRPr="00FF7395">
        <w:rPr>
          <w:rFonts w:ascii="Times New Roman" w:hAnsi="Times New Roman" w:cs="Times New Roman"/>
          <w:b/>
          <w:i/>
          <w:sz w:val="24"/>
          <w:szCs w:val="24"/>
          <w:lang w:val="uk-UA"/>
        </w:rPr>
        <w:t xml:space="preserve"> узгоджених дій за винятком осіб, які повторно вчинили </w:t>
      </w:r>
      <w:proofErr w:type="spellStart"/>
      <w:r w:rsidRPr="00FF7395">
        <w:rPr>
          <w:rFonts w:ascii="Times New Roman" w:hAnsi="Times New Roman" w:cs="Times New Roman"/>
          <w:b/>
          <w:i/>
          <w:sz w:val="24"/>
          <w:szCs w:val="24"/>
          <w:lang w:val="uk-UA"/>
        </w:rPr>
        <w:t>антиконкурентні</w:t>
      </w:r>
      <w:proofErr w:type="spellEnd"/>
      <w:r w:rsidRPr="00FF7395">
        <w:rPr>
          <w:rFonts w:ascii="Times New Roman" w:hAnsi="Times New Roman" w:cs="Times New Roman"/>
          <w:b/>
          <w:i/>
          <w:sz w:val="24"/>
          <w:szCs w:val="24"/>
          <w:lang w:val="uk-UA"/>
        </w:rPr>
        <w:t xml:space="preserve"> узгоджені дії</w:t>
      </w:r>
      <w:r>
        <w:rPr>
          <w:rFonts w:ascii="Times New Roman" w:hAnsi="Times New Roman" w:cs="Times New Roman"/>
          <w:b/>
          <w:i/>
          <w:sz w:val="24"/>
          <w:szCs w:val="24"/>
          <w:lang w:val="uk-UA"/>
        </w:rPr>
        <w:t>»</w:t>
      </w:r>
    </w:p>
    <w:p w14:paraId="77BDD0EE" w14:textId="77777777" w:rsidR="00FF7395" w:rsidRPr="00FF7395" w:rsidRDefault="00FF7395" w:rsidP="00FF7395">
      <w:pPr>
        <w:spacing w:after="0" w:line="240" w:lineRule="auto"/>
        <w:ind w:firstLine="567"/>
        <w:jc w:val="both"/>
        <w:rPr>
          <w:rFonts w:ascii="Times New Roman" w:hAnsi="Times New Roman" w:cs="Times New Roman"/>
          <w:i/>
          <w:sz w:val="24"/>
          <w:szCs w:val="24"/>
          <w:lang w:val="uk-UA"/>
        </w:rPr>
      </w:pPr>
    </w:p>
    <w:p w14:paraId="48053EEF" w14:textId="7E76D4AB"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Відповідно до частини першої статті 48</w:t>
      </w:r>
      <w:r>
        <w:rPr>
          <w:rFonts w:ascii="Times New Roman" w:hAnsi="Times New Roman" w:cs="Times New Roman"/>
          <w:sz w:val="24"/>
          <w:szCs w:val="24"/>
          <w:lang w:val="uk-UA"/>
        </w:rPr>
        <w:t>-</w:t>
      </w:r>
      <w:r w:rsidRPr="00FF7395">
        <w:rPr>
          <w:rFonts w:ascii="Times New Roman" w:hAnsi="Times New Roman" w:cs="Times New Roman"/>
          <w:sz w:val="24"/>
          <w:szCs w:val="24"/>
          <w:lang w:val="uk-UA"/>
        </w:rPr>
        <w:t xml:space="preserve">1 Закону України «Про захист економічної конкуренції» Антимонопольний комітет України для цілей Закону України «Про публічні закупівлі» створює, веде та оприлюднює єдиний відкритий Державний реєстр суб’єктів господарювання, яких притягнуто до відповідальності за вчинення порушення, передбаченого пунктом 4 частини другої статті 6, пунктом 1 статті 50 Закону України «Про захист економічної конкуренції», у вигляді вчинення </w:t>
      </w:r>
      <w:proofErr w:type="spellStart"/>
      <w:r w:rsidRPr="00FF7395">
        <w:rPr>
          <w:rFonts w:ascii="Times New Roman" w:hAnsi="Times New Roman" w:cs="Times New Roman"/>
          <w:sz w:val="24"/>
          <w:szCs w:val="24"/>
          <w:lang w:val="uk-UA"/>
        </w:rPr>
        <w:t>антиконкурентних</w:t>
      </w:r>
      <w:proofErr w:type="spellEnd"/>
      <w:r w:rsidRPr="00FF7395">
        <w:rPr>
          <w:rFonts w:ascii="Times New Roman" w:hAnsi="Times New Roman" w:cs="Times New Roman"/>
          <w:sz w:val="24"/>
          <w:szCs w:val="24"/>
          <w:lang w:val="uk-UA"/>
        </w:rPr>
        <w:t xml:space="preserve"> узгоджених дій, що стосуються спотворення результатів торгів, аукціонів, конкурсів, тендерів.</w:t>
      </w:r>
    </w:p>
    <w:p w14:paraId="0C4C3610"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Порядок ведення і доступу до Державного реєстру визначається нормативно-правовим актом Антимонопольного комітету України.</w:t>
      </w:r>
    </w:p>
    <w:p w14:paraId="62380C7A" w14:textId="77777777" w:rsidR="00FF7395" w:rsidRPr="00FF7395" w:rsidRDefault="00FF7395" w:rsidP="00FF7395">
      <w:pPr>
        <w:spacing w:after="0" w:line="240" w:lineRule="auto"/>
        <w:ind w:firstLine="567"/>
        <w:jc w:val="both"/>
        <w:rPr>
          <w:rFonts w:ascii="Times New Roman" w:hAnsi="Times New Roman" w:cs="Times New Roman"/>
          <w:sz w:val="24"/>
          <w:szCs w:val="24"/>
          <w:lang w:val="uk-UA"/>
        </w:rPr>
      </w:pPr>
      <w:r w:rsidRPr="00FF7395">
        <w:rPr>
          <w:rFonts w:ascii="Times New Roman" w:hAnsi="Times New Roman" w:cs="Times New Roman"/>
          <w:sz w:val="24"/>
          <w:szCs w:val="24"/>
          <w:lang w:val="uk-UA"/>
        </w:rPr>
        <w:t xml:space="preserve">Відповідно до пункту 4 розділу ІІ Порядку ведення і доступу до Державного реєстру суб’єктів господарювання, притягнутих до відповідальності за вчинення порушення, яке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F7395">
        <w:rPr>
          <w:rFonts w:ascii="Times New Roman" w:hAnsi="Times New Roman" w:cs="Times New Roman"/>
          <w:sz w:val="24"/>
          <w:szCs w:val="24"/>
          <w:lang w:val="uk-UA"/>
        </w:rPr>
        <w:t>антиконкурентних</w:t>
      </w:r>
      <w:proofErr w:type="spellEnd"/>
      <w:r w:rsidRPr="00FF7395">
        <w:rPr>
          <w:rFonts w:ascii="Times New Roman" w:hAnsi="Times New Roman" w:cs="Times New Roman"/>
          <w:sz w:val="24"/>
          <w:szCs w:val="24"/>
          <w:lang w:val="uk-UA"/>
        </w:rPr>
        <w:t xml:space="preserve"> узгоджених дій, які стосуються спотворення результатів торгів, аукціонів, конкурсів, тендерів, затвердженого розпорядженням Комітету від 23 листопада 2023 року № 17-рп, зареєстрованим в Міністерстві юстиції України 27 грудня 2023 р. за № 2259/41315,  до Реєстру </w:t>
      </w:r>
      <w:r w:rsidRPr="00FF7395">
        <w:rPr>
          <w:rFonts w:ascii="Times New Roman" w:hAnsi="Times New Roman" w:cs="Times New Roman"/>
          <w:i/>
          <w:sz w:val="24"/>
          <w:szCs w:val="24"/>
          <w:u w:val="single"/>
          <w:lang w:val="uk-UA"/>
        </w:rPr>
        <w:t>не вноситься інформація</w:t>
      </w:r>
      <w:r w:rsidRPr="00FF7395">
        <w:rPr>
          <w:rFonts w:ascii="Times New Roman" w:hAnsi="Times New Roman" w:cs="Times New Roman"/>
          <w:i/>
          <w:sz w:val="24"/>
          <w:szCs w:val="24"/>
          <w:lang w:val="uk-UA"/>
        </w:rPr>
        <w:t xml:space="preserve"> щодо суб’єктів господарювання, яких у порядку, передбаченому статтею 52</w:t>
      </w:r>
      <w:r w:rsidRPr="00FF7395">
        <w:rPr>
          <w:rFonts w:ascii="Times New Roman" w:hAnsi="Times New Roman" w:cs="Times New Roman"/>
          <w:i/>
          <w:sz w:val="24"/>
          <w:szCs w:val="24"/>
          <w:vertAlign w:val="superscript"/>
          <w:lang w:val="uk-UA"/>
        </w:rPr>
        <w:t>1</w:t>
      </w:r>
      <w:r w:rsidRPr="00FF7395">
        <w:rPr>
          <w:rFonts w:ascii="Times New Roman" w:hAnsi="Times New Roman" w:cs="Times New Roman"/>
          <w:sz w:val="24"/>
          <w:szCs w:val="24"/>
          <w:lang w:val="uk-UA"/>
        </w:rPr>
        <w:t xml:space="preserve"> Закону України «Про захист економічної конкуренції», </w:t>
      </w:r>
      <w:r w:rsidRPr="00FF7395">
        <w:rPr>
          <w:rFonts w:ascii="Times New Roman" w:hAnsi="Times New Roman" w:cs="Times New Roman"/>
          <w:i/>
          <w:sz w:val="24"/>
          <w:szCs w:val="24"/>
          <w:u w:val="single"/>
          <w:lang w:val="uk-UA"/>
        </w:rPr>
        <w:t>повністю звільнено від відповідальності</w:t>
      </w:r>
      <w:r w:rsidRPr="00FF7395">
        <w:rPr>
          <w:rFonts w:ascii="Times New Roman" w:hAnsi="Times New Roman" w:cs="Times New Roman"/>
          <w:sz w:val="24"/>
          <w:szCs w:val="24"/>
          <w:lang w:val="uk-UA"/>
        </w:rPr>
        <w:t xml:space="preserve"> за вчинення порушення, передбаченого пунктом 4 частини другої статті 6, пунктом 1 статті 50 Закону України «Про захист економічної конкуренції», у вигляді </w:t>
      </w:r>
      <w:proofErr w:type="spellStart"/>
      <w:r w:rsidRPr="00FF7395">
        <w:rPr>
          <w:rFonts w:ascii="Times New Roman" w:hAnsi="Times New Roman" w:cs="Times New Roman"/>
          <w:sz w:val="24"/>
          <w:szCs w:val="24"/>
          <w:lang w:val="uk-UA"/>
        </w:rPr>
        <w:t>антиконкурентних</w:t>
      </w:r>
      <w:proofErr w:type="spellEnd"/>
      <w:r w:rsidRPr="00FF7395">
        <w:rPr>
          <w:rFonts w:ascii="Times New Roman" w:hAnsi="Times New Roman" w:cs="Times New Roman"/>
          <w:sz w:val="24"/>
          <w:szCs w:val="24"/>
          <w:lang w:val="uk-UA"/>
        </w:rPr>
        <w:t xml:space="preserve"> узгоджених дій, що стосуються спотворення результатів торгів, аукціонів, конкурсів, тендерів.</w:t>
      </w:r>
    </w:p>
    <w:p w14:paraId="77EBC76C" w14:textId="07650D9F" w:rsidR="00D557B0" w:rsidRPr="00FF7395" w:rsidRDefault="00D557B0" w:rsidP="00FF7395">
      <w:pPr>
        <w:spacing w:after="0" w:line="240" w:lineRule="auto"/>
        <w:ind w:firstLine="567"/>
        <w:jc w:val="both"/>
        <w:rPr>
          <w:rFonts w:ascii="Times New Roman" w:hAnsi="Times New Roman" w:cs="Times New Roman"/>
          <w:sz w:val="24"/>
          <w:szCs w:val="24"/>
          <w:lang w:val="uk-UA"/>
        </w:rPr>
      </w:pPr>
    </w:p>
    <w:sectPr w:rsidR="00D557B0" w:rsidRPr="00FF7395" w:rsidSect="00FF739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8AAE2" w14:textId="77777777" w:rsidR="00386D91" w:rsidRDefault="00386D91" w:rsidP="00FF7395">
      <w:pPr>
        <w:spacing w:after="0" w:line="240" w:lineRule="auto"/>
      </w:pPr>
      <w:r>
        <w:separator/>
      </w:r>
    </w:p>
  </w:endnote>
  <w:endnote w:type="continuationSeparator" w:id="0">
    <w:p w14:paraId="5457CC50" w14:textId="77777777" w:rsidR="00386D91" w:rsidRDefault="00386D91" w:rsidP="00FF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19C0" w14:textId="77777777" w:rsidR="00386D91" w:rsidRDefault="00386D91" w:rsidP="00FF7395">
      <w:pPr>
        <w:spacing w:after="0" w:line="240" w:lineRule="auto"/>
      </w:pPr>
      <w:r>
        <w:separator/>
      </w:r>
    </w:p>
  </w:footnote>
  <w:footnote w:type="continuationSeparator" w:id="0">
    <w:p w14:paraId="4869605B" w14:textId="77777777" w:rsidR="00386D91" w:rsidRDefault="00386D91" w:rsidP="00FF7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02025"/>
      <w:docPartObj>
        <w:docPartGallery w:val="Page Numbers (Top of Page)"/>
        <w:docPartUnique/>
      </w:docPartObj>
    </w:sdtPr>
    <w:sdtEndPr>
      <w:rPr>
        <w:rFonts w:ascii="Times New Roman" w:hAnsi="Times New Roman" w:cs="Times New Roman"/>
        <w:sz w:val="24"/>
        <w:szCs w:val="24"/>
      </w:rPr>
    </w:sdtEndPr>
    <w:sdtContent>
      <w:p w14:paraId="026264C1" w14:textId="44138EFF" w:rsidR="00FF7395" w:rsidRPr="00FF7395" w:rsidRDefault="00FF7395">
        <w:pPr>
          <w:pStyle w:val="a4"/>
          <w:jc w:val="center"/>
          <w:rPr>
            <w:rFonts w:ascii="Times New Roman" w:hAnsi="Times New Roman" w:cs="Times New Roman"/>
            <w:sz w:val="24"/>
            <w:szCs w:val="24"/>
          </w:rPr>
        </w:pPr>
        <w:r w:rsidRPr="00FF7395">
          <w:rPr>
            <w:rFonts w:ascii="Times New Roman" w:hAnsi="Times New Roman" w:cs="Times New Roman"/>
            <w:sz w:val="24"/>
            <w:szCs w:val="24"/>
          </w:rPr>
          <w:fldChar w:fldCharType="begin"/>
        </w:r>
        <w:r w:rsidRPr="00FF7395">
          <w:rPr>
            <w:rFonts w:ascii="Times New Roman" w:hAnsi="Times New Roman" w:cs="Times New Roman"/>
            <w:sz w:val="24"/>
            <w:szCs w:val="24"/>
          </w:rPr>
          <w:instrText>PAGE   \* MERGEFORMAT</w:instrText>
        </w:r>
        <w:r w:rsidRPr="00FF7395">
          <w:rPr>
            <w:rFonts w:ascii="Times New Roman" w:hAnsi="Times New Roman" w:cs="Times New Roman"/>
            <w:sz w:val="24"/>
            <w:szCs w:val="24"/>
          </w:rPr>
          <w:fldChar w:fldCharType="separate"/>
        </w:r>
        <w:r w:rsidRPr="00FF7395">
          <w:rPr>
            <w:rFonts w:ascii="Times New Roman" w:hAnsi="Times New Roman" w:cs="Times New Roman"/>
            <w:sz w:val="24"/>
            <w:szCs w:val="24"/>
          </w:rPr>
          <w:t>2</w:t>
        </w:r>
        <w:r w:rsidRPr="00FF7395">
          <w:rPr>
            <w:rFonts w:ascii="Times New Roman" w:hAnsi="Times New Roman" w:cs="Times New Roman"/>
            <w:sz w:val="24"/>
            <w:szCs w:val="24"/>
          </w:rPr>
          <w:fldChar w:fldCharType="end"/>
        </w:r>
      </w:p>
    </w:sdtContent>
  </w:sdt>
  <w:p w14:paraId="70CF6A19" w14:textId="77777777" w:rsidR="00FF7395" w:rsidRDefault="00FF73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390"/>
    <w:multiLevelType w:val="multilevel"/>
    <w:tmpl w:val="F654903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97"/>
    <w:rsid w:val="00090E86"/>
    <w:rsid w:val="002A74B8"/>
    <w:rsid w:val="00386D91"/>
    <w:rsid w:val="003A5D45"/>
    <w:rsid w:val="003F767C"/>
    <w:rsid w:val="00841B7E"/>
    <w:rsid w:val="00B51282"/>
    <w:rsid w:val="00C73C97"/>
    <w:rsid w:val="00CB1869"/>
    <w:rsid w:val="00D557B0"/>
    <w:rsid w:val="00F46759"/>
    <w:rsid w:val="00FF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8A01"/>
  <w15:chartTrackingRefBased/>
  <w15:docId w15:val="{82817644-6564-4BB3-8C20-6BF2B380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39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FF73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7395"/>
  </w:style>
  <w:style w:type="paragraph" w:styleId="a6">
    <w:name w:val="footer"/>
    <w:basedOn w:val="a"/>
    <w:link w:val="a7"/>
    <w:uiPriority w:val="99"/>
    <w:unhideWhenUsed/>
    <w:rsid w:val="00FF73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3535">
      <w:bodyDiv w:val="1"/>
      <w:marLeft w:val="0"/>
      <w:marRight w:val="0"/>
      <w:marTop w:val="0"/>
      <w:marBottom w:val="0"/>
      <w:divBdr>
        <w:top w:val="none" w:sz="0" w:space="0" w:color="auto"/>
        <w:left w:val="none" w:sz="0" w:space="0" w:color="auto"/>
        <w:bottom w:val="none" w:sz="0" w:space="0" w:color="auto"/>
        <w:right w:val="none" w:sz="0" w:space="0" w:color="auto"/>
      </w:divBdr>
    </w:div>
    <w:div w:id="482553098">
      <w:bodyDiv w:val="1"/>
      <w:marLeft w:val="0"/>
      <w:marRight w:val="0"/>
      <w:marTop w:val="0"/>
      <w:marBottom w:val="0"/>
      <w:divBdr>
        <w:top w:val="none" w:sz="0" w:space="0" w:color="auto"/>
        <w:left w:val="none" w:sz="0" w:space="0" w:color="auto"/>
        <w:bottom w:val="none" w:sz="0" w:space="0" w:color="auto"/>
        <w:right w:val="none" w:sz="0" w:space="0" w:color="auto"/>
      </w:divBdr>
    </w:div>
    <w:div w:id="493688975">
      <w:bodyDiv w:val="1"/>
      <w:marLeft w:val="0"/>
      <w:marRight w:val="0"/>
      <w:marTop w:val="0"/>
      <w:marBottom w:val="0"/>
      <w:divBdr>
        <w:top w:val="none" w:sz="0" w:space="0" w:color="auto"/>
        <w:left w:val="none" w:sz="0" w:space="0" w:color="auto"/>
        <w:bottom w:val="none" w:sz="0" w:space="0" w:color="auto"/>
        <w:right w:val="none" w:sz="0" w:space="0" w:color="auto"/>
      </w:divBdr>
    </w:div>
    <w:div w:id="1151796986">
      <w:bodyDiv w:val="1"/>
      <w:marLeft w:val="0"/>
      <w:marRight w:val="0"/>
      <w:marTop w:val="0"/>
      <w:marBottom w:val="0"/>
      <w:divBdr>
        <w:top w:val="none" w:sz="0" w:space="0" w:color="auto"/>
        <w:left w:val="none" w:sz="0" w:space="0" w:color="auto"/>
        <w:bottom w:val="none" w:sz="0" w:space="0" w:color="auto"/>
        <w:right w:val="none" w:sz="0" w:space="0" w:color="auto"/>
      </w:divBdr>
    </w:div>
    <w:div w:id="1610503785">
      <w:bodyDiv w:val="1"/>
      <w:marLeft w:val="0"/>
      <w:marRight w:val="0"/>
      <w:marTop w:val="0"/>
      <w:marBottom w:val="0"/>
      <w:divBdr>
        <w:top w:val="none" w:sz="0" w:space="0" w:color="auto"/>
        <w:left w:val="none" w:sz="0" w:space="0" w:color="auto"/>
        <w:bottom w:val="none" w:sz="0" w:space="0" w:color="auto"/>
        <w:right w:val="none" w:sz="0" w:space="0" w:color="auto"/>
      </w:divBdr>
    </w:div>
    <w:div w:id="18803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2525</Words>
  <Characters>14399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Портянко Олександр Володимирович</dc:creator>
  <cp:keywords/>
  <dc:description/>
  <cp:lastModifiedBy>Максименко Алла Павлівна</cp:lastModifiedBy>
  <cp:revision>3</cp:revision>
  <dcterms:created xsi:type="dcterms:W3CDTF">2024-03-06T15:41:00Z</dcterms:created>
  <dcterms:modified xsi:type="dcterms:W3CDTF">2024-03-06T16:00:00Z</dcterms:modified>
</cp:coreProperties>
</file>