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33" w:rsidRPr="00013516" w:rsidRDefault="00455033" w:rsidP="00455033">
      <w:pPr>
        <w:tabs>
          <w:tab w:val="left" w:pos="5868"/>
        </w:tabs>
        <w:spacing w:after="0" w:line="36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013516">
        <w:rPr>
          <w:rFonts w:ascii="Times New Roman" w:hAnsi="Times New Roman"/>
          <w:sz w:val="28"/>
          <w:szCs w:val="28"/>
        </w:rPr>
        <w:t>ЗАТВЕРДЖЕНО</w:t>
      </w:r>
    </w:p>
    <w:p w:rsidR="00455033" w:rsidRPr="00013516" w:rsidRDefault="00455033" w:rsidP="00455033">
      <w:pPr>
        <w:tabs>
          <w:tab w:val="left" w:pos="5868"/>
        </w:tabs>
        <w:spacing w:after="0" w:line="36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013516">
        <w:rPr>
          <w:rFonts w:ascii="Times New Roman" w:hAnsi="Times New Roman"/>
          <w:sz w:val="28"/>
          <w:szCs w:val="28"/>
        </w:rPr>
        <w:t>Наказ Міністерства юстиції України,</w:t>
      </w:r>
    </w:p>
    <w:p w:rsidR="00455033" w:rsidRPr="00013516" w:rsidRDefault="00455033" w:rsidP="00455033">
      <w:pPr>
        <w:tabs>
          <w:tab w:val="left" w:pos="5868"/>
        </w:tabs>
        <w:spacing w:after="0" w:line="36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013516">
        <w:rPr>
          <w:rFonts w:ascii="Times New Roman" w:hAnsi="Times New Roman"/>
          <w:sz w:val="28"/>
          <w:szCs w:val="28"/>
        </w:rPr>
        <w:t>Міністерств</w:t>
      </w:r>
      <w:r w:rsidR="00B33D93">
        <w:rPr>
          <w:rFonts w:ascii="Times New Roman" w:hAnsi="Times New Roman"/>
          <w:sz w:val="28"/>
          <w:szCs w:val="28"/>
        </w:rPr>
        <w:t>а</w:t>
      </w:r>
      <w:r w:rsidRPr="00013516">
        <w:rPr>
          <w:rFonts w:ascii="Times New Roman" w:hAnsi="Times New Roman"/>
          <w:sz w:val="28"/>
          <w:szCs w:val="28"/>
        </w:rPr>
        <w:t xml:space="preserve"> фінансів України</w:t>
      </w:r>
    </w:p>
    <w:p w:rsidR="00455033" w:rsidRPr="00E87A0E" w:rsidRDefault="00455033" w:rsidP="00455033">
      <w:pPr>
        <w:tabs>
          <w:tab w:val="left" w:pos="5868"/>
        </w:tabs>
        <w:spacing w:after="0" w:line="36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013516">
        <w:rPr>
          <w:rFonts w:ascii="Times New Roman" w:hAnsi="Times New Roman"/>
          <w:sz w:val="28"/>
          <w:szCs w:val="28"/>
        </w:rPr>
        <w:t>________________ № ___________</w:t>
      </w:r>
    </w:p>
    <w:p w:rsidR="00455033" w:rsidRPr="00E87A0E" w:rsidRDefault="00455033" w:rsidP="004550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5033" w:rsidRPr="00E87A0E" w:rsidRDefault="00455033" w:rsidP="0045503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87A0E">
        <w:rPr>
          <w:rFonts w:ascii="Times New Roman" w:eastAsia="Calibri" w:hAnsi="Times New Roman"/>
          <w:b/>
          <w:bCs/>
          <w:sz w:val="28"/>
          <w:szCs w:val="28"/>
        </w:rPr>
        <w:t>Порядок</w:t>
      </w:r>
    </w:p>
    <w:p w:rsidR="00455033" w:rsidRPr="00E87A0E" w:rsidRDefault="00455033" w:rsidP="0045503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E87A0E">
        <w:rPr>
          <w:rFonts w:ascii="Times New Roman" w:eastAsia="Calibri" w:hAnsi="Times New Roman"/>
          <w:b/>
          <w:bCs/>
          <w:sz w:val="28"/>
          <w:szCs w:val="28"/>
        </w:rPr>
        <w:t xml:space="preserve">передачі </w:t>
      </w:r>
      <w:r w:rsidR="00844E12" w:rsidRPr="00844E12">
        <w:rPr>
          <w:rFonts w:ascii="Times New Roman" w:eastAsia="Calibri" w:hAnsi="Times New Roman"/>
          <w:b/>
          <w:bCs/>
          <w:sz w:val="28"/>
          <w:szCs w:val="28"/>
        </w:rPr>
        <w:t>держателем Єдиного державного реєстру юридичних осіб, фізичних осіб – підприємців та громадських формувань інформації про розбіжності між відомостями про кінцевих бенефіціарних власників та/або структуру власності юридичної особи, отриманими суб’єктом первинного фінансового моніторингу в результаті здійснення належної перевірки юридичної особи, та відповідними відомостями, розміщеними в зазначеному реєстрі, та про суб’єкта первинного фінансового моніторингу, яким виявлено такі розбіжності, до спеціально уповноваженого органу</w:t>
      </w:r>
    </w:p>
    <w:p w:rsidR="00455033" w:rsidRPr="00E87A0E" w:rsidRDefault="00455033" w:rsidP="00455033">
      <w:pPr>
        <w:spacing w:before="120" w:after="2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455033" w:rsidRPr="00E87A0E" w:rsidRDefault="00455033" w:rsidP="00455033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240" w:line="240" w:lineRule="auto"/>
        <w:ind w:left="0" w:firstLineChars="218" w:firstLine="61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7A0E">
        <w:rPr>
          <w:rFonts w:ascii="Times New Roman" w:hAnsi="Times New Roman"/>
          <w:sz w:val="28"/>
          <w:szCs w:val="28"/>
          <w:lang w:eastAsia="ru-RU"/>
        </w:rPr>
        <w:t xml:space="preserve"> Цей Порядок визначає механізм взаємодії між Міністерством юстиції України, який є держателем Єдиного державного реєстру юридичних осіб, фізичних осіб </w:t>
      </w:r>
      <w:r w:rsidRPr="00E87A0E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E87A0E">
        <w:rPr>
          <w:rFonts w:ascii="Times New Roman" w:hAnsi="Times New Roman"/>
          <w:sz w:val="28"/>
          <w:szCs w:val="28"/>
          <w:lang w:eastAsia="ru-RU"/>
        </w:rPr>
        <w:t xml:space="preserve"> підприємців та громадських формувань  (далі – Єдиний державний реєстр), та Державною службою фінансового моніторингу України, порядок та процедуру направлення інформації про розбіжності між </w:t>
      </w:r>
      <w:r w:rsidRPr="00E87A0E">
        <w:rPr>
          <w:rFonts w:ascii="Times New Roman" w:hAnsi="Times New Roman"/>
          <w:sz w:val="28"/>
          <w:szCs w:val="28"/>
        </w:rPr>
        <w:t>відомостями про кінцевих бенефіціарних власників (далі – КБВ) та</w:t>
      </w:r>
      <w:r>
        <w:rPr>
          <w:rFonts w:ascii="Times New Roman" w:hAnsi="Times New Roman"/>
          <w:sz w:val="28"/>
          <w:szCs w:val="28"/>
        </w:rPr>
        <w:t>/або</w:t>
      </w:r>
      <w:r w:rsidRPr="00E87A0E">
        <w:rPr>
          <w:rFonts w:ascii="Times New Roman" w:hAnsi="Times New Roman"/>
          <w:sz w:val="28"/>
          <w:szCs w:val="28"/>
        </w:rPr>
        <w:t xml:space="preserve"> структуру власності юридичної особи, отриманими </w:t>
      </w:r>
      <w:r w:rsidRPr="00E87A0E">
        <w:rPr>
          <w:rFonts w:ascii="Times New Roman" w:hAnsi="Times New Roman"/>
          <w:sz w:val="28"/>
          <w:szCs w:val="28"/>
          <w:lang w:eastAsia="ru-RU"/>
        </w:rPr>
        <w:t>суб’єктом первинного фінансового моніторингу (далі – СПФМ)</w:t>
      </w:r>
      <w:r w:rsidRPr="00E87A0E">
        <w:rPr>
          <w:rFonts w:ascii="Times New Roman" w:hAnsi="Times New Roman"/>
          <w:sz w:val="28"/>
          <w:szCs w:val="28"/>
        </w:rPr>
        <w:t xml:space="preserve"> в результаті здійснення належної перевірки юридичної особи, та відповідними відомостями, розміщеними в Єдиному державному реєстрі (далі – розбіжності)</w:t>
      </w:r>
      <w:r w:rsidRPr="00E87A0E">
        <w:rPr>
          <w:rFonts w:ascii="Times New Roman" w:hAnsi="Times New Roman"/>
          <w:sz w:val="28"/>
          <w:szCs w:val="28"/>
          <w:lang w:eastAsia="ru-RU"/>
        </w:rPr>
        <w:t>, та про СПФМ, яким виявлено такі розбіжності.</w:t>
      </w:r>
    </w:p>
    <w:p w:rsidR="00455033" w:rsidRPr="00E87A0E" w:rsidRDefault="00455033" w:rsidP="00455033">
      <w:pPr>
        <w:numPr>
          <w:ilvl w:val="0"/>
          <w:numId w:val="1"/>
        </w:numPr>
        <w:shd w:val="clear" w:color="auto" w:fill="FFFFFF"/>
        <w:tabs>
          <w:tab w:val="left" w:pos="450"/>
          <w:tab w:val="left" w:pos="993"/>
        </w:tabs>
        <w:spacing w:after="24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У разі отримання Міністерством юстиції України від С</w:t>
      </w:r>
      <w:r w:rsidRPr="00E87A0E">
        <w:rPr>
          <w:rFonts w:ascii="Times New Roman" w:hAnsi="Times New Roman"/>
          <w:sz w:val="28"/>
          <w:szCs w:val="28"/>
          <w:lang w:eastAsia="ru-RU"/>
        </w:rPr>
        <w:t>ПФМ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повідомлення про виявлення</w:t>
      </w: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розбіжност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ей</w:t>
      </w: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Міністерство юстиції України не пізніше десятого робочого дня місяця, наступного за місяцем, в якому йому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передано інформацію про виявлення</w:t>
      </w: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розбіжност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ей</w:t>
      </w: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передає цю інформацію до Державної служби фінансового моніторингу України шляхом надсилання через систему електронної взаємодії органів виконавчої влади листа з додаванням заархівованих файлів повідомлень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які захищаються шляхом їх направленого шифрування з використанням сертифікату шифру</w:t>
      </w:r>
      <w:bookmarkStart w:id="0" w:name="_GoBack"/>
      <w:bookmarkEnd w:id="0"/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вання отримувача, який надається </w:t>
      </w:r>
      <w:r w:rsidRPr="00E87A0E">
        <w:rPr>
          <w:rFonts w:ascii="Times New Roman" w:hAnsi="Times New Roman"/>
          <w:sz w:val="28"/>
          <w:szCs w:val="28"/>
          <w:lang w:eastAsia="ru-RU"/>
        </w:rPr>
        <w:t>Державною службою фінансового моніторингу України</w:t>
      </w: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що унеможливлює доступ сторонніх осіб до відповідних матеріалів. </w:t>
      </w:r>
    </w:p>
    <w:p w:rsidR="00455033" w:rsidRPr="00E87A0E" w:rsidRDefault="00455033" w:rsidP="00455033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240" w:line="240" w:lineRule="auto"/>
        <w:ind w:left="0" w:firstLineChars="218" w:firstLine="610"/>
        <w:jc w:val="both"/>
        <w:rPr>
          <w:rFonts w:ascii="Times New Roman" w:hAnsi="Times New Roman"/>
          <w:sz w:val="28"/>
          <w:szCs w:val="28"/>
          <w:lang w:eastAsia="uk-UA"/>
        </w:rPr>
      </w:pP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 листі Міністерства юстиції України Державній службі фінансового моніторингу України повідомляється кількість повідомлень, які надіслали СПФМ до Міністерства юстиції України протягом попереднього місяця, без зазначення інформації, яка ідентифікує відповідних СПФМ. Зашифровані </w:t>
      </w: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архівні файли, що додаються до листа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містять заархівовані теки з повідомленням СПФМ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 виявлення</w:t>
      </w: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розбіжност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ей</w:t>
      </w: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E87A0E">
        <w:rPr>
          <w:rFonts w:ascii="Times New Roman" w:hAnsi="Times New Roman"/>
          <w:sz w:val="28"/>
          <w:szCs w:val="28"/>
          <w:lang w:eastAsia="uk-UA"/>
        </w:rPr>
        <w:t>передані держателю Єдиного державного реєстру таким СПФМ, за формою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4A5A9D">
        <w:rPr>
          <w:rFonts w:ascii="Times New Roman" w:hAnsi="Times New Roman"/>
          <w:sz w:val="28"/>
          <w:szCs w:val="28"/>
          <w:lang w:eastAsia="uk-UA"/>
        </w:rPr>
        <w:t>визначеною відповідно до законодавства</w:t>
      </w:r>
      <w:r w:rsidRPr="00E87A0E">
        <w:rPr>
          <w:rFonts w:ascii="Times New Roman" w:hAnsi="Times New Roman"/>
          <w:sz w:val="28"/>
          <w:szCs w:val="28"/>
          <w:lang w:eastAsia="uk-UA"/>
        </w:rPr>
        <w:t>, а також копії матеріалів та документів, які були додані СПФМ до повідомлення.</w:t>
      </w:r>
    </w:p>
    <w:p w:rsidR="00455033" w:rsidRPr="00E87A0E" w:rsidRDefault="00455033" w:rsidP="00455033">
      <w:pPr>
        <w:shd w:val="clear" w:color="auto" w:fill="FFFFFF"/>
        <w:spacing w:after="240" w:line="240" w:lineRule="auto"/>
        <w:ind w:firstLineChars="218" w:firstLine="610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E87A0E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исти про виявлені</w:t>
      </w: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розбіжност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і</w:t>
      </w: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обробляються з дотриманням вимог 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</w:t>
      </w:r>
      <w:r w:rsidRPr="00E87A0E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аконів України </w:t>
      </w:r>
      <w:r w:rsidRPr="00E87A0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«Про захист персональних даних», «Про електронні документи та електронний документообіг», «Про захист інформації в інформаційно-комунікаційних системах», «Про електронні довірчі послуги» та використовуються з метою забезпечення дотримання та реалізації вимог законодавства України.</w:t>
      </w:r>
    </w:p>
    <w:p w:rsidR="00455033" w:rsidRDefault="00455033" w:rsidP="00455033">
      <w:pPr>
        <w:spacing w:after="2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388"/>
        <w:gridCol w:w="4250"/>
      </w:tblGrid>
      <w:tr w:rsidR="00B33D93" w:rsidRPr="00E87A0E" w:rsidTr="00C55ACD">
        <w:tc>
          <w:tcPr>
            <w:tcW w:w="2795" w:type="pct"/>
            <w:shd w:val="clear" w:color="auto" w:fill="auto"/>
          </w:tcPr>
          <w:p w:rsidR="00B33D93" w:rsidRPr="00E87A0E" w:rsidRDefault="00B33D93" w:rsidP="00BB76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Директор Департаменту приватного права </w:t>
            </w:r>
            <w:r w:rsidRPr="00B33D93">
              <w:rPr>
                <w:rFonts w:ascii="Times New Roman" w:hAnsi="Times New Roman"/>
                <w:b/>
                <w:bCs/>
                <w:sz w:val="28"/>
                <w:szCs w:val="28"/>
              </w:rPr>
              <w:t>Міністерства юстиції України</w:t>
            </w:r>
          </w:p>
          <w:p w:rsidR="00B33D93" w:rsidRPr="00E87A0E" w:rsidRDefault="00B33D93" w:rsidP="00BB76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33D93" w:rsidRPr="00E87A0E" w:rsidRDefault="00B33D93" w:rsidP="00BB76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__________________</w:t>
            </w:r>
            <w:r w:rsidRPr="00D80BCE">
              <w:rPr>
                <w:rFonts w:ascii="Times New Roman" w:hAnsi="Times New Roman"/>
                <w:b/>
                <w:sz w:val="28"/>
                <w:szCs w:val="28"/>
                <w:lang w:eastAsia="uk-UA"/>
              </w:rPr>
              <w:t>Олена ФЕРЕНС</w:t>
            </w:r>
          </w:p>
        </w:tc>
        <w:tc>
          <w:tcPr>
            <w:tcW w:w="2205" w:type="pct"/>
            <w:shd w:val="clear" w:color="auto" w:fill="auto"/>
          </w:tcPr>
          <w:p w:rsidR="00B33D93" w:rsidRDefault="007B3F2A" w:rsidP="00C55AC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Директор Департаменту</w:t>
            </w:r>
          </w:p>
          <w:p w:rsidR="00B33D93" w:rsidRPr="00E87A0E" w:rsidRDefault="00B33D93" w:rsidP="00C55AC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7A0E">
              <w:rPr>
                <w:rFonts w:ascii="Times New Roman" w:hAnsi="Times New Roman"/>
                <w:b/>
                <w:bCs/>
                <w:sz w:val="28"/>
                <w:szCs w:val="28"/>
              </w:rPr>
              <w:t>Мініст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ерства</w:t>
            </w:r>
            <w:r w:rsidRPr="00E87A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фінансів України   </w:t>
            </w:r>
          </w:p>
          <w:p w:rsidR="00B33D93" w:rsidRPr="00E87A0E" w:rsidRDefault="00B33D93" w:rsidP="00C55AC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B33D93" w:rsidRPr="00E87A0E" w:rsidRDefault="00B33D93" w:rsidP="00C55AC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______________</w:t>
            </w:r>
          </w:p>
        </w:tc>
      </w:tr>
      <w:tr w:rsidR="00B33D93" w:rsidRPr="00E87A0E" w:rsidTr="00C55ACD">
        <w:tc>
          <w:tcPr>
            <w:tcW w:w="2795" w:type="pct"/>
            <w:shd w:val="clear" w:color="auto" w:fill="auto"/>
          </w:tcPr>
          <w:p w:rsidR="00B33D93" w:rsidRPr="00E87A0E" w:rsidRDefault="00B33D93" w:rsidP="00BB76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05" w:type="pct"/>
            <w:shd w:val="clear" w:color="auto" w:fill="auto"/>
          </w:tcPr>
          <w:p w:rsidR="00B33D93" w:rsidRPr="00E87A0E" w:rsidRDefault="00B33D93" w:rsidP="00BB76C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D80BCE" w:rsidRPr="00E87A0E" w:rsidRDefault="00D80BCE" w:rsidP="00B33D93">
      <w:pPr>
        <w:spacing w:after="20" w:line="240" w:lineRule="auto"/>
        <w:rPr>
          <w:rFonts w:ascii="Times New Roman" w:hAnsi="Times New Roman"/>
          <w:b/>
          <w:sz w:val="28"/>
          <w:szCs w:val="28"/>
          <w:lang w:eastAsia="uk-UA"/>
        </w:rPr>
      </w:pPr>
    </w:p>
    <w:sectPr w:rsidR="00D80BCE" w:rsidRPr="00E87A0E" w:rsidSect="00C55ACD">
      <w:headerReference w:type="default" r:id="rId7"/>
      <w:headerReference w:type="first" r:id="rId8"/>
      <w:pgSz w:w="11906" w:h="16838"/>
      <w:pgMar w:top="709" w:right="567" w:bottom="1134" w:left="1701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A9E" w:rsidRDefault="00F23A9E" w:rsidP="00455033">
      <w:pPr>
        <w:spacing w:after="0" w:line="240" w:lineRule="auto"/>
      </w:pPr>
      <w:r>
        <w:separator/>
      </w:r>
    </w:p>
  </w:endnote>
  <w:endnote w:type="continuationSeparator" w:id="1">
    <w:p w:rsidR="00F23A9E" w:rsidRDefault="00F23A9E" w:rsidP="0045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A9E" w:rsidRDefault="00F23A9E" w:rsidP="00455033">
      <w:pPr>
        <w:spacing w:after="0" w:line="240" w:lineRule="auto"/>
      </w:pPr>
      <w:r>
        <w:separator/>
      </w:r>
    </w:p>
  </w:footnote>
  <w:footnote w:type="continuationSeparator" w:id="1">
    <w:p w:rsidR="00F23A9E" w:rsidRDefault="00F23A9E" w:rsidP="00455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688584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55033" w:rsidRPr="00B33D93" w:rsidRDefault="00A104C1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33D93">
          <w:rPr>
            <w:rFonts w:ascii="Times New Roman" w:hAnsi="Times New Roman"/>
            <w:sz w:val="24"/>
            <w:szCs w:val="24"/>
          </w:rPr>
          <w:fldChar w:fldCharType="begin"/>
        </w:r>
        <w:r w:rsidR="00455033" w:rsidRPr="00B33D9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33D93">
          <w:rPr>
            <w:rFonts w:ascii="Times New Roman" w:hAnsi="Times New Roman"/>
            <w:sz w:val="24"/>
            <w:szCs w:val="24"/>
          </w:rPr>
          <w:fldChar w:fldCharType="separate"/>
        </w:r>
        <w:r w:rsidR="007B3F2A">
          <w:rPr>
            <w:rFonts w:ascii="Times New Roman" w:hAnsi="Times New Roman"/>
            <w:noProof/>
            <w:sz w:val="24"/>
            <w:szCs w:val="24"/>
          </w:rPr>
          <w:t>2</w:t>
        </w:r>
        <w:r w:rsidRPr="00B33D9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55033" w:rsidRDefault="004550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033" w:rsidRDefault="00455033" w:rsidP="00455033">
    <w:pPr>
      <w:pStyle w:val="a3"/>
      <w:jc w:val="right"/>
      <w:rPr>
        <w:rFonts w:ascii="Times New Roman" w:hAnsi="Times New Roman"/>
        <w:sz w:val="28"/>
        <w:szCs w:val="28"/>
      </w:rPr>
    </w:pPr>
    <w:r w:rsidRPr="00455033">
      <w:rPr>
        <w:rFonts w:ascii="Times New Roman" w:hAnsi="Times New Roman"/>
        <w:sz w:val="28"/>
        <w:szCs w:val="28"/>
      </w:rPr>
      <w:t>ПРОЄКТ</w:t>
    </w:r>
  </w:p>
  <w:p w:rsidR="00455033" w:rsidRPr="00455033" w:rsidRDefault="00455033" w:rsidP="00455033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D3CF2"/>
    <w:multiLevelType w:val="hybridMultilevel"/>
    <w:tmpl w:val="FF6C85AC"/>
    <w:lvl w:ilvl="0" w:tplc="5854F09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30" w:hanging="360"/>
      </w:pPr>
    </w:lvl>
    <w:lvl w:ilvl="2" w:tplc="2000001B" w:tentative="1">
      <w:start w:val="1"/>
      <w:numFmt w:val="lowerRoman"/>
      <w:lvlText w:val="%3."/>
      <w:lvlJc w:val="right"/>
      <w:pPr>
        <w:ind w:left="2250" w:hanging="180"/>
      </w:pPr>
    </w:lvl>
    <w:lvl w:ilvl="3" w:tplc="2000000F" w:tentative="1">
      <w:start w:val="1"/>
      <w:numFmt w:val="decimal"/>
      <w:lvlText w:val="%4."/>
      <w:lvlJc w:val="left"/>
      <w:pPr>
        <w:ind w:left="2970" w:hanging="360"/>
      </w:pPr>
    </w:lvl>
    <w:lvl w:ilvl="4" w:tplc="20000019" w:tentative="1">
      <w:start w:val="1"/>
      <w:numFmt w:val="lowerLetter"/>
      <w:lvlText w:val="%5."/>
      <w:lvlJc w:val="left"/>
      <w:pPr>
        <w:ind w:left="3690" w:hanging="360"/>
      </w:pPr>
    </w:lvl>
    <w:lvl w:ilvl="5" w:tplc="2000001B" w:tentative="1">
      <w:start w:val="1"/>
      <w:numFmt w:val="lowerRoman"/>
      <w:lvlText w:val="%6."/>
      <w:lvlJc w:val="right"/>
      <w:pPr>
        <w:ind w:left="4410" w:hanging="180"/>
      </w:pPr>
    </w:lvl>
    <w:lvl w:ilvl="6" w:tplc="2000000F" w:tentative="1">
      <w:start w:val="1"/>
      <w:numFmt w:val="decimal"/>
      <w:lvlText w:val="%7."/>
      <w:lvlJc w:val="left"/>
      <w:pPr>
        <w:ind w:left="5130" w:hanging="360"/>
      </w:pPr>
    </w:lvl>
    <w:lvl w:ilvl="7" w:tplc="20000019" w:tentative="1">
      <w:start w:val="1"/>
      <w:numFmt w:val="lowerLetter"/>
      <w:lvlText w:val="%8."/>
      <w:lvlJc w:val="left"/>
      <w:pPr>
        <w:ind w:left="5850" w:hanging="360"/>
      </w:pPr>
    </w:lvl>
    <w:lvl w:ilvl="8" w:tplc="2000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455033"/>
    <w:rsid w:val="00455033"/>
    <w:rsid w:val="005A1804"/>
    <w:rsid w:val="005F573E"/>
    <w:rsid w:val="00754276"/>
    <w:rsid w:val="007B3F2A"/>
    <w:rsid w:val="00844E12"/>
    <w:rsid w:val="00A104C1"/>
    <w:rsid w:val="00B33D93"/>
    <w:rsid w:val="00C55ACD"/>
    <w:rsid w:val="00CB46DA"/>
    <w:rsid w:val="00D80BCE"/>
    <w:rsid w:val="00F2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33"/>
    <w:pPr>
      <w:spacing w:after="200" w:line="276" w:lineRule="auto"/>
    </w:pPr>
    <w:rPr>
      <w:rFonts w:ascii="Calibri" w:eastAsia="Times New Roman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0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55033"/>
    <w:rPr>
      <w:rFonts w:ascii="Calibri" w:eastAsia="Times New Roman" w:hAnsi="Calibri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4550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55033"/>
    <w:rPr>
      <w:rFonts w:ascii="Calibri" w:eastAsia="Times New Roman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2028</Words>
  <Characters>1157</Characters>
  <Application>Microsoft Office Word</Application>
  <DocSecurity>0</DocSecurity>
  <Lines>9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marinaskorpio2111@gmail.com</dc:creator>
  <cp:keywords/>
  <dc:description/>
  <cp:lastModifiedBy>d.shvets</cp:lastModifiedBy>
  <cp:revision>6</cp:revision>
  <dcterms:created xsi:type="dcterms:W3CDTF">2023-06-23T09:32:00Z</dcterms:created>
  <dcterms:modified xsi:type="dcterms:W3CDTF">2023-06-26T13:14:00Z</dcterms:modified>
</cp:coreProperties>
</file>