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01" w14:textId="77777777" w:rsidR="000A39C1" w:rsidRDefault="00F61012">
      <w:pPr>
        <w:spacing w:line="256" w:lineRule="auto"/>
        <w:ind w:left="0"/>
        <w:jc w:val="center"/>
      </w:pPr>
      <w:r>
        <w:rPr>
          <w:b/>
          <w:bCs/>
        </w:rPr>
        <w:t>ПОЯСНЮВАЛЬНА ЗАПИСКА</w:t>
      </w:r>
    </w:p>
    <w:p w14:paraId="00000002" w14:textId="77777777" w:rsidR="000A39C1" w:rsidRDefault="00F61012">
      <w:pPr>
        <w:spacing w:after="13"/>
        <w:ind w:left="0"/>
        <w:jc w:val="center"/>
      </w:pPr>
      <w:r>
        <w:rPr>
          <w:b/>
          <w:bCs/>
        </w:rPr>
        <w:t xml:space="preserve">до проекту розпорядження Кабінету Міністрів України </w:t>
      </w:r>
      <w:r>
        <w:rPr>
          <w:b/>
          <w:bCs/>
          <w:color w:val="000000"/>
        </w:rPr>
        <w:t>“</w:t>
      </w:r>
      <w:r>
        <w:rPr>
          <w:b/>
          <w:bCs/>
        </w:rPr>
        <w:t>Про затвердження політики управління інтелектуальною власністю в оборонно-промисловому комплексі України</w:t>
      </w:r>
      <w:r>
        <w:rPr>
          <w:b/>
          <w:bCs/>
          <w:color w:val="000000"/>
        </w:rPr>
        <w:t>”</w:t>
      </w:r>
    </w:p>
    <w:p w14:paraId="00000003" w14:textId="77777777" w:rsidR="000A39C1" w:rsidRDefault="00F61012">
      <w:pPr>
        <w:spacing w:line="256" w:lineRule="auto"/>
        <w:ind w:left="566"/>
        <w:jc w:val="left"/>
      </w:pPr>
      <w:r>
        <w:t xml:space="preserve"> </w:t>
      </w:r>
    </w:p>
    <w:p w14:paraId="00000004" w14:textId="77777777" w:rsidR="000A39C1" w:rsidRDefault="00F61012">
      <w:pPr>
        <w:pStyle w:val="1"/>
        <w:ind w:left="561" w:firstLine="554"/>
      </w:pPr>
      <w:r>
        <w:t>1. Мета</w:t>
      </w:r>
    </w:p>
    <w:p w14:paraId="00000005" w14:textId="77777777" w:rsidR="000A39C1" w:rsidRDefault="00F61012">
      <w:pPr>
        <w:ind w:left="-15" w:right="1" w:firstLine="566"/>
      </w:pPr>
      <w:r>
        <w:t xml:space="preserve">Метою прийняття розпорядження Кабінету Міністрів України </w:t>
      </w:r>
      <w:r>
        <w:rPr>
          <w:color w:val="000000"/>
        </w:rPr>
        <w:t>“</w:t>
      </w:r>
      <w:r>
        <w:t>Про затвердження політики управління інтелектуальною власністю в оборонно-промисловому комплексі України</w:t>
      </w:r>
      <w:r>
        <w:rPr>
          <w:color w:val="000000"/>
        </w:rPr>
        <w:t>”</w:t>
      </w:r>
      <w:r>
        <w:t xml:space="preserve"> (далі – проект </w:t>
      </w:r>
      <w:proofErr w:type="spellStart"/>
      <w:r>
        <w:t>акта</w:t>
      </w:r>
      <w:proofErr w:type="spellEnd"/>
      <w:r>
        <w:t xml:space="preserve">) є сприяння своєчасній правовій охороні, визначенню її оптимальних способів, ефективному здійсненню та захисту прав інтелектуальної власності на об’єкти права інтелектуальної власності, що належать державі в особі державних замовників у сфері оборони, </w:t>
      </w:r>
      <w:r>
        <w:rPr>
          <w:highlight w:val="white"/>
        </w:rPr>
        <w:t xml:space="preserve">суб’єктам господарювання оборонно-промислового комплексу України, у статутному капіталі яких 50 і більше відсотків акцій (часток) належать державі, </w:t>
      </w:r>
      <w:r>
        <w:t xml:space="preserve">а також створення передумов для розвитку ефективної інноваційної діяльності, комерціалізації результатів науково-технічної, інтелектуальної, творчої діяльності, залучення інвестицій, спільної діяльності суб’єктів господарювання, трансферу технологій у сфері національної безпеки і оборони, підвищення рівня обороноздатності держави, нарощування інноваційної та високотехнологічної складових </w:t>
      </w:r>
      <w:proofErr w:type="spellStart"/>
      <w:r>
        <w:t>спроможностей</w:t>
      </w:r>
      <w:proofErr w:type="spellEnd"/>
      <w:r>
        <w:t xml:space="preserve"> сектору безпеки і оборони, забезпечення ефективного здійснення оборонних </w:t>
      </w:r>
      <w:proofErr w:type="spellStart"/>
      <w:r>
        <w:t>закупівель</w:t>
      </w:r>
      <w:proofErr w:type="spellEnd"/>
      <w:r>
        <w:t xml:space="preserve">. </w:t>
      </w:r>
    </w:p>
    <w:p w14:paraId="00000006" w14:textId="77777777" w:rsidR="000A39C1" w:rsidRDefault="00F61012">
      <w:pPr>
        <w:spacing w:line="256" w:lineRule="auto"/>
        <w:ind w:left="566"/>
        <w:jc w:val="left"/>
      </w:pPr>
      <w:r>
        <w:t xml:space="preserve"> </w:t>
      </w:r>
    </w:p>
    <w:p w14:paraId="00000007" w14:textId="77777777" w:rsidR="000A39C1" w:rsidRDefault="00F61012">
      <w:pPr>
        <w:pStyle w:val="1"/>
        <w:ind w:left="561" w:firstLine="554"/>
      </w:pPr>
      <w:r>
        <w:t xml:space="preserve">2. Обґрунтування необхідності прийняття </w:t>
      </w:r>
      <w:proofErr w:type="spellStart"/>
      <w:r>
        <w:t>акта</w:t>
      </w:r>
      <w:proofErr w:type="spellEnd"/>
    </w:p>
    <w:p w14:paraId="00000008" w14:textId="210C92B0" w:rsidR="000A39C1" w:rsidRDefault="00F61012">
      <w:pPr>
        <w:ind w:left="-15" w:right="1" w:firstLine="566"/>
      </w:pPr>
      <w:r>
        <w:t xml:space="preserve">Проект </w:t>
      </w:r>
      <w:proofErr w:type="spellStart"/>
      <w:r>
        <w:t>акта</w:t>
      </w:r>
      <w:proofErr w:type="spellEnd"/>
      <w:r>
        <w:t xml:space="preserve"> розроблено на виконання </w:t>
      </w:r>
      <w:r w:rsidR="00D45408">
        <w:rPr>
          <w:lang w:val="uk-UA"/>
        </w:rPr>
        <w:t xml:space="preserve">підпункту </w:t>
      </w:r>
      <w:r>
        <w:t xml:space="preserve">2.6.1.4.3 </w:t>
      </w:r>
      <w:proofErr w:type="spellStart"/>
      <w:r w:rsidR="00D45408">
        <w:t>заход</w:t>
      </w:r>
      <w:r w:rsidR="00D45408">
        <w:rPr>
          <w:lang w:val="uk-UA"/>
        </w:rPr>
        <w:t>ів</w:t>
      </w:r>
      <w:proofErr w:type="spellEnd"/>
      <w:r w:rsidR="00D45408">
        <w:t xml:space="preserve"> </w:t>
      </w:r>
      <w:r>
        <w:t xml:space="preserve">з виконання Державної антикорупційної програми на 2023-2025 роки (додаток 2), затвердженої постановою Кабінету Міністрів України від 04 березня 2023 р. </w:t>
      </w:r>
      <w:r>
        <w:br/>
        <w:t xml:space="preserve">№ 220, яким визначено завдання щодо розроблення та подання Кабінетові Міністрів України проекту розпорядження Кабінету Міністрів України про затвердження політики управління інтелектуальною власністю в оборонно-промисловому комплексі, яким визначено створення єдиної інформаційної бази науково-дослідних і дослідно-конструкторських робіт, результатів інтелектуальної діяльності та технологій військового, спеціального і подвійного призначення, конструкторської документації на продукцію військового призначення у взаємодії із реєстрами конструкторської документації. </w:t>
      </w:r>
    </w:p>
    <w:p w14:paraId="00000009" w14:textId="77777777" w:rsidR="000A39C1" w:rsidRDefault="000A39C1">
      <w:pPr>
        <w:spacing w:line="256" w:lineRule="auto"/>
        <w:ind w:left="566"/>
        <w:jc w:val="left"/>
      </w:pPr>
    </w:p>
    <w:p w14:paraId="0000000A" w14:textId="77777777" w:rsidR="000A39C1" w:rsidRDefault="00F61012">
      <w:pPr>
        <w:pStyle w:val="1"/>
        <w:ind w:left="561" w:firstLine="554"/>
      </w:pPr>
      <w:r>
        <w:t xml:space="preserve">3. Основні положення проекту </w:t>
      </w:r>
      <w:proofErr w:type="spellStart"/>
      <w:r>
        <w:t>акта</w:t>
      </w:r>
      <w:proofErr w:type="spellEnd"/>
    </w:p>
    <w:p w14:paraId="0000000B" w14:textId="42E6244D" w:rsidR="000A39C1" w:rsidRDefault="00F61012">
      <w:pPr>
        <w:ind w:left="-15" w:right="1" w:firstLine="566"/>
      </w:pPr>
      <w:r>
        <w:t xml:space="preserve">Проектом </w:t>
      </w:r>
      <w:proofErr w:type="spellStart"/>
      <w:r>
        <w:t>акта</w:t>
      </w:r>
      <w:proofErr w:type="spellEnd"/>
      <w:r>
        <w:t xml:space="preserve"> пропонується затвердити політику управління інтелектуальною власністю в оборонно-промисловому комплексі України з метою створення та використання на системній основі об’єктів прав інтелектуальної власності, новітніх технологій та інновацій у процесі </w:t>
      </w:r>
      <w:r>
        <w:br/>
      </w:r>
      <w:r>
        <w:br/>
      </w:r>
      <w:r>
        <w:br/>
      </w:r>
      <w:r>
        <w:br/>
      </w:r>
      <w:r>
        <w:lastRenderedPageBreak/>
        <w:t xml:space="preserve">виробництва високоефективної продукції оборонного призначення для задоволення потреб Збройних Сил України, інших </w:t>
      </w:r>
      <w:r w:rsidR="00D45408">
        <w:rPr>
          <w:lang w:val="uk-UA"/>
        </w:rPr>
        <w:t xml:space="preserve">складових </w:t>
      </w:r>
      <w:r>
        <w:t xml:space="preserve">сектору безпеки та оборони, збільшення експертного потенціалу оборонно-промислового комплекту України з дотриманням прав інтелектуальної власності третіх осіб та з метою створення єдиної інформаційної бази науково-дослідних і дослідно-конструкторських робіт, результатів інтелектуальної діяльності й технологій військового, спеціального і подвійного призначення, конструкторської документації на продукцію військового призначення у взаємодії з реєстрами конструкторської документації. </w:t>
      </w:r>
    </w:p>
    <w:p w14:paraId="0000000C" w14:textId="77777777" w:rsidR="000A39C1" w:rsidRDefault="000A39C1">
      <w:pPr>
        <w:spacing w:line="256" w:lineRule="auto"/>
        <w:ind w:left="566"/>
        <w:jc w:val="left"/>
      </w:pPr>
    </w:p>
    <w:p w14:paraId="0000000D" w14:textId="77777777" w:rsidR="000A39C1" w:rsidRDefault="00F61012">
      <w:pPr>
        <w:pStyle w:val="1"/>
        <w:ind w:left="561" w:firstLine="554"/>
      </w:pPr>
      <w:r>
        <w:t xml:space="preserve">4. Правові аспекти  </w:t>
      </w:r>
    </w:p>
    <w:p w14:paraId="00000018" w14:textId="3D088B0B" w:rsidR="000A39C1" w:rsidRDefault="00F61012" w:rsidP="009A4ECE">
      <w:pPr>
        <w:ind w:left="0" w:right="1" w:firstLine="567"/>
      </w:pPr>
      <w:r>
        <w:t>У цій сфері правового регулювання ді</w:t>
      </w:r>
      <w:r w:rsidR="009A4ECE">
        <w:rPr>
          <w:lang w:val="uk-UA"/>
        </w:rPr>
        <w:t>є п</w:t>
      </w:r>
      <w:proofErr w:type="spellStart"/>
      <w:r>
        <w:t>останова</w:t>
      </w:r>
      <w:proofErr w:type="spellEnd"/>
      <w:r>
        <w:t xml:space="preserve"> Кабінету Міністрів України </w:t>
      </w:r>
      <w:r>
        <w:rPr>
          <w:color w:val="000000"/>
        </w:rPr>
        <w:t>“</w:t>
      </w:r>
      <w:r>
        <w:t>Про затвердження Державної антикорупційної програми на 2023-2025 роки</w:t>
      </w:r>
      <w:r>
        <w:rPr>
          <w:color w:val="000000"/>
        </w:rPr>
        <w:t>”</w:t>
      </w:r>
      <w:r>
        <w:t xml:space="preserve"> від 04 березня 2023 р. № 220.</w:t>
      </w:r>
      <w:bookmarkStart w:id="0" w:name="_GoBack"/>
      <w:bookmarkEnd w:id="0"/>
    </w:p>
    <w:p w14:paraId="0BCAF759" w14:textId="249F0F3A" w:rsidR="004A57FC" w:rsidRDefault="004A57FC" w:rsidP="004A57FC">
      <w:pPr>
        <w:ind w:left="0" w:right="1" w:firstLine="567"/>
      </w:pPr>
      <w:r>
        <w:t xml:space="preserve">Проект </w:t>
      </w:r>
      <w:proofErr w:type="spellStart"/>
      <w:r>
        <w:t>акта</w:t>
      </w:r>
      <w:proofErr w:type="spellEnd"/>
      <w:r>
        <w:t xml:space="preserve"> </w:t>
      </w:r>
      <w:r>
        <w:rPr>
          <w:lang w:val="uk-UA"/>
        </w:rPr>
        <w:t xml:space="preserve">також </w:t>
      </w:r>
      <w:r>
        <w:t>регулюється положеннями Глави 9 “Інтелектуальна власність</w:t>
      </w:r>
      <w:r>
        <w:rPr>
          <w:color w:val="000000"/>
        </w:rPr>
        <w:t>”</w:t>
      </w:r>
      <w:r>
        <w:rPr>
          <w:color w:val="000000"/>
          <w:lang w:val="uk-UA"/>
        </w:rPr>
        <w:t xml:space="preserve"> </w:t>
      </w:r>
      <w:r>
        <w:t>Розділу IV “Торгівля та пов’язані з торгівлею питання” Угоди про асоціацію між</w:t>
      </w:r>
      <w:r>
        <w:rPr>
          <w:lang w:val="uk-UA"/>
        </w:rPr>
        <w:t xml:space="preserve"> </w:t>
      </w:r>
      <w:r>
        <w:t>Україною, з однієї сторони, та Європейським Союзом, Європейським</w:t>
      </w:r>
      <w:r>
        <w:rPr>
          <w:lang w:val="uk-UA"/>
        </w:rPr>
        <w:t xml:space="preserve"> </w:t>
      </w:r>
      <w:r>
        <w:t>співтовариством з атомної енергії і їхніми державами-членами, з іншої сторони</w:t>
      </w:r>
      <w:r>
        <w:rPr>
          <w:lang w:val="uk-UA"/>
        </w:rPr>
        <w:t xml:space="preserve">, </w:t>
      </w:r>
      <w:r>
        <w:t>актами</w:t>
      </w:r>
      <w:r>
        <w:rPr>
          <w:lang w:val="uk-UA"/>
        </w:rPr>
        <w:t xml:space="preserve"> </w:t>
      </w:r>
      <w:r>
        <w:t>законодавства ЄС, а саме: Директивою 96/9/ЄС Європейського Парламенту та</w:t>
      </w:r>
      <w:r>
        <w:rPr>
          <w:lang w:val="uk-UA"/>
        </w:rPr>
        <w:t xml:space="preserve"> </w:t>
      </w:r>
      <w:r>
        <w:t>Ради “Про правовий захист баз даних” від 11 березня 1996 р. та Директивою</w:t>
      </w:r>
      <w:r>
        <w:rPr>
          <w:lang w:val="uk-UA"/>
        </w:rPr>
        <w:t xml:space="preserve"> </w:t>
      </w:r>
      <w:r>
        <w:t>2004/48/ЄС Європейського Парламенту та Ради від 29 квітня 2004 р. “</w:t>
      </w:r>
      <w:r>
        <w:t>П</w:t>
      </w:r>
      <w:r>
        <w:t>ро</w:t>
      </w:r>
      <w:r>
        <w:rPr>
          <w:lang w:val="uk-UA"/>
        </w:rPr>
        <w:t xml:space="preserve"> </w:t>
      </w:r>
      <w:r>
        <w:t>забезпечення дотримання прав інтелектуальної власності”.</w:t>
      </w:r>
    </w:p>
    <w:p w14:paraId="00000019" w14:textId="77777777" w:rsidR="000A39C1" w:rsidRDefault="000A39C1">
      <w:pPr>
        <w:spacing w:line="256" w:lineRule="auto"/>
        <w:ind w:left="566"/>
        <w:jc w:val="left"/>
      </w:pPr>
    </w:p>
    <w:p w14:paraId="0000001A" w14:textId="77777777" w:rsidR="000A39C1" w:rsidRDefault="00F61012">
      <w:pPr>
        <w:pStyle w:val="1"/>
        <w:ind w:left="561" w:firstLine="554"/>
      </w:pPr>
      <w:r>
        <w:t xml:space="preserve">5. Фінансово-економічне обґрунтування  </w:t>
      </w:r>
    </w:p>
    <w:p w14:paraId="0000001B" w14:textId="77777777" w:rsidR="000A39C1" w:rsidRDefault="00F61012">
      <w:pPr>
        <w:spacing w:line="256" w:lineRule="auto"/>
        <w:ind w:left="0" w:firstLine="567"/>
      </w:pPr>
      <w:r>
        <w:rPr>
          <w:highlight w:val="white"/>
        </w:rPr>
        <w:t>Реалізація розпорядження буде здійснюватися в межах видатків, передбачених для Міністерства оборони України та не потребуватиме додаткових видатків з державного чи місцевих бюджетів. Для реалізації розпорядження можуть використовуватися інші джерела фінансування, не заборонені законодавством.</w:t>
      </w:r>
    </w:p>
    <w:p w14:paraId="0000001C" w14:textId="77777777" w:rsidR="000A39C1" w:rsidRDefault="000A39C1">
      <w:pPr>
        <w:ind w:left="0" w:right="1"/>
      </w:pPr>
    </w:p>
    <w:p w14:paraId="0000001D" w14:textId="77777777" w:rsidR="000A39C1" w:rsidRDefault="000A39C1">
      <w:pPr>
        <w:ind w:left="0" w:right="1"/>
      </w:pPr>
    </w:p>
    <w:p w14:paraId="0000001E" w14:textId="77777777" w:rsidR="000A39C1" w:rsidRDefault="00F61012">
      <w:pPr>
        <w:tabs>
          <w:tab w:val="left" w:pos="-2552"/>
          <w:tab w:val="left" w:pos="0"/>
        </w:tabs>
        <w:spacing w:line="240" w:lineRule="auto"/>
        <w:ind w:left="0"/>
        <w:rPr>
          <w:color w:val="000000"/>
        </w:rPr>
      </w:pPr>
      <w:bookmarkStart w:id="1" w:name="_heading=h.69ylfb6j2gbj" w:colFirst="0" w:colLast="0"/>
      <w:bookmarkEnd w:id="1"/>
      <w:r>
        <w:rPr>
          <w:color w:val="000000"/>
        </w:rPr>
        <w:t>Міністр оборони України                                                             Денис ШМИГАЛЬ</w:t>
      </w:r>
    </w:p>
    <w:p w14:paraId="0000001F" w14:textId="77777777" w:rsidR="000A39C1" w:rsidRDefault="000A39C1">
      <w:pPr>
        <w:ind w:right="-2"/>
      </w:pPr>
    </w:p>
    <w:p w14:paraId="00000020" w14:textId="77777777" w:rsidR="000A39C1" w:rsidRDefault="00F61012">
      <w:pPr>
        <w:ind w:right="-2"/>
      </w:pPr>
      <w:r>
        <w:t>____ ___________ 2025 р.</w:t>
      </w:r>
    </w:p>
    <w:sectPr w:rsidR="000A39C1">
      <w:headerReference w:type="default" r:id="rId7"/>
      <w:pgSz w:w="11906" w:h="16838"/>
      <w:pgMar w:top="1134" w:right="567" w:bottom="1134" w:left="1701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005A03" w14:textId="77777777" w:rsidR="007C56D5" w:rsidRDefault="007C56D5">
      <w:pPr>
        <w:spacing w:line="240" w:lineRule="auto"/>
      </w:pPr>
      <w:r>
        <w:separator/>
      </w:r>
    </w:p>
  </w:endnote>
  <w:endnote w:type="continuationSeparator" w:id="0">
    <w:p w14:paraId="7C4B418E" w14:textId="77777777" w:rsidR="007C56D5" w:rsidRDefault="007C56D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altName w:val="Century Gothic"/>
    <w:panose1 w:val="020B0502040204020203"/>
    <w:charset w:val="00"/>
    <w:family w:val="swiss"/>
    <w:pitch w:val="variable"/>
    <w:sig w:usb0="E4002EFF" w:usb1="C000E47F" w:usb2="00000009" w:usb3="00000000" w:csb0="000001FF" w:csb1="00000000"/>
    <w:embedRegular r:id="rId1" w:fontKey="{C78F7170-1779-4B5D-8F32-84391C0729D7}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  <w:embedItalic r:id="rId2" w:fontKey="{D3461947-1060-46F1-A9D6-5B40BC72A6BD}"/>
  </w:font>
  <w:font w:name="Aptos Display">
    <w:altName w:val="Cambria"/>
    <w:charset w:val="00"/>
    <w:family w:val="swiss"/>
    <w:pitch w:val="variable"/>
    <w:sig w:usb0="00000001" w:usb1="00000003" w:usb2="00000000" w:usb3="00000000" w:csb0="0000019F" w:csb1="00000000"/>
  </w:font>
  <w:font w:name="Aptos">
    <w:altName w:val="Calibri"/>
    <w:charset w:val="00"/>
    <w:family w:val="swiss"/>
    <w:pitch w:val="variable"/>
    <w:sig w:usb0="00000001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551A1C" w14:textId="77777777" w:rsidR="007C56D5" w:rsidRDefault="007C56D5">
      <w:pPr>
        <w:spacing w:line="240" w:lineRule="auto"/>
      </w:pPr>
      <w:r>
        <w:separator/>
      </w:r>
    </w:p>
  </w:footnote>
  <w:footnote w:type="continuationSeparator" w:id="0">
    <w:p w14:paraId="462598E6" w14:textId="77777777" w:rsidR="007C56D5" w:rsidRDefault="007C56D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00021" w14:textId="4ED4B255" w:rsidR="000A39C1" w:rsidRDefault="00F61012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9"/>
      </w:tabs>
      <w:spacing w:line="240" w:lineRule="auto"/>
      <w:ind w:hanging="10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9A4ECE">
      <w:rPr>
        <w:noProof/>
        <w:color w:val="000000"/>
      </w:rPr>
      <w:t>2</w:t>
    </w:r>
    <w:r>
      <w:rPr>
        <w:color w:val="000000"/>
      </w:rPr>
      <w:fldChar w:fldCharType="end"/>
    </w:r>
  </w:p>
  <w:p w14:paraId="00000022" w14:textId="77777777" w:rsidR="000A39C1" w:rsidRDefault="000A39C1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9"/>
      </w:tabs>
      <w:spacing w:line="240" w:lineRule="auto"/>
      <w:ind w:hanging="10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TrueTypeFont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39C1"/>
    <w:rsid w:val="000A39C1"/>
    <w:rsid w:val="001D70EB"/>
    <w:rsid w:val="004A57FC"/>
    <w:rsid w:val="007C56D5"/>
    <w:rsid w:val="009A4ECE"/>
    <w:rsid w:val="00D45408"/>
    <w:rsid w:val="00F61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4B4257"/>
  <w15:docId w15:val="{31A3C3B8-D7C4-477E-8A9B-E235914495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8"/>
        <w:szCs w:val="28"/>
        <w:lang w:val="uk" w:eastAsia="uk-UA" w:bidi="ar-SA"/>
      </w:rPr>
    </w:rPrDefault>
    <w:pPrDefault>
      <w:pPr>
        <w:spacing w:line="248" w:lineRule="auto"/>
        <w:ind w:left="10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pBdr>
        <w:top w:val="nil"/>
        <w:left w:val="nil"/>
        <w:bottom w:val="nil"/>
        <w:right w:val="nil"/>
        <w:between w:val="nil"/>
      </w:pBdr>
      <w:spacing w:after="13"/>
      <w:ind w:left="565" w:hanging="10"/>
      <w:jc w:val="left"/>
      <w:outlineLvl w:val="0"/>
    </w:pPr>
    <w:rPr>
      <w:b/>
      <w:bCs/>
      <w:color w:val="00000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bCs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bCs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bCs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bCs/>
      <w:sz w:val="72"/>
      <w:szCs w:val="72"/>
    </w:rPr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8"/>
    </w:rPr>
  </w:style>
  <w:style w:type="paragraph" w:styleId="a4">
    <w:name w:val="Revision"/>
    <w:hidden/>
    <w:uiPriority w:val="99"/>
    <w:semiHidden/>
    <w:rsid w:val="00684B0D"/>
    <w:pPr>
      <w:spacing w:line="240" w:lineRule="auto"/>
    </w:pPr>
    <w:rPr>
      <w:color w:val="000000"/>
    </w:rPr>
  </w:style>
  <w:style w:type="paragraph" w:styleId="a5">
    <w:name w:val="annotation text"/>
    <w:basedOn w:val="a"/>
    <w:link w:val="a6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6">
    <w:name w:val="Текст примітки Знак"/>
    <w:basedOn w:val="a0"/>
    <w:link w:val="a5"/>
    <w:uiPriority w:val="99"/>
    <w:semiHidden/>
    <w:rPr>
      <w:rFonts w:ascii="Times New Roman" w:eastAsia="Times New Roman" w:hAnsi="Times New Roman" w:cs="Times New Roman"/>
      <w:color w:val="000000"/>
      <w:sz w:val="20"/>
      <w:szCs w:val="20"/>
    </w:rPr>
  </w:style>
  <w:style w:type="character" w:styleId="a7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8">
    <w:name w:val="Balloon Text"/>
    <w:basedOn w:val="a"/>
    <w:link w:val="a9"/>
    <w:uiPriority w:val="99"/>
    <w:semiHidden/>
    <w:unhideWhenUsed/>
    <w:rsid w:val="00667D7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у виносці Знак"/>
    <w:basedOn w:val="a0"/>
    <w:link w:val="a8"/>
    <w:uiPriority w:val="99"/>
    <w:semiHidden/>
    <w:rsid w:val="00667D73"/>
    <w:rPr>
      <w:rFonts w:ascii="Segoe UI" w:eastAsia="Times New Roman" w:hAnsi="Segoe UI" w:cs="Segoe UI"/>
      <w:color w:val="000000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19795B"/>
    <w:pPr>
      <w:tabs>
        <w:tab w:val="center" w:pos="4819"/>
        <w:tab w:val="right" w:pos="9639"/>
      </w:tabs>
      <w:spacing w:line="240" w:lineRule="auto"/>
    </w:pPr>
  </w:style>
  <w:style w:type="character" w:customStyle="1" w:styleId="ab">
    <w:name w:val="Верхній колонтитул Знак"/>
    <w:basedOn w:val="a0"/>
    <w:link w:val="aa"/>
    <w:uiPriority w:val="99"/>
    <w:rsid w:val="0019795B"/>
    <w:rPr>
      <w:rFonts w:ascii="Times New Roman" w:eastAsia="Times New Roman" w:hAnsi="Times New Roman" w:cs="Times New Roman"/>
      <w:color w:val="000000"/>
      <w:sz w:val="28"/>
    </w:rPr>
  </w:style>
  <w:style w:type="paragraph" w:styleId="ac">
    <w:name w:val="footer"/>
    <w:basedOn w:val="a"/>
    <w:link w:val="ad"/>
    <w:uiPriority w:val="99"/>
    <w:unhideWhenUsed/>
    <w:rsid w:val="0019795B"/>
    <w:pPr>
      <w:tabs>
        <w:tab w:val="center" w:pos="4819"/>
        <w:tab w:val="right" w:pos="9639"/>
      </w:tabs>
      <w:spacing w:line="240" w:lineRule="auto"/>
    </w:pPr>
  </w:style>
  <w:style w:type="character" w:customStyle="1" w:styleId="ad">
    <w:name w:val="Нижній колонтитул Знак"/>
    <w:basedOn w:val="a0"/>
    <w:link w:val="ac"/>
    <w:uiPriority w:val="99"/>
    <w:rsid w:val="0019795B"/>
    <w:rPr>
      <w:rFonts w:ascii="Times New Roman" w:eastAsia="Times New Roman" w:hAnsi="Times New Roman" w:cs="Times New Roman"/>
      <w:color w:val="000000"/>
      <w:sz w:val="28"/>
    </w:rPr>
  </w:style>
  <w:style w:type="paragraph" w:customStyle="1" w:styleId="rvps2">
    <w:name w:val="rvps2"/>
    <w:basedOn w:val="a"/>
    <w:rsid w:val="00F07667"/>
    <w:pPr>
      <w:spacing w:before="100" w:beforeAutospacing="1" w:after="100" w:afterAutospacing="1" w:line="240" w:lineRule="auto"/>
      <w:ind w:left="0"/>
      <w:jc w:val="left"/>
    </w:pPr>
    <w:rPr>
      <w:sz w:val="24"/>
    </w:rPr>
  </w:style>
  <w:style w:type="paragraph" w:styleId="ae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iCs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MsIv69zFxjX5IzggAxBIKRje7mg==">CgMxLjAyDmguNjl5bGZiNmoyZ2JqOAByITF5dF9ETzZrZlRMT1JRLU1hTnVIc2JlemNydWJlSTU2Wg==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2707</Words>
  <Characters>1544</Characters>
  <Application>Microsoft Office Word</Application>
  <DocSecurity>0</DocSecurity>
  <Lines>12</Lines>
  <Paragraphs>8</Paragraphs>
  <ScaleCrop>false</ScaleCrop>
  <Company/>
  <LinksUpToDate>false</LinksUpToDate>
  <CharactersWithSpaces>4243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Павло Калениченко</cp:lastModifiedBy>
  <cp:revision>4</cp:revision>
  <dcterms:created xsi:type="dcterms:W3CDTF">2025-12-04T14:36:00Z</dcterms:created>
  <dcterms:modified xsi:type="dcterms:W3CDTF">2025-12-10T15:13:00Z</dcterms:modified>
</cp:coreProperties>
</file>