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ECD7A" w14:textId="77777777" w:rsidR="00E61355" w:rsidRPr="00E61355" w:rsidRDefault="00E61355" w:rsidP="00E61355">
      <w:pPr>
        <w:jc w:val="right"/>
        <w:rPr>
          <w:rFonts w:ascii="Times New Roman" w:eastAsia="Times New Roman" w:hAnsi="Times New Roman" w:cs="Times New Roman"/>
          <w:sz w:val="28"/>
          <w:szCs w:val="28"/>
          <w:lang w:val="uk-UA"/>
        </w:rPr>
      </w:pPr>
      <w:proofErr w:type="spellStart"/>
      <w:r w:rsidRPr="00E61355">
        <w:rPr>
          <w:rFonts w:ascii="Times New Roman" w:eastAsia="Times New Roman" w:hAnsi="Times New Roman" w:cs="Times New Roman"/>
          <w:sz w:val="28"/>
          <w:szCs w:val="28"/>
          <w:lang w:val="uk-UA"/>
        </w:rPr>
        <w:t>Проєкт</w:t>
      </w:r>
      <w:proofErr w:type="spellEnd"/>
    </w:p>
    <w:p w14:paraId="2A00B4E8" w14:textId="77777777" w:rsidR="00A72386" w:rsidRPr="00A72386" w:rsidRDefault="00A72386" w:rsidP="00A72386">
      <w:pPr>
        <w:jc w:val="right"/>
        <w:rPr>
          <w:rFonts w:ascii="Times New Roman" w:eastAsia="Times New Roman" w:hAnsi="Times New Roman" w:cs="Times New Roman"/>
          <w:bCs/>
          <w:sz w:val="28"/>
          <w:szCs w:val="28"/>
          <w:lang w:val="uk-UA"/>
        </w:rPr>
      </w:pPr>
    </w:p>
    <w:p w14:paraId="00000001" w14:textId="7408137F" w:rsidR="005B6EB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Правила кодування виконаних попередніх і періодичних профілактичних медичних оглядів в електронній системі охорони здоров’я </w:t>
      </w:r>
    </w:p>
    <w:p w14:paraId="00000003" w14:textId="77777777" w:rsidR="005B6EBE" w:rsidRDefault="005B6EBE">
      <w:pPr>
        <w:jc w:val="both"/>
        <w:rPr>
          <w:rFonts w:ascii="Times New Roman" w:eastAsia="Times New Roman" w:hAnsi="Times New Roman" w:cs="Times New Roman"/>
          <w:sz w:val="28"/>
          <w:szCs w:val="28"/>
        </w:rPr>
      </w:pPr>
    </w:p>
    <w:p w14:paraId="00000004" w14:textId="77777777" w:rsidR="005B6EBE" w:rsidRDefault="00000000" w:rsidP="006851D4">
      <w:pPr>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Загальна частина</w:t>
      </w:r>
    </w:p>
    <w:p w14:paraId="4C314A35" w14:textId="2E2ED630" w:rsidR="001D0DDD" w:rsidRDefault="001D0DDD" w:rsidP="001D0DDD">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Цей документ розроблений на виконання </w:t>
      </w:r>
      <w:r>
        <w:rPr>
          <w:rFonts w:ascii="Times New Roman" w:eastAsia="Times New Roman" w:hAnsi="Times New Roman" w:cs="Times New Roman"/>
          <w:sz w:val="28"/>
          <w:szCs w:val="28"/>
          <w:lang w:val="uk-UA"/>
        </w:rPr>
        <w:t>заходу</w:t>
      </w:r>
      <w:r>
        <w:rPr>
          <w:rFonts w:ascii="Times New Roman" w:eastAsia="Times New Roman" w:hAnsi="Times New Roman" w:cs="Times New Roman"/>
          <w:sz w:val="28"/>
          <w:szCs w:val="28"/>
        </w:rPr>
        <w:t xml:space="preserve"> 2.7.3.2.5. Державної антикорупційної програми на 2023 – 2025 роки</w:t>
      </w:r>
      <w:r>
        <w:rPr>
          <w:rFonts w:ascii="Times New Roman" w:eastAsia="Times New Roman" w:hAnsi="Times New Roman" w:cs="Times New Roman"/>
          <w:sz w:val="28"/>
          <w:szCs w:val="28"/>
          <w:lang w:val="uk-UA"/>
        </w:rPr>
        <w:t xml:space="preserve">, </w:t>
      </w:r>
      <w:r w:rsidRPr="00F173B2">
        <w:rPr>
          <w:rFonts w:ascii="Times New Roman" w:eastAsia="Times New Roman" w:hAnsi="Times New Roman" w:cs="Times New Roman"/>
          <w:sz w:val="28"/>
          <w:szCs w:val="28"/>
        </w:rPr>
        <w:t>затвердженої постановою Кабінету Міністрів України від 04.03.2023</w:t>
      </w:r>
      <w:r>
        <w:rPr>
          <w:rFonts w:ascii="Times New Roman" w:eastAsia="Times New Roman" w:hAnsi="Times New Roman" w:cs="Times New Roman"/>
          <w:sz w:val="28"/>
          <w:szCs w:val="28"/>
          <w:lang w:val="uk-UA"/>
        </w:rPr>
        <w:t xml:space="preserve"> р.</w:t>
      </w:r>
      <w:r w:rsidRPr="00F173B2">
        <w:rPr>
          <w:rFonts w:ascii="Times New Roman" w:eastAsia="Times New Roman" w:hAnsi="Times New Roman" w:cs="Times New Roman"/>
          <w:sz w:val="28"/>
          <w:szCs w:val="28"/>
        </w:rPr>
        <w:t xml:space="preserve"> № 220 «Про затвердження Державної антикорупційної програми на 2023 - 2025 роки»</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та визначає правила внесення електронних медичних записів (</w:t>
      </w:r>
      <w:r>
        <w:rPr>
          <w:rFonts w:ascii="Times New Roman" w:eastAsia="Times New Roman" w:hAnsi="Times New Roman" w:cs="Times New Roman"/>
          <w:sz w:val="28"/>
          <w:szCs w:val="28"/>
          <w:lang w:val="uk-UA"/>
        </w:rPr>
        <w:t xml:space="preserve">далі - </w:t>
      </w:r>
      <w:r>
        <w:rPr>
          <w:rFonts w:ascii="Times New Roman" w:eastAsia="Times New Roman" w:hAnsi="Times New Roman" w:cs="Times New Roman"/>
          <w:sz w:val="28"/>
          <w:szCs w:val="28"/>
        </w:rPr>
        <w:t xml:space="preserve">ЕМЗ) до </w:t>
      </w:r>
      <w:r>
        <w:rPr>
          <w:rFonts w:ascii="Times New Roman" w:eastAsia="Times New Roman" w:hAnsi="Times New Roman" w:cs="Times New Roman"/>
          <w:sz w:val="28"/>
          <w:szCs w:val="28"/>
          <w:lang w:val="uk-UA"/>
        </w:rPr>
        <w:t xml:space="preserve">електронної системи охорони здоров’я (далі – </w:t>
      </w:r>
      <w:r>
        <w:rPr>
          <w:rFonts w:ascii="Times New Roman" w:eastAsia="Times New Roman" w:hAnsi="Times New Roman" w:cs="Times New Roman"/>
          <w:sz w:val="28"/>
          <w:szCs w:val="28"/>
        </w:rPr>
        <w:t>ЕСОЗ</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при проведенні визначених законодавством обов'язкових медичних оглядів. Ці правила не стосуються профілактичних оглядів, ініційованих пацієнтом та/або його лікуючим лікарем в рамках Програми медичних гарантій.</w:t>
      </w:r>
    </w:p>
    <w:p w14:paraId="00000005" w14:textId="0F649958" w:rsidR="005B6EBE" w:rsidRDefault="00000000" w:rsidP="006851D4">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статті 10 Закону України “Основи законодавства України про охорону здоров'я”, громадяни України зобов'язані у передбачених законодавством випадках проходити профілактичні медичні огляди і робити щеплення. Зокрема, працівники, зайняті на важких роботах, роботах зі шкідливими або небезпечними умовами праці чи тих, де потрібен професійний відбір, мають проходити попередні та періодичні медичні огляди. Також законодавством передбачені щорічні обов'язкові медичні огляди осіб віком до 21 року.</w:t>
      </w:r>
    </w:p>
    <w:p w14:paraId="00000006" w14:textId="77777777" w:rsidR="005B6EBE" w:rsidRDefault="00000000" w:rsidP="006851D4">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статті 169 Кодексу законів про працю України та статті 17 Закону України "Про охорону праці", роботодавець зобов'язаний за свої кошти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 та позачергового медичного огляду працівників у визначених законодавством випадках.</w:t>
      </w:r>
    </w:p>
    <w:p w14:paraId="00000007" w14:textId="70FB199C" w:rsidR="005B6EBE" w:rsidRDefault="00000000" w:rsidP="006851D4">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Постановою Кабінету Міністрів України від 23</w:t>
      </w:r>
      <w:r w:rsidR="00750D05">
        <w:rPr>
          <w:rFonts w:ascii="Times New Roman" w:eastAsia="Times New Roman" w:hAnsi="Times New Roman" w:cs="Times New Roman"/>
          <w:sz w:val="28"/>
          <w:szCs w:val="28"/>
          <w:lang w:val="uk-UA"/>
        </w:rPr>
        <w:t>.05.</w:t>
      </w:r>
      <w:r>
        <w:rPr>
          <w:rFonts w:ascii="Times New Roman" w:eastAsia="Times New Roman" w:hAnsi="Times New Roman" w:cs="Times New Roman"/>
          <w:sz w:val="28"/>
          <w:szCs w:val="28"/>
        </w:rPr>
        <w:t xml:space="preserve">2001 р. № 559 </w:t>
      </w:r>
      <w:r w:rsidR="0014707B">
        <w:rPr>
          <w:rFonts w:ascii="Times New Roman" w:eastAsia="Times New Roman" w:hAnsi="Times New Roman" w:cs="Times New Roman"/>
          <w:sz w:val="28"/>
          <w:szCs w:val="28"/>
          <w:lang w:val="uk-UA"/>
        </w:rPr>
        <w:t>«</w:t>
      </w:r>
      <w:r w:rsidR="0014707B" w:rsidRPr="0014707B">
        <w:rPr>
          <w:rFonts w:ascii="Times New Roman" w:eastAsia="Times New Roman" w:hAnsi="Times New Roman" w:cs="Times New Roman"/>
          <w:sz w:val="28"/>
          <w:szCs w:val="28"/>
          <w:lang w:val="uk-UA"/>
        </w:rPr>
        <w:t>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r w:rsidR="0014707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затверджено Порядок проведення обов'язкових профілактичних медичних оглядів та видачі особистих медичних книжок.</w:t>
      </w:r>
    </w:p>
    <w:p w14:paraId="27718112" w14:textId="113A93DA" w:rsidR="006851D4" w:rsidRDefault="006851D4" w:rsidP="006851D4">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Наказом </w:t>
      </w:r>
      <w:r w:rsidR="001D0DDD" w:rsidRPr="001D0DDD">
        <w:rPr>
          <w:rFonts w:ascii="Times New Roman" w:eastAsia="Times New Roman" w:hAnsi="Times New Roman" w:cs="Times New Roman"/>
          <w:sz w:val="28"/>
          <w:szCs w:val="28"/>
        </w:rPr>
        <w:t>Міністерства охорони здоров’я України</w:t>
      </w:r>
      <w:r>
        <w:rPr>
          <w:rFonts w:ascii="Times New Roman" w:eastAsia="Times New Roman" w:hAnsi="Times New Roman" w:cs="Times New Roman"/>
          <w:sz w:val="28"/>
          <w:szCs w:val="28"/>
        </w:rPr>
        <w:t xml:space="preserve"> від 23.07.2002</w:t>
      </w:r>
      <w:r w:rsidR="00750D05">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rPr>
        <w:t xml:space="preserve"> №</w:t>
      </w:r>
      <w:r w:rsidR="001D0DD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280</w:t>
      </w:r>
      <w:r w:rsidR="00A72386">
        <w:rPr>
          <w:rFonts w:ascii="Times New Roman" w:eastAsia="Times New Roman" w:hAnsi="Times New Roman" w:cs="Times New Roman"/>
          <w:sz w:val="28"/>
          <w:szCs w:val="28"/>
          <w:lang w:val="uk-UA"/>
        </w:rPr>
        <w:t xml:space="preserve"> «</w:t>
      </w:r>
      <w:r w:rsidR="00A72386" w:rsidRPr="00A72386">
        <w:rPr>
          <w:rFonts w:ascii="Times New Roman" w:eastAsia="Times New Roman" w:hAnsi="Times New Roman" w:cs="Times New Roman"/>
          <w:sz w:val="28"/>
          <w:szCs w:val="28"/>
          <w:lang w:val="uk-UA"/>
        </w:rPr>
        <w:t xml:space="preserve">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00A72386" w:rsidRPr="00A72386">
        <w:rPr>
          <w:rFonts w:ascii="Times New Roman" w:eastAsia="Times New Roman" w:hAnsi="Times New Roman" w:cs="Times New Roman"/>
          <w:sz w:val="28"/>
          <w:szCs w:val="28"/>
          <w:lang w:val="uk-UA"/>
        </w:rPr>
        <w:t>хвороб</w:t>
      </w:r>
      <w:proofErr w:type="spellEnd"/>
      <w:r w:rsidR="00A7238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зареєстрован</w:t>
      </w:r>
      <w:r w:rsidR="00750D05">
        <w:rPr>
          <w:rFonts w:ascii="Times New Roman" w:eastAsia="Times New Roman" w:hAnsi="Times New Roman" w:cs="Times New Roman"/>
          <w:sz w:val="28"/>
          <w:szCs w:val="28"/>
          <w:lang w:val="uk-UA"/>
        </w:rPr>
        <w:t>им</w:t>
      </w:r>
      <w:proofErr w:type="spellEnd"/>
      <w:r>
        <w:rPr>
          <w:rFonts w:ascii="Times New Roman" w:eastAsia="Times New Roman" w:hAnsi="Times New Roman" w:cs="Times New Roman"/>
          <w:sz w:val="28"/>
          <w:szCs w:val="28"/>
        </w:rPr>
        <w:t xml:space="preserve"> в Міністерстві юстиції </w:t>
      </w:r>
      <w:r>
        <w:rPr>
          <w:rFonts w:ascii="Times New Roman" w:eastAsia="Times New Roman" w:hAnsi="Times New Roman" w:cs="Times New Roman"/>
          <w:sz w:val="28"/>
          <w:szCs w:val="28"/>
        </w:rPr>
        <w:lastRenderedPageBreak/>
        <w:t>України 8</w:t>
      </w:r>
      <w:r w:rsidR="00750D05">
        <w:rPr>
          <w:rFonts w:ascii="Times New Roman" w:eastAsia="Times New Roman" w:hAnsi="Times New Roman" w:cs="Times New Roman"/>
          <w:sz w:val="28"/>
          <w:szCs w:val="28"/>
          <w:lang w:val="uk-UA"/>
        </w:rPr>
        <w:t>.08.</w:t>
      </w:r>
      <w:r>
        <w:rPr>
          <w:rFonts w:ascii="Times New Roman" w:eastAsia="Times New Roman" w:hAnsi="Times New Roman" w:cs="Times New Roman"/>
          <w:sz w:val="28"/>
          <w:szCs w:val="28"/>
        </w:rPr>
        <w:t>2002 р. за №</w:t>
      </w:r>
      <w:r w:rsidR="001D0DD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 xml:space="preserve">639/6927, затверджено Правила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Pr>
          <w:rFonts w:ascii="Times New Roman" w:eastAsia="Times New Roman" w:hAnsi="Times New Roman" w:cs="Times New Roman"/>
          <w:sz w:val="28"/>
          <w:szCs w:val="28"/>
        </w:rPr>
        <w:t>хвороб</w:t>
      </w:r>
      <w:proofErr w:type="spellEnd"/>
      <w:r>
        <w:rPr>
          <w:rFonts w:ascii="Times New Roman" w:eastAsia="Times New Roman" w:hAnsi="Times New Roman" w:cs="Times New Roman"/>
          <w:sz w:val="28"/>
          <w:szCs w:val="28"/>
        </w:rPr>
        <w:t xml:space="preserve">, а також відповідні переліки та форми первинної облікової документації. </w:t>
      </w:r>
    </w:p>
    <w:p w14:paraId="00000008" w14:textId="736CE2BD" w:rsidR="005B6EBE" w:rsidRDefault="00000000" w:rsidP="0014707B">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Наказом </w:t>
      </w:r>
      <w:r w:rsidR="001D0DDD" w:rsidRPr="001D0DDD">
        <w:rPr>
          <w:rFonts w:ascii="Times New Roman" w:eastAsia="Times New Roman" w:hAnsi="Times New Roman" w:cs="Times New Roman"/>
          <w:sz w:val="28"/>
          <w:szCs w:val="28"/>
        </w:rPr>
        <w:t>Міністерства охорони здоров’я України</w:t>
      </w:r>
      <w:r>
        <w:rPr>
          <w:rFonts w:ascii="Times New Roman" w:eastAsia="Times New Roman" w:hAnsi="Times New Roman" w:cs="Times New Roman"/>
          <w:sz w:val="28"/>
          <w:szCs w:val="28"/>
        </w:rPr>
        <w:t xml:space="preserve">  від 21.05.2007</w:t>
      </w:r>
      <w:r w:rsidR="001D0DDD">
        <w:rPr>
          <w:rFonts w:ascii="Times New Roman" w:eastAsia="Times New Roman" w:hAnsi="Times New Roman" w:cs="Times New Roman"/>
          <w:sz w:val="28"/>
          <w:szCs w:val="28"/>
          <w:lang w:val="uk-UA"/>
        </w:rPr>
        <w:t xml:space="preserve"> р. </w:t>
      </w:r>
      <w:r w:rsidR="001D0DDD">
        <w:rPr>
          <w:rFonts w:ascii="Times New Roman" w:eastAsia="Times New Roman" w:hAnsi="Times New Roman" w:cs="Times New Roman"/>
          <w:sz w:val="28"/>
          <w:szCs w:val="28"/>
        </w:rPr>
        <w:t>№</w:t>
      </w:r>
      <w:r w:rsidR="001D0DDD">
        <w:rPr>
          <w:rFonts w:ascii="Times New Roman" w:eastAsia="Times New Roman" w:hAnsi="Times New Roman" w:cs="Times New Roman"/>
          <w:sz w:val="28"/>
          <w:szCs w:val="28"/>
          <w:lang w:val="uk-UA"/>
        </w:rPr>
        <w:t> </w:t>
      </w:r>
      <w:r w:rsidR="001D0DDD">
        <w:rPr>
          <w:rFonts w:ascii="Times New Roman" w:eastAsia="Times New Roman" w:hAnsi="Times New Roman" w:cs="Times New Roman"/>
          <w:sz w:val="28"/>
          <w:szCs w:val="28"/>
        </w:rPr>
        <w:t>246</w:t>
      </w:r>
      <w:r w:rsidR="0014707B">
        <w:rPr>
          <w:rFonts w:ascii="Times New Roman" w:eastAsia="Times New Roman" w:hAnsi="Times New Roman" w:cs="Times New Roman"/>
          <w:sz w:val="28"/>
          <w:szCs w:val="28"/>
          <w:lang w:val="uk-UA"/>
        </w:rPr>
        <w:t xml:space="preserve"> «</w:t>
      </w:r>
      <w:r w:rsidR="0014707B" w:rsidRPr="0014707B">
        <w:rPr>
          <w:rFonts w:ascii="Times New Roman" w:eastAsia="Times New Roman" w:hAnsi="Times New Roman" w:cs="Times New Roman"/>
          <w:sz w:val="28"/>
          <w:szCs w:val="28"/>
          <w:lang w:val="uk-UA"/>
        </w:rPr>
        <w:t>Про затвердження Порядку проведення медичних</w:t>
      </w:r>
      <w:r w:rsidR="0014707B">
        <w:rPr>
          <w:rFonts w:ascii="Times New Roman" w:eastAsia="Times New Roman" w:hAnsi="Times New Roman" w:cs="Times New Roman"/>
          <w:sz w:val="28"/>
          <w:szCs w:val="28"/>
          <w:lang w:val="uk-UA"/>
        </w:rPr>
        <w:t xml:space="preserve"> </w:t>
      </w:r>
      <w:r w:rsidR="0014707B" w:rsidRPr="0014707B">
        <w:rPr>
          <w:rFonts w:ascii="Times New Roman" w:eastAsia="Times New Roman" w:hAnsi="Times New Roman" w:cs="Times New Roman"/>
          <w:sz w:val="28"/>
          <w:szCs w:val="28"/>
          <w:lang w:val="uk-UA"/>
        </w:rPr>
        <w:t>оглядів працівників певних категорій</w:t>
      </w:r>
      <w:r w:rsidR="0014707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зареєстрован</w:t>
      </w:r>
      <w:r w:rsidR="00750D05">
        <w:rPr>
          <w:rFonts w:ascii="Times New Roman" w:eastAsia="Times New Roman" w:hAnsi="Times New Roman" w:cs="Times New Roman"/>
          <w:sz w:val="28"/>
          <w:szCs w:val="28"/>
          <w:lang w:val="uk-UA"/>
        </w:rPr>
        <w:t>им</w:t>
      </w:r>
      <w:proofErr w:type="spellEnd"/>
      <w:r>
        <w:rPr>
          <w:rFonts w:ascii="Times New Roman" w:eastAsia="Times New Roman" w:hAnsi="Times New Roman" w:cs="Times New Roman"/>
          <w:sz w:val="28"/>
          <w:szCs w:val="28"/>
        </w:rPr>
        <w:t xml:space="preserve"> в Міністерстві юстиції України 23</w:t>
      </w:r>
      <w:r w:rsidR="00750D05">
        <w:rPr>
          <w:rFonts w:ascii="Times New Roman" w:eastAsia="Times New Roman" w:hAnsi="Times New Roman" w:cs="Times New Roman"/>
          <w:sz w:val="28"/>
          <w:szCs w:val="28"/>
          <w:lang w:val="uk-UA"/>
        </w:rPr>
        <w:t>.06.</w:t>
      </w:r>
      <w:r>
        <w:rPr>
          <w:rFonts w:ascii="Times New Roman" w:eastAsia="Times New Roman" w:hAnsi="Times New Roman" w:cs="Times New Roman"/>
          <w:sz w:val="28"/>
          <w:szCs w:val="28"/>
        </w:rPr>
        <w:t xml:space="preserve">2007 р. за </w:t>
      </w:r>
      <w:r w:rsidR="00750D05">
        <w:rPr>
          <w:rFonts w:ascii="Times New Roman" w:eastAsia="Times New Roman" w:hAnsi="Times New Roman" w:cs="Times New Roman"/>
          <w:sz w:val="28"/>
          <w:szCs w:val="28"/>
          <w:lang w:val="uk-UA"/>
        </w:rPr>
        <w:t>№</w:t>
      </w:r>
      <w:r w:rsidR="001D0DD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 xml:space="preserve">846/14113, затверджено Порядок проведення медичних оглядів працівників певних категорій (далі - Порядок). </w:t>
      </w:r>
    </w:p>
    <w:p w14:paraId="0000000A" w14:textId="720AB770" w:rsidR="005B6EBE" w:rsidRDefault="00000000" w:rsidP="006851D4">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Україні наразі функціонує </w:t>
      </w:r>
      <w:r w:rsidR="001D0DDD">
        <w:rPr>
          <w:rFonts w:ascii="Times New Roman" w:eastAsia="Times New Roman" w:hAnsi="Times New Roman" w:cs="Times New Roman"/>
          <w:sz w:val="28"/>
          <w:szCs w:val="28"/>
          <w:lang w:val="uk-UA"/>
        </w:rPr>
        <w:t>е</w:t>
      </w:r>
      <w:proofErr w:type="spellStart"/>
      <w:r>
        <w:rPr>
          <w:rFonts w:ascii="Times New Roman" w:eastAsia="Times New Roman" w:hAnsi="Times New Roman" w:cs="Times New Roman"/>
          <w:sz w:val="28"/>
          <w:szCs w:val="28"/>
        </w:rPr>
        <w:t>лектронна</w:t>
      </w:r>
      <w:proofErr w:type="spellEnd"/>
      <w:r>
        <w:rPr>
          <w:rFonts w:ascii="Times New Roman" w:eastAsia="Times New Roman" w:hAnsi="Times New Roman" w:cs="Times New Roman"/>
          <w:sz w:val="28"/>
          <w:szCs w:val="28"/>
        </w:rPr>
        <w:t xml:space="preserve"> система охорони здоров'я (ЕСОЗ), </w:t>
      </w:r>
      <w:r w:rsidR="00750D05">
        <w:rPr>
          <w:rFonts w:ascii="Times New Roman" w:eastAsia="Times New Roman" w:hAnsi="Times New Roman" w:cs="Times New Roman"/>
          <w:sz w:val="28"/>
          <w:szCs w:val="28"/>
          <w:lang w:val="uk-UA"/>
        </w:rPr>
        <w:t>П</w:t>
      </w:r>
      <w:proofErr w:type="spellStart"/>
      <w:r>
        <w:rPr>
          <w:rFonts w:ascii="Times New Roman" w:eastAsia="Times New Roman" w:hAnsi="Times New Roman" w:cs="Times New Roman"/>
          <w:sz w:val="28"/>
          <w:szCs w:val="28"/>
        </w:rPr>
        <w:t>орядок</w:t>
      </w:r>
      <w:proofErr w:type="spellEnd"/>
      <w:r>
        <w:rPr>
          <w:rFonts w:ascii="Times New Roman" w:eastAsia="Times New Roman" w:hAnsi="Times New Roman" w:cs="Times New Roman"/>
          <w:sz w:val="28"/>
          <w:szCs w:val="28"/>
        </w:rPr>
        <w:t xml:space="preserve"> функціонування якої затверджено Постановою Кабінету Міністрів України від 25</w:t>
      </w:r>
      <w:r w:rsidR="00750D05">
        <w:rPr>
          <w:rFonts w:ascii="Times New Roman" w:eastAsia="Times New Roman" w:hAnsi="Times New Roman" w:cs="Times New Roman"/>
          <w:sz w:val="28"/>
          <w:szCs w:val="28"/>
          <w:lang w:val="uk-UA"/>
        </w:rPr>
        <w:t>.04.</w:t>
      </w:r>
      <w:r>
        <w:rPr>
          <w:rFonts w:ascii="Times New Roman" w:eastAsia="Times New Roman" w:hAnsi="Times New Roman" w:cs="Times New Roman"/>
          <w:sz w:val="28"/>
          <w:szCs w:val="28"/>
        </w:rPr>
        <w:t>2018 р. № 411</w:t>
      </w:r>
      <w:r w:rsidR="0014707B">
        <w:rPr>
          <w:rFonts w:ascii="Times New Roman" w:eastAsia="Times New Roman" w:hAnsi="Times New Roman" w:cs="Times New Roman"/>
          <w:sz w:val="28"/>
          <w:szCs w:val="28"/>
          <w:lang w:val="uk-UA"/>
        </w:rPr>
        <w:t xml:space="preserve"> «</w:t>
      </w:r>
      <w:r w:rsidR="0014707B" w:rsidRPr="0014707B">
        <w:rPr>
          <w:rFonts w:ascii="Times New Roman" w:eastAsia="Times New Roman" w:hAnsi="Times New Roman" w:cs="Times New Roman"/>
          <w:sz w:val="28"/>
          <w:szCs w:val="28"/>
          <w:lang w:val="uk-UA"/>
        </w:rPr>
        <w:t>Деякі питання електронної системи охорони здоров’я</w:t>
      </w:r>
      <w:r w:rsidR="0014707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Одним із завдань ЕСОЗ пунктом 7 </w:t>
      </w:r>
      <w:r w:rsidR="00750D05">
        <w:rPr>
          <w:rFonts w:ascii="Times New Roman" w:eastAsia="Times New Roman" w:hAnsi="Times New Roman" w:cs="Times New Roman"/>
          <w:sz w:val="28"/>
          <w:szCs w:val="28"/>
          <w:lang w:val="uk-UA"/>
        </w:rPr>
        <w:t xml:space="preserve">зазначеного </w:t>
      </w:r>
      <w:r>
        <w:rPr>
          <w:rFonts w:ascii="Times New Roman" w:eastAsia="Times New Roman" w:hAnsi="Times New Roman" w:cs="Times New Roman"/>
          <w:sz w:val="28"/>
          <w:szCs w:val="28"/>
        </w:rPr>
        <w:t>Порядку визначено автоматизацію ведення обліку медичних послуг і управління медичною інформацією (зокрема про обов’язкові медичні огляди, які проводяться відповідно до законодавства).</w:t>
      </w:r>
    </w:p>
    <w:p w14:paraId="0000000B" w14:textId="77777777" w:rsidR="005B6EBE" w:rsidRDefault="00000000" w:rsidP="006851D4">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 з тим, поточний обсяг даних ЕСОЗ та визначені законодавством функції ЕСОЗ не передбачають автоматизації процесів обліку та документообігу, пов'язаних з проведенням визначених законодавством обов'язкових медичних оглядів, в повному обсязі.</w:t>
      </w:r>
    </w:p>
    <w:p w14:paraId="0000000C" w14:textId="5B3B7A9F" w:rsidR="005B6EBE" w:rsidRDefault="00000000" w:rsidP="006851D4">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Порядку ведення Реєстру медичних записів, записів про направлення та рецептів в електронній системі охорони здоров’я, затвердженого наказом </w:t>
      </w:r>
      <w:r w:rsidR="001D0DDD" w:rsidRPr="001D0DDD">
        <w:rPr>
          <w:rFonts w:ascii="Times New Roman" w:eastAsia="Times New Roman" w:hAnsi="Times New Roman" w:cs="Times New Roman"/>
          <w:sz w:val="28"/>
          <w:szCs w:val="28"/>
        </w:rPr>
        <w:t>Міністерства охорони здоров’я України</w:t>
      </w:r>
      <w:r>
        <w:rPr>
          <w:rFonts w:ascii="Times New Roman" w:eastAsia="Times New Roman" w:hAnsi="Times New Roman" w:cs="Times New Roman"/>
          <w:sz w:val="28"/>
          <w:szCs w:val="28"/>
        </w:rPr>
        <w:t xml:space="preserve"> від 28</w:t>
      </w:r>
      <w:r w:rsidR="00750D05">
        <w:rPr>
          <w:rFonts w:ascii="Times New Roman" w:eastAsia="Times New Roman" w:hAnsi="Times New Roman" w:cs="Times New Roman"/>
          <w:sz w:val="28"/>
          <w:szCs w:val="28"/>
          <w:lang w:val="uk-UA"/>
        </w:rPr>
        <w:t>.02.</w:t>
      </w:r>
      <w:r>
        <w:rPr>
          <w:rFonts w:ascii="Times New Roman" w:eastAsia="Times New Roman" w:hAnsi="Times New Roman" w:cs="Times New Roman"/>
          <w:sz w:val="28"/>
          <w:szCs w:val="28"/>
        </w:rPr>
        <w:t>2020 р</w:t>
      </w:r>
      <w:r w:rsidR="00750D0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 587 (далі - Реєстр), сукупність всіх записів про пацієнта в Реєстрі складає електронну медичну карту пацієнта. Медичні записи, що внесені до Реєстру відповідно до цього Порядку, є первинною обліковою медичною документацією в електронній формі. </w:t>
      </w:r>
    </w:p>
    <w:p w14:paraId="0000000D" w14:textId="5CD8ED5A" w:rsidR="005B6EBE" w:rsidRDefault="00000000" w:rsidP="006851D4">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Постановою Кабінету Міністрів України від 04.03.2023</w:t>
      </w:r>
      <w:r w:rsidR="00750D05">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rPr>
        <w:t xml:space="preserve"> № 220 затверджено Державну антикорупційну програму на 2023-2025 роки, якою, серед іншого, передбачено удосконалення ЕСОЗ для зменшення корупційних ризиків та зловживань під час реалізації окремих функцій (зокрема надання виплат унаслідок непрацездатності, проведення профілактичних та обов’язкових медичних оглядів, встановлення групи інвалідності).</w:t>
      </w:r>
    </w:p>
    <w:p w14:paraId="0000000E" w14:textId="77777777" w:rsidR="005B6EBE" w:rsidRDefault="005B6EBE" w:rsidP="006851D4">
      <w:pPr>
        <w:spacing w:line="240" w:lineRule="auto"/>
        <w:ind w:firstLine="720"/>
        <w:jc w:val="both"/>
        <w:rPr>
          <w:rFonts w:ascii="Times New Roman" w:eastAsia="Times New Roman" w:hAnsi="Times New Roman" w:cs="Times New Roman"/>
          <w:sz w:val="28"/>
          <w:szCs w:val="28"/>
        </w:rPr>
      </w:pPr>
    </w:p>
    <w:p w14:paraId="00000011" w14:textId="77777777" w:rsidR="005B6EBE" w:rsidRDefault="00000000" w:rsidP="006851D4">
      <w:pPr>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 Правила кодування.</w:t>
      </w:r>
    </w:p>
    <w:p w14:paraId="00000012" w14:textId="77777777" w:rsidR="005B6EBE" w:rsidRDefault="00000000" w:rsidP="006851D4">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 охорони  здоров’я, що має право на надання послуг з проведення визначених законодавством обов'язкових медичних оглядів (далі - Надавач) та уклав відповідний договір з Роботодавцем, зобов'язаний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відповідну інформацію до ЕСОЗ та створити ЕМЗ “Епізод медичної допомоги”, керуючись наступним:</w:t>
      </w:r>
    </w:p>
    <w:p w14:paraId="00000013" w14:textId="5802AB44" w:rsidR="005B6EBE" w:rsidRDefault="00000000"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ЕМЗ не містить посилання на електронне направлення (ініціатор направлення - </w:t>
      </w:r>
      <w:proofErr w:type="spellStart"/>
      <w:r>
        <w:rPr>
          <w:rFonts w:ascii="Times New Roman" w:eastAsia="Times New Roman" w:hAnsi="Times New Roman" w:cs="Times New Roman"/>
          <w:sz w:val="28"/>
          <w:szCs w:val="28"/>
        </w:rPr>
        <w:t>работодавець</w:t>
      </w:r>
      <w:proofErr w:type="spellEnd"/>
      <w:r>
        <w:rPr>
          <w:rFonts w:ascii="Times New Roman" w:eastAsia="Times New Roman" w:hAnsi="Times New Roman" w:cs="Times New Roman"/>
          <w:sz w:val="28"/>
          <w:szCs w:val="28"/>
        </w:rPr>
        <w:t>; передбачається оплата даного епізоду за рахунок роботодавця)</w:t>
      </w:r>
      <w:r w:rsidR="00750D05">
        <w:rPr>
          <w:rFonts w:ascii="Times New Roman" w:eastAsia="Times New Roman" w:hAnsi="Times New Roman" w:cs="Times New Roman"/>
          <w:sz w:val="28"/>
          <w:szCs w:val="28"/>
          <w:lang w:val="uk-UA"/>
        </w:rPr>
        <w:t>;</w:t>
      </w:r>
    </w:p>
    <w:p w14:paraId="00000014" w14:textId="099D99C5" w:rsidR="005B6EBE" w:rsidRDefault="00000000"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 епізоду - “Профілактика”</w:t>
      </w:r>
      <w:r w:rsidR="00750D05">
        <w:rPr>
          <w:rFonts w:ascii="Times New Roman" w:eastAsia="Times New Roman" w:hAnsi="Times New Roman" w:cs="Times New Roman"/>
          <w:sz w:val="28"/>
          <w:szCs w:val="28"/>
          <w:lang w:val="uk-UA"/>
        </w:rPr>
        <w:t>;</w:t>
      </w:r>
    </w:p>
    <w:p w14:paraId="00000015" w14:textId="4B4850C5" w:rsidR="005B6EBE" w:rsidRDefault="00000000"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 надання послуг - фактичне місце надання послуг Надавача, зареєстроване в ЕСОЗ</w:t>
      </w:r>
      <w:r w:rsidR="00750D05">
        <w:rPr>
          <w:rFonts w:ascii="Times New Roman" w:eastAsia="Times New Roman" w:hAnsi="Times New Roman" w:cs="Times New Roman"/>
          <w:sz w:val="28"/>
          <w:szCs w:val="28"/>
          <w:lang w:val="uk-UA"/>
        </w:rPr>
        <w:t>;</w:t>
      </w:r>
    </w:p>
    <w:p w14:paraId="00000016" w14:textId="77777777" w:rsidR="005B6EBE" w:rsidRDefault="00000000"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 взаємодії - амбулаторна медична допомога;</w:t>
      </w:r>
    </w:p>
    <w:p w14:paraId="00000017" w14:textId="304F8549" w:rsidR="005B6EBE" w:rsidRDefault="00000000"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Основний діагноз відповідно до національного класифікатора НК 025:2021 "Класифікатор </w:t>
      </w:r>
      <w:proofErr w:type="spellStart"/>
      <w:r>
        <w:rPr>
          <w:rFonts w:ascii="Times New Roman" w:eastAsia="Times New Roman" w:hAnsi="Times New Roman" w:cs="Times New Roman"/>
          <w:sz w:val="28"/>
          <w:szCs w:val="28"/>
        </w:rPr>
        <w:t>хвороб</w:t>
      </w:r>
      <w:proofErr w:type="spellEnd"/>
      <w:r>
        <w:rPr>
          <w:rFonts w:ascii="Times New Roman" w:eastAsia="Times New Roman" w:hAnsi="Times New Roman" w:cs="Times New Roman"/>
          <w:sz w:val="28"/>
          <w:szCs w:val="28"/>
        </w:rPr>
        <w:t xml:space="preserve"> та споріднених проблем охорони здоров'я" (далі - НК 025:2021):</w:t>
      </w:r>
    </w:p>
    <w:p w14:paraId="00000018" w14:textId="77777777" w:rsidR="005B6EBE" w:rsidRDefault="00000000" w:rsidP="006851D4">
      <w:pPr>
        <w:numPr>
          <w:ilvl w:val="1"/>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відповідний діагноз НК 025:2021 рубрики   Z02 “Звернення та обстеження з адміністративною метою”, зокрема Z02.1 “обстеження перед виходом на роботу” - при проведенні попередніх медичних оглядів, </w:t>
      </w:r>
    </w:p>
    <w:p w14:paraId="00000019" w14:textId="585B959A" w:rsidR="005B6EBE" w:rsidRDefault="00000000" w:rsidP="006851D4">
      <w:pPr>
        <w:numPr>
          <w:ilvl w:val="1"/>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відповідний діагноз НК 025:2021 рубрики Z10 “Чергове загальне обстеження певної групи населення”, зокрема Z10.0 Професійне медичне обстеження - при проведенні періодичних медичних оглядів</w:t>
      </w:r>
      <w:r w:rsidR="00750D05">
        <w:rPr>
          <w:rFonts w:ascii="Times New Roman" w:eastAsia="Times New Roman" w:hAnsi="Times New Roman" w:cs="Times New Roman"/>
          <w:sz w:val="28"/>
          <w:szCs w:val="28"/>
          <w:lang w:val="uk-UA"/>
        </w:rPr>
        <w:t>;</w:t>
      </w:r>
    </w:p>
    <w:p w14:paraId="0000001A" w14:textId="7779A238" w:rsidR="005B6EBE" w:rsidRDefault="00000000"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Статус достовірності діагнозу - “Заключний”</w:t>
      </w:r>
      <w:r w:rsidR="00750D05">
        <w:rPr>
          <w:rFonts w:ascii="Times New Roman" w:eastAsia="Times New Roman" w:hAnsi="Times New Roman" w:cs="Times New Roman"/>
          <w:sz w:val="28"/>
          <w:szCs w:val="28"/>
          <w:lang w:val="uk-UA"/>
        </w:rPr>
        <w:t>;</w:t>
      </w:r>
    </w:p>
    <w:p w14:paraId="0000001B" w14:textId="1618E6C9" w:rsidR="005B6EBE" w:rsidRDefault="00000000"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Клінічний статус діагнозу - “Активний”</w:t>
      </w:r>
      <w:r w:rsidR="00750D05">
        <w:rPr>
          <w:rFonts w:ascii="Times New Roman" w:eastAsia="Times New Roman" w:hAnsi="Times New Roman" w:cs="Times New Roman"/>
          <w:sz w:val="28"/>
          <w:szCs w:val="28"/>
          <w:lang w:val="uk-UA"/>
        </w:rPr>
        <w:t>;</w:t>
      </w:r>
    </w:p>
    <w:p w14:paraId="0000001C" w14:textId="29CA5E98" w:rsidR="005B6EBE" w:rsidRPr="003B5402" w:rsidRDefault="00000000"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Додатковий діагноз - зазначаються наявні на момент огляду діагнози пацієнта, зокрема хронічні, а також неспецифічні відхилення від норми, виявлені під час огляду та обстежень, відповідно до НК 025:2021</w:t>
      </w:r>
      <w:r w:rsidR="00750D05">
        <w:rPr>
          <w:rFonts w:ascii="Times New Roman" w:eastAsia="Times New Roman" w:hAnsi="Times New Roman" w:cs="Times New Roman"/>
          <w:sz w:val="28"/>
          <w:szCs w:val="28"/>
          <w:lang w:val="uk-UA"/>
        </w:rPr>
        <w:t>;</w:t>
      </w:r>
    </w:p>
    <w:p w14:paraId="1F48C687" w14:textId="19F9BE95" w:rsidR="003B5402" w:rsidRPr="00DE4C24" w:rsidRDefault="003B5402"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При проведенні первинного та/або періодичного профілактичного наркологічного </w:t>
      </w:r>
      <w:r w:rsidR="00DE4C24">
        <w:rPr>
          <w:rFonts w:ascii="Times New Roman" w:eastAsia="Times New Roman" w:hAnsi="Times New Roman" w:cs="Times New Roman"/>
          <w:sz w:val="28"/>
          <w:szCs w:val="28"/>
          <w:lang w:val="uk-UA"/>
        </w:rPr>
        <w:t xml:space="preserve">огляду зазначається діагноз </w:t>
      </w:r>
      <w:r w:rsidR="00DE4C24">
        <w:rPr>
          <w:rFonts w:ascii="Times New Roman" w:eastAsia="Times New Roman" w:hAnsi="Times New Roman" w:cs="Times New Roman"/>
          <w:sz w:val="28"/>
          <w:szCs w:val="28"/>
        </w:rPr>
        <w:t>НК 025:2021</w:t>
      </w:r>
      <w:r w:rsidR="00DE4C24">
        <w:rPr>
          <w:rFonts w:ascii="Times New Roman" w:eastAsia="Times New Roman" w:hAnsi="Times New Roman" w:cs="Times New Roman"/>
          <w:sz w:val="28"/>
          <w:szCs w:val="28"/>
          <w:lang w:val="uk-UA"/>
        </w:rPr>
        <w:t>:</w:t>
      </w:r>
      <w:r w:rsidR="00DE4C24">
        <w:rPr>
          <w:rFonts w:ascii="Times New Roman" w:eastAsia="Times New Roman" w:hAnsi="Times New Roman" w:cs="Times New Roman"/>
          <w:sz w:val="28"/>
          <w:szCs w:val="28"/>
        </w:rPr>
        <w:t xml:space="preserve"> </w:t>
      </w:r>
      <w:r w:rsidR="00DE4C24" w:rsidRPr="00DE4C24">
        <w:rPr>
          <w:rFonts w:ascii="Times New Roman" w:eastAsia="Times New Roman" w:hAnsi="Times New Roman" w:cs="Times New Roman"/>
          <w:sz w:val="28"/>
          <w:szCs w:val="28"/>
          <w:lang w:val="uk-UA"/>
        </w:rPr>
        <w:t>Z04.0</w:t>
      </w:r>
      <w:r w:rsidR="00DE4C24" w:rsidRPr="00DE4C24">
        <w:rPr>
          <w:rFonts w:ascii="Times New Roman" w:eastAsia="Times New Roman" w:hAnsi="Times New Roman" w:cs="Times New Roman"/>
          <w:sz w:val="28"/>
          <w:szCs w:val="28"/>
          <w:lang w:val="ru-RU"/>
        </w:rPr>
        <w:t xml:space="preserve"> </w:t>
      </w:r>
      <w:r w:rsidR="00DE4C24">
        <w:rPr>
          <w:rFonts w:ascii="Times New Roman" w:eastAsia="Times New Roman" w:hAnsi="Times New Roman" w:cs="Times New Roman"/>
          <w:sz w:val="28"/>
          <w:szCs w:val="28"/>
          <w:lang w:val="ru-RU"/>
        </w:rPr>
        <w:t>«</w:t>
      </w:r>
      <w:r w:rsidR="00DE4C24" w:rsidRPr="00DE4C24">
        <w:rPr>
          <w:rFonts w:ascii="Times New Roman" w:eastAsia="Times New Roman" w:hAnsi="Times New Roman" w:cs="Times New Roman"/>
          <w:sz w:val="28"/>
          <w:szCs w:val="28"/>
          <w:lang w:val="ru-RU"/>
        </w:rPr>
        <w:t xml:space="preserve">Тест на </w:t>
      </w:r>
      <w:proofErr w:type="spellStart"/>
      <w:r w:rsidR="00DE4C24" w:rsidRPr="00DE4C24">
        <w:rPr>
          <w:rFonts w:ascii="Times New Roman" w:eastAsia="Times New Roman" w:hAnsi="Times New Roman" w:cs="Times New Roman"/>
          <w:sz w:val="28"/>
          <w:szCs w:val="28"/>
          <w:lang w:val="ru-RU"/>
        </w:rPr>
        <w:t>вміст</w:t>
      </w:r>
      <w:proofErr w:type="spellEnd"/>
      <w:r w:rsidR="00DE4C24" w:rsidRPr="00DE4C24">
        <w:rPr>
          <w:rFonts w:ascii="Times New Roman" w:eastAsia="Times New Roman" w:hAnsi="Times New Roman" w:cs="Times New Roman"/>
          <w:sz w:val="28"/>
          <w:szCs w:val="28"/>
          <w:lang w:val="ru-RU"/>
        </w:rPr>
        <w:t xml:space="preserve"> алкоголю та </w:t>
      </w:r>
      <w:proofErr w:type="spellStart"/>
      <w:r w:rsidR="00DE4C24" w:rsidRPr="00DE4C24">
        <w:rPr>
          <w:rFonts w:ascii="Times New Roman" w:eastAsia="Times New Roman" w:hAnsi="Times New Roman" w:cs="Times New Roman"/>
          <w:sz w:val="28"/>
          <w:szCs w:val="28"/>
          <w:lang w:val="ru-RU"/>
        </w:rPr>
        <w:t>препаратів</w:t>
      </w:r>
      <w:proofErr w:type="spellEnd"/>
      <w:r w:rsidR="00DE4C24" w:rsidRPr="00DE4C24">
        <w:rPr>
          <w:rFonts w:ascii="Times New Roman" w:eastAsia="Times New Roman" w:hAnsi="Times New Roman" w:cs="Times New Roman"/>
          <w:sz w:val="28"/>
          <w:szCs w:val="28"/>
          <w:lang w:val="ru-RU"/>
        </w:rPr>
        <w:t xml:space="preserve"> у </w:t>
      </w:r>
      <w:proofErr w:type="spellStart"/>
      <w:r w:rsidR="00DE4C24" w:rsidRPr="00DE4C24">
        <w:rPr>
          <w:rFonts w:ascii="Times New Roman" w:eastAsia="Times New Roman" w:hAnsi="Times New Roman" w:cs="Times New Roman"/>
          <w:sz w:val="28"/>
          <w:szCs w:val="28"/>
          <w:lang w:val="ru-RU"/>
        </w:rPr>
        <w:t>крові</w:t>
      </w:r>
      <w:proofErr w:type="spellEnd"/>
      <w:r w:rsidR="00DE4C24">
        <w:rPr>
          <w:rFonts w:ascii="Times New Roman" w:eastAsia="Times New Roman" w:hAnsi="Times New Roman" w:cs="Times New Roman"/>
          <w:sz w:val="28"/>
          <w:szCs w:val="28"/>
          <w:lang w:val="ru-RU"/>
        </w:rPr>
        <w:t>»</w:t>
      </w:r>
      <w:r w:rsidR="00DE4C24" w:rsidRPr="00DE4C24">
        <w:rPr>
          <w:rFonts w:ascii="Times New Roman" w:eastAsia="Times New Roman" w:hAnsi="Times New Roman" w:cs="Times New Roman"/>
          <w:sz w:val="28"/>
          <w:szCs w:val="28"/>
          <w:lang w:val="ru-RU"/>
        </w:rPr>
        <w:t xml:space="preserve"> </w:t>
      </w:r>
      <w:r w:rsidR="00DE4C24">
        <w:rPr>
          <w:rFonts w:ascii="Times New Roman" w:eastAsia="Times New Roman" w:hAnsi="Times New Roman" w:cs="Times New Roman"/>
          <w:sz w:val="28"/>
          <w:szCs w:val="28"/>
          <w:lang w:val="ru-RU"/>
        </w:rPr>
        <w:t xml:space="preserve">як </w:t>
      </w:r>
      <w:proofErr w:type="spellStart"/>
      <w:r w:rsidR="00DE4C24">
        <w:rPr>
          <w:rFonts w:ascii="Times New Roman" w:eastAsia="Times New Roman" w:hAnsi="Times New Roman" w:cs="Times New Roman"/>
          <w:sz w:val="28"/>
          <w:szCs w:val="28"/>
          <w:lang w:val="ru-RU"/>
        </w:rPr>
        <w:t>Додатковий</w:t>
      </w:r>
      <w:proofErr w:type="spellEnd"/>
      <w:r w:rsidR="00DE4C24">
        <w:rPr>
          <w:rFonts w:ascii="Times New Roman" w:eastAsia="Times New Roman" w:hAnsi="Times New Roman" w:cs="Times New Roman"/>
          <w:sz w:val="28"/>
          <w:szCs w:val="28"/>
          <w:lang w:val="ru-RU"/>
        </w:rPr>
        <w:t xml:space="preserve"> </w:t>
      </w:r>
      <w:proofErr w:type="spellStart"/>
      <w:r w:rsidR="00DE4C24">
        <w:rPr>
          <w:rFonts w:ascii="Times New Roman" w:eastAsia="Times New Roman" w:hAnsi="Times New Roman" w:cs="Times New Roman"/>
          <w:sz w:val="28"/>
          <w:szCs w:val="28"/>
          <w:lang w:val="ru-RU"/>
        </w:rPr>
        <w:t>діагноз</w:t>
      </w:r>
      <w:proofErr w:type="spellEnd"/>
      <w:r w:rsidR="00750D05">
        <w:rPr>
          <w:rFonts w:ascii="Times New Roman" w:eastAsia="Times New Roman" w:hAnsi="Times New Roman" w:cs="Times New Roman"/>
          <w:sz w:val="28"/>
          <w:szCs w:val="28"/>
          <w:lang w:val="ru-RU"/>
        </w:rPr>
        <w:t>;</w:t>
      </w:r>
    </w:p>
    <w:p w14:paraId="488237E3" w14:textId="326EE30B" w:rsidR="00DE4C24" w:rsidRDefault="00DE4C24" w:rsidP="00DE4C2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При проведенні первинного та/або періодичного профілактичного психіатричного огляду зазначається діагноз </w:t>
      </w:r>
      <w:r>
        <w:rPr>
          <w:rFonts w:ascii="Times New Roman" w:eastAsia="Times New Roman" w:hAnsi="Times New Roman" w:cs="Times New Roman"/>
          <w:sz w:val="28"/>
          <w:szCs w:val="28"/>
        </w:rPr>
        <w:t>НК 025:2021</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sidRPr="00DE4C24">
        <w:rPr>
          <w:rFonts w:ascii="Times New Roman" w:eastAsia="Times New Roman" w:hAnsi="Times New Roman" w:cs="Times New Roman"/>
          <w:sz w:val="28"/>
          <w:szCs w:val="28"/>
          <w:lang w:val="uk-UA"/>
        </w:rPr>
        <w:t>Z04.</w:t>
      </w:r>
      <w:r>
        <w:rPr>
          <w:rFonts w:ascii="Times New Roman" w:eastAsia="Times New Roman" w:hAnsi="Times New Roman" w:cs="Times New Roman"/>
          <w:sz w:val="28"/>
          <w:szCs w:val="28"/>
          <w:lang w:val="uk-UA"/>
        </w:rPr>
        <w:t>6</w:t>
      </w:r>
      <w:r w:rsidRPr="00DE4C24">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w:t>
      </w:r>
      <w:proofErr w:type="spellStart"/>
      <w:r w:rsidRPr="00DE4C24">
        <w:rPr>
          <w:rFonts w:ascii="Times New Roman" w:eastAsia="Times New Roman" w:hAnsi="Times New Roman" w:cs="Times New Roman"/>
          <w:sz w:val="28"/>
          <w:szCs w:val="28"/>
          <w:lang w:val="ru-RU"/>
        </w:rPr>
        <w:t>Загальне</w:t>
      </w:r>
      <w:proofErr w:type="spellEnd"/>
      <w:r w:rsidRPr="00DE4C24">
        <w:rPr>
          <w:rFonts w:ascii="Times New Roman" w:eastAsia="Times New Roman" w:hAnsi="Times New Roman" w:cs="Times New Roman"/>
          <w:sz w:val="28"/>
          <w:szCs w:val="28"/>
          <w:lang w:val="ru-RU"/>
        </w:rPr>
        <w:t xml:space="preserve"> </w:t>
      </w:r>
      <w:proofErr w:type="spellStart"/>
      <w:r w:rsidRPr="00DE4C24">
        <w:rPr>
          <w:rFonts w:ascii="Times New Roman" w:eastAsia="Times New Roman" w:hAnsi="Times New Roman" w:cs="Times New Roman"/>
          <w:sz w:val="28"/>
          <w:szCs w:val="28"/>
          <w:lang w:val="ru-RU"/>
        </w:rPr>
        <w:t>психіатричне</w:t>
      </w:r>
      <w:proofErr w:type="spellEnd"/>
      <w:r w:rsidRPr="00DE4C24">
        <w:rPr>
          <w:rFonts w:ascii="Times New Roman" w:eastAsia="Times New Roman" w:hAnsi="Times New Roman" w:cs="Times New Roman"/>
          <w:sz w:val="28"/>
          <w:szCs w:val="28"/>
          <w:lang w:val="ru-RU"/>
        </w:rPr>
        <w:t xml:space="preserve"> </w:t>
      </w:r>
      <w:proofErr w:type="spellStart"/>
      <w:r w:rsidRPr="00DE4C24">
        <w:rPr>
          <w:rFonts w:ascii="Times New Roman" w:eastAsia="Times New Roman" w:hAnsi="Times New Roman" w:cs="Times New Roman"/>
          <w:sz w:val="28"/>
          <w:szCs w:val="28"/>
          <w:lang w:val="ru-RU"/>
        </w:rPr>
        <w:t>обстеження</w:t>
      </w:r>
      <w:proofErr w:type="spellEnd"/>
      <w:r w:rsidRPr="00DE4C24">
        <w:rPr>
          <w:rFonts w:ascii="Times New Roman" w:eastAsia="Times New Roman" w:hAnsi="Times New Roman" w:cs="Times New Roman"/>
          <w:sz w:val="28"/>
          <w:szCs w:val="28"/>
          <w:lang w:val="ru-RU"/>
        </w:rPr>
        <w:t xml:space="preserve"> на запит </w:t>
      </w:r>
      <w:proofErr w:type="spellStart"/>
      <w:r w:rsidRPr="00DE4C24">
        <w:rPr>
          <w:rFonts w:ascii="Times New Roman" w:eastAsia="Times New Roman" w:hAnsi="Times New Roman" w:cs="Times New Roman"/>
          <w:sz w:val="28"/>
          <w:szCs w:val="28"/>
          <w:lang w:val="ru-RU"/>
        </w:rPr>
        <w:t>офіційних</w:t>
      </w:r>
      <w:proofErr w:type="spellEnd"/>
      <w:r w:rsidRPr="00DE4C24">
        <w:rPr>
          <w:rFonts w:ascii="Times New Roman" w:eastAsia="Times New Roman" w:hAnsi="Times New Roman" w:cs="Times New Roman"/>
          <w:sz w:val="28"/>
          <w:szCs w:val="28"/>
          <w:lang w:val="ru-RU"/>
        </w:rPr>
        <w:t xml:space="preserve"> </w:t>
      </w:r>
      <w:proofErr w:type="spellStart"/>
      <w:r w:rsidRPr="00DE4C24">
        <w:rPr>
          <w:rFonts w:ascii="Times New Roman" w:eastAsia="Times New Roman" w:hAnsi="Times New Roman" w:cs="Times New Roman"/>
          <w:sz w:val="28"/>
          <w:szCs w:val="28"/>
          <w:lang w:val="ru-RU"/>
        </w:rPr>
        <w:t>установ</w:t>
      </w:r>
      <w:proofErr w:type="spellEnd"/>
      <w:r>
        <w:rPr>
          <w:rFonts w:ascii="Times New Roman" w:eastAsia="Times New Roman" w:hAnsi="Times New Roman" w:cs="Times New Roman"/>
          <w:sz w:val="28"/>
          <w:szCs w:val="28"/>
          <w:lang w:val="ru-RU"/>
        </w:rPr>
        <w:t>»</w:t>
      </w:r>
      <w:r w:rsidRPr="00DE4C24">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як </w:t>
      </w:r>
      <w:proofErr w:type="spellStart"/>
      <w:r>
        <w:rPr>
          <w:rFonts w:ascii="Times New Roman" w:eastAsia="Times New Roman" w:hAnsi="Times New Roman" w:cs="Times New Roman"/>
          <w:sz w:val="28"/>
          <w:szCs w:val="28"/>
          <w:lang w:val="ru-RU"/>
        </w:rPr>
        <w:t>Додатковий</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діагноз</w:t>
      </w:r>
      <w:proofErr w:type="spellEnd"/>
      <w:r w:rsidR="00750D05">
        <w:rPr>
          <w:rFonts w:ascii="Times New Roman" w:eastAsia="Times New Roman" w:hAnsi="Times New Roman" w:cs="Times New Roman"/>
          <w:sz w:val="28"/>
          <w:szCs w:val="28"/>
          <w:lang w:val="ru-RU"/>
        </w:rPr>
        <w:t>;</w:t>
      </w:r>
    </w:p>
    <w:p w14:paraId="0000001D" w14:textId="665D4AAB" w:rsidR="005B6EBE" w:rsidRDefault="00000000"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виявленні загальних  медичних протипоказань до роботи із шкідливими  та  небезпечними  факторами виробничого   середовища   і   трудового   процесу  та/або додаткових протипоказань у  відповідності  до  конкретних  умов  праці, що наведені в додатках до Порядку, коди відповідних станів відповідно до НК 025:2021 вказуються як Додаткові діагнози</w:t>
      </w:r>
      <w:r w:rsidR="00750D05">
        <w:rPr>
          <w:rFonts w:ascii="Times New Roman" w:eastAsia="Times New Roman" w:hAnsi="Times New Roman" w:cs="Times New Roman"/>
          <w:sz w:val="28"/>
          <w:szCs w:val="28"/>
          <w:lang w:val="uk-UA"/>
        </w:rPr>
        <w:t>;</w:t>
      </w:r>
    </w:p>
    <w:p w14:paraId="0000001E" w14:textId="240665C7" w:rsidR="005B6EBE" w:rsidRDefault="00000000"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Консультації лікарів, які беруть участь в медичних оглядах відповідно до Порядку, фіксуються через ЕМЗ “Процедура” із застосуванням відповідних кодів класу 22 “Консультації спеціалістів” національного класифікатора НК 026:2021 "Класифікатор медичних інтервенцій" (далі - НК 026:2021)</w:t>
      </w:r>
      <w:r w:rsidR="00750D05">
        <w:rPr>
          <w:rFonts w:ascii="Times New Roman" w:eastAsia="Times New Roman" w:hAnsi="Times New Roman" w:cs="Times New Roman"/>
          <w:sz w:val="28"/>
          <w:szCs w:val="28"/>
          <w:lang w:val="uk-UA"/>
        </w:rPr>
        <w:t>;</w:t>
      </w:r>
    </w:p>
    <w:p w14:paraId="0000001F" w14:textId="29498EB3" w:rsidR="005B6EBE" w:rsidRDefault="00000000"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Лабораторні дослідження, передбачені Порядком, фіксуються через ЕМЗ “Процедура” із застосуванням відповідних кодів класу 21 “Лабораторні дослідження” НК 026:2021, а також діагностичними звітами </w:t>
      </w:r>
      <w:r>
        <w:rPr>
          <w:rFonts w:ascii="Times New Roman" w:eastAsia="Times New Roman" w:hAnsi="Times New Roman" w:cs="Times New Roman"/>
          <w:sz w:val="28"/>
          <w:szCs w:val="28"/>
        </w:rPr>
        <w:lastRenderedPageBreak/>
        <w:t>та ЕМЗ “</w:t>
      </w:r>
      <w:r w:rsidR="006851D4">
        <w:rPr>
          <w:rFonts w:ascii="Times New Roman" w:eastAsia="Times New Roman" w:hAnsi="Times New Roman" w:cs="Times New Roman"/>
          <w:sz w:val="28"/>
          <w:szCs w:val="28"/>
          <w:lang w:val="uk-UA"/>
        </w:rPr>
        <w:t>С</w:t>
      </w:r>
      <w:proofErr w:type="spellStart"/>
      <w:r>
        <w:rPr>
          <w:rFonts w:ascii="Times New Roman" w:eastAsia="Times New Roman" w:hAnsi="Times New Roman" w:cs="Times New Roman"/>
          <w:sz w:val="28"/>
          <w:szCs w:val="28"/>
        </w:rPr>
        <w:t>постереження</w:t>
      </w:r>
      <w:proofErr w:type="spellEnd"/>
      <w:r>
        <w:rPr>
          <w:rFonts w:ascii="Times New Roman" w:eastAsia="Times New Roman" w:hAnsi="Times New Roman" w:cs="Times New Roman"/>
          <w:sz w:val="28"/>
          <w:szCs w:val="28"/>
        </w:rPr>
        <w:t>”, у випадках, коли це передбачено правилами внесення ЕМЗ</w:t>
      </w:r>
      <w:r w:rsidR="00750D05">
        <w:rPr>
          <w:rFonts w:ascii="Times New Roman" w:eastAsia="Times New Roman" w:hAnsi="Times New Roman" w:cs="Times New Roman"/>
          <w:sz w:val="28"/>
          <w:szCs w:val="28"/>
          <w:lang w:val="uk-UA"/>
        </w:rPr>
        <w:t>;</w:t>
      </w:r>
    </w:p>
    <w:p w14:paraId="00000020" w14:textId="069391E0" w:rsidR="005B6EBE" w:rsidRDefault="006851D4"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Ф</w:t>
      </w:r>
      <w:proofErr w:type="spellStart"/>
      <w:r>
        <w:rPr>
          <w:rFonts w:ascii="Times New Roman" w:eastAsia="Times New Roman" w:hAnsi="Times New Roman" w:cs="Times New Roman"/>
          <w:sz w:val="28"/>
          <w:szCs w:val="28"/>
        </w:rPr>
        <w:t>ункціональні</w:t>
      </w:r>
      <w:proofErr w:type="spellEnd"/>
      <w:r>
        <w:rPr>
          <w:rFonts w:ascii="Times New Roman" w:eastAsia="Times New Roman" w:hAnsi="Times New Roman" w:cs="Times New Roman"/>
          <w:sz w:val="28"/>
          <w:szCs w:val="28"/>
        </w:rPr>
        <w:t xml:space="preserve"> обстеження та інші інтервенції, що входять до обсягу медичного огляду, передбачені Порядком, фіксуються через ЕМЗ “Процедура” із застосуванням відповідних кодів НК 026:2021, а також діагностичними звітами та ЕМЗ “</w:t>
      </w:r>
      <w:r>
        <w:rPr>
          <w:rFonts w:ascii="Times New Roman" w:eastAsia="Times New Roman" w:hAnsi="Times New Roman" w:cs="Times New Roman"/>
          <w:sz w:val="28"/>
          <w:szCs w:val="28"/>
          <w:lang w:val="uk-UA"/>
        </w:rPr>
        <w:t>С</w:t>
      </w:r>
      <w:proofErr w:type="spellStart"/>
      <w:r>
        <w:rPr>
          <w:rFonts w:ascii="Times New Roman" w:eastAsia="Times New Roman" w:hAnsi="Times New Roman" w:cs="Times New Roman"/>
          <w:sz w:val="28"/>
          <w:szCs w:val="28"/>
        </w:rPr>
        <w:t>постереження</w:t>
      </w:r>
      <w:proofErr w:type="spellEnd"/>
      <w:r>
        <w:rPr>
          <w:rFonts w:ascii="Times New Roman" w:eastAsia="Times New Roman" w:hAnsi="Times New Roman" w:cs="Times New Roman"/>
          <w:sz w:val="28"/>
          <w:szCs w:val="28"/>
        </w:rPr>
        <w:t>”, у випадках, коли це передбачено правилами внесення ЕМЗ</w:t>
      </w:r>
      <w:r w:rsidR="00750D05">
        <w:rPr>
          <w:rFonts w:ascii="Times New Roman" w:eastAsia="Times New Roman" w:hAnsi="Times New Roman" w:cs="Times New Roman"/>
          <w:sz w:val="28"/>
          <w:szCs w:val="28"/>
          <w:lang w:val="uk-UA"/>
        </w:rPr>
        <w:t>;</w:t>
      </w:r>
    </w:p>
    <w:p w14:paraId="00000021" w14:textId="25963781" w:rsidR="005B6EBE" w:rsidRDefault="00000000"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разі необхідності формування електронного направлення на консультації, лабораторні або функціональні обстеження, інші обстеження, передбачені Порядком, відповідно до плану-графіка  медичного огляду, такі направлення формуються за програмою “Інші джерела фінансування”</w:t>
      </w:r>
      <w:r w:rsidR="00750D05">
        <w:rPr>
          <w:rFonts w:ascii="Times New Roman" w:eastAsia="Times New Roman" w:hAnsi="Times New Roman" w:cs="Times New Roman"/>
          <w:sz w:val="28"/>
          <w:szCs w:val="28"/>
          <w:lang w:val="uk-UA"/>
        </w:rPr>
        <w:t>;</w:t>
      </w:r>
    </w:p>
    <w:p w14:paraId="00000022" w14:textId="462B897A" w:rsidR="005B6EBE" w:rsidRDefault="00000000" w:rsidP="006851D4">
      <w:pPr>
        <w:numPr>
          <w:ilvl w:val="0"/>
          <w:numId w:val="1"/>
        </w:num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завершенню медичного огляду, </w:t>
      </w:r>
      <w:r w:rsidR="00A72386">
        <w:rPr>
          <w:rFonts w:ascii="Times New Roman" w:eastAsia="Times New Roman" w:hAnsi="Times New Roman" w:cs="Times New Roman"/>
          <w:sz w:val="28"/>
          <w:szCs w:val="28"/>
          <w:lang w:val="uk-UA"/>
        </w:rPr>
        <w:t>відповідний епізод медичної допомоги має бути завершений</w:t>
      </w:r>
      <w:r>
        <w:rPr>
          <w:rFonts w:ascii="Times New Roman" w:eastAsia="Times New Roman" w:hAnsi="Times New Roman" w:cs="Times New Roman"/>
          <w:sz w:val="28"/>
          <w:szCs w:val="28"/>
        </w:rPr>
        <w:t>.</w:t>
      </w:r>
    </w:p>
    <w:p w14:paraId="00000023" w14:textId="77777777" w:rsidR="005B6EBE" w:rsidRDefault="005B6EBE" w:rsidP="006851D4">
      <w:pPr>
        <w:spacing w:line="240" w:lineRule="auto"/>
        <w:ind w:left="1440" w:firstLine="720"/>
        <w:jc w:val="both"/>
        <w:rPr>
          <w:rFonts w:ascii="Times New Roman" w:eastAsia="Times New Roman" w:hAnsi="Times New Roman" w:cs="Times New Roman"/>
          <w:sz w:val="28"/>
          <w:szCs w:val="28"/>
        </w:rPr>
      </w:pPr>
    </w:p>
    <w:p w14:paraId="00000024" w14:textId="77777777" w:rsidR="005B6EBE" w:rsidRDefault="005B6EBE" w:rsidP="006851D4">
      <w:pPr>
        <w:spacing w:line="240" w:lineRule="auto"/>
        <w:ind w:firstLine="720"/>
        <w:jc w:val="both"/>
        <w:rPr>
          <w:rFonts w:ascii="Times New Roman" w:eastAsia="Times New Roman" w:hAnsi="Times New Roman" w:cs="Times New Roman"/>
          <w:sz w:val="28"/>
          <w:szCs w:val="28"/>
        </w:rPr>
      </w:pPr>
    </w:p>
    <w:p w14:paraId="00000025" w14:textId="77777777" w:rsidR="005B6EBE" w:rsidRDefault="005B6EBE">
      <w:pPr>
        <w:jc w:val="both"/>
        <w:rPr>
          <w:rFonts w:ascii="Times New Roman" w:eastAsia="Times New Roman" w:hAnsi="Times New Roman" w:cs="Times New Roman"/>
          <w:sz w:val="28"/>
          <w:szCs w:val="28"/>
        </w:rPr>
      </w:pPr>
    </w:p>
    <w:p w14:paraId="00000026" w14:textId="77777777" w:rsidR="005B6EBE"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27" w14:textId="77777777" w:rsidR="005B6EBE"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28" w14:textId="77777777" w:rsidR="005B6EBE" w:rsidRDefault="005B6EBE">
      <w:pPr>
        <w:jc w:val="both"/>
        <w:rPr>
          <w:rFonts w:ascii="Times New Roman" w:eastAsia="Times New Roman" w:hAnsi="Times New Roman" w:cs="Times New Roman"/>
          <w:sz w:val="28"/>
          <w:szCs w:val="28"/>
        </w:rPr>
      </w:pPr>
    </w:p>
    <w:p w14:paraId="00000029" w14:textId="77777777" w:rsidR="005B6EBE" w:rsidRDefault="005B6EBE">
      <w:pPr>
        <w:jc w:val="both"/>
        <w:rPr>
          <w:rFonts w:ascii="Times New Roman" w:eastAsia="Times New Roman" w:hAnsi="Times New Roman" w:cs="Times New Roman"/>
          <w:sz w:val="28"/>
          <w:szCs w:val="28"/>
        </w:rPr>
      </w:pPr>
    </w:p>
    <w:sectPr w:rsidR="005B6EBE" w:rsidSect="00A72386">
      <w:headerReference w:type="default" r:id="rId7"/>
      <w:pgSz w:w="11909" w:h="16834"/>
      <w:pgMar w:top="1134" w:right="851" w:bottom="1134" w:left="1985"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C865A" w14:textId="77777777" w:rsidR="00DA2F81" w:rsidRDefault="00DA2F81" w:rsidP="006851D4">
      <w:pPr>
        <w:spacing w:line="240" w:lineRule="auto"/>
      </w:pPr>
      <w:r>
        <w:separator/>
      </w:r>
    </w:p>
  </w:endnote>
  <w:endnote w:type="continuationSeparator" w:id="0">
    <w:p w14:paraId="0AC1AA36" w14:textId="77777777" w:rsidR="00DA2F81" w:rsidRDefault="00DA2F81" w:rsidP="00685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DA45" w14:textId="77777777" w:rsidR="00DA2F81" w:rsidRDefault="00DA2F81" w:rsidP="006851D4">
      <w:pPr>
        <w:spacing w:line="240" w:lineRule="auto"/>
      </w:pPr>
      <w:r>
        <w:separator/>
      </w:r>
    </w:p>
  </w:footnote>
  <w:footnote w:type="continuationSeparator" w:id="0">
    <w:p w14:paraId="2814D9CD" w14:textId="77777777" w:rsidR="00DA2F81" w:rsidRDefault="00DA2F81" w:rsidP="006851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487793"/>
      <w:docPartObj>
        <w:docPartGallery w:val="Page Numbers (Top of Page)"/>
        <w:docPartUnique/>
      </w:docPartObj>
    </w:sdtPr>
    <w:sdtContent>
      <w:p w14:paraId="07CB7611" w14:textId="529183D8" w:rsidR="0014707B" w:rsidRDefault="0014707B">
        <w:pPr>
          <w:pStyle w:val="a5"/>
          <w:jc w:val="center"/>
        </w:pPr>
        <w:r>
          <w:fldChar w:fldCharType="begin"/>
        </w:r>
        <w:r>
          <w:instrText>PAGE   \* MERGEFORMAT</w:instrText>
        </w:r>
        <w:r>
          <w:fldChar w:fldCharType="separate"/>
        </w:r>
        <w:r>
          <w:rPr>
            <w:lang w:val="uk-UA"/>
          </w:rPr>
          <w:t>2</w:t>
        </w:r>
        <w:r>
          <w:fldChar w:fldCharType="end"/>
        </w:r>
      </w:p>
    </w:sdtContent>
  </w:sdt>
  <w:p w14:paraId="73F7724F" w14:textId="77777777" w:rsidR="001D0DDD" w:rsidRDefault="001D0DD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9164A"/>
    <w:multiLevelType w:val="multilevel"/>
    <w:tmpl w:val="915A90E8"/>
    <w:lvl w:ilvl="0">
      <w:start w:val="1"/>
      <w:numFmt w:val="decimal"/>
      <w:lvlText w:val="%1."/>
      <w:lvlJc w:val="left"/>
      <w:pPr>
        <w:ind w:left="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righ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right"/>
      <w:pPr>
        <w:ind w:left="5760" w:hanging="360"/>
      </w:pPr>
      <w:rPr>
        <w:u w:val="none"/>
      </w:rPr>
    </w:lvl>
  </w:abstractNum>
  <w:num w:numId="1" w16cid:durableId="57751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BE"/>
    <w:rsid w:val="0014707B"/>
    <w:rsid w:val="001D0DDD"/>
    <w:rsid w:val="002A10DA"/>
    <w:rsid w:val="002D5B91"/>
    <w:rsid w:val="003B5402"/>
    <w:rsid w:val="00452B33"/>
    <w:rsid w:val="0046187B"/>
    <w:rsid w:val="005B6EBE"/>
    <w:rsid w:val="006851D4"/>
    <w:rsid w:val="00750D05"/>
    <w:rsid w:val="00A72386"/>
    <w:rsid w:val="00A77DD7"/>
    <w:rsid w:val="00B25089"/>
    <w:rsid w:val="00BC29F5"/>
    <w:rsid w:val="00C149D9"/>
    <w:rsid w:val="00DA2F81"/>
    <w:rsid w:val="00DE4C24"/>
    <w:rsid w:val="00E61355"/>
    <w:rsid w:val="00F173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D8F3"/>
  <w15:docId w15:val="{AD498DA2-2F21-4554-94DA-83723F40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6851D4"/>
    <w:pPr>
      <w:tabs>
        <w:tab w:val="center" w:pos="4819"/>
        <w:tab w:val="right" w:pos="9639"/>
      </w:tabs>
      <w:spacing w:line="240" w:lineRule="auto"/>
    </w:pPr>
  </w:style>
  <w:style w:type="character" w:customStyle="1" w:styleId="a6">
    <w:name w:val="Верхній колонтитул Знак"/>
    <w:basedOn w:val="a0"/>
    <w:link w:val="a5"/>
    <w:uiPriority w:val="99"/>
    <w:rsid w:val="006851D4"/>
  </w:style>
  <w:style w:type="paragraph" w:styleId="a7">
    <w:name w:val="footer"/>
    <w:basedOn w:val="a"/>
    <w:link w:val="a8"/>
    <w:uiPriority w:val="99"/>
    <w:unhideWhenUsed/>
    <w:rsid w:val="006851D4"/>
    <w:pPr>
      <w:tabs>
        <w:tab w:val="center" w:pos="4819"/>
        <w:tab w:val="right" w:pos="9639"/>
      </w:tabs>
      <w:spacing w:line="240" w:lineRule="auto"/>
    </w:pPr>
  </w:style>
  <w:style w:type="character" w:customStyle="1" w:styleId="a8">
    <w:name w:val="Нижній колонтитул Знак"/>
    <w:basedOn w:val="a0"/>
    <w:link w:val="a7"/>
    <w:uiPriority w:val="99"/>
    <w:rsid w:val="00685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279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4</Pages>
  <Words>5246</Words>
  <Characters>2991</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Григорій Пономарьов</cp:lastModifiedBy>
  <cp:revision>6</cp:revision>
  <dcterms:created xsi:type="dcterms:W3CDTF">2024-12-26T15:20:00Z</dcterms:created>
  <dcterms:modified xsi:type="dcterms:W3CDTF">2024-12-31T08:33:00Z</dcterms:modified>
</cp:coreProperties>
</file>