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87" w:rsidRPr="003B3DC0" w:rsidRDefault="003A0D78">
      <w:pPr>
        <w:spacing w:after="0" w:line="240" w:lineRule="auto"/>
        <w:ind w:left="-426" w:right="-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DC0">
        <w:rPr>
          <w:rFonts w:ascii="Times New Roman" w:eastAsia="Times New Roman" w:hAnsi="Times New Roman" w:cs="Times New Roman"/>
          <w:b/>
          <w:sz w:val="28"/>
          <w:szCs w:val="28"/>
        </w:rPr>
        <w:t>НАЦІОНАЛЬНЕ АГЕНТСТВО УКРАЇНИ З ПИТАНЬ ДЕРЖАВНОЇ СЛУЖБИ</w:t>
      </w:r>
    </w:p>
    <w:p w:rsidR="00212A87" w:rsidRPr="003B3DC0" w:rsidRDefault="00212A8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87" w:rsidRPr="003B3DC0" w:rsidRDefault="003A0D7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DC0">
        <w:rPr>
          <w:rFonts w:ascii="Times New Roman" w:eastAsia="Times New Roman" w:hAnsi="Times New Roman" w:cs="Times New Roman"/>
          <w:b/>
          <w:sz w:val="28"/>
          <w:szCs w:val="28"/>
        </w:rPr>
        <w:t>ВИЩА ШКОЛА ПУБЛІЧНОГО УПРАВЛІННЯ</w:t>
      </w: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3B3DC0" w:rsidRDefault="003A0D78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3B3DC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ЗАГАЛЬНА КОРОТКОСТРОКОВА ПРОГРАМА</w:t>
      </w:r>
    </w:p>
    <w:p w:rsidR="00212A87" w:rsidRPr="003B3DC0" w:rsidRDefault="003A0D78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3B3DC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підвищення кваліфікації</w:t>
      </w:r>
    </w:p>
    <w:p w:rsidR="00212A87" w:rsidRPr="003B3DC0" w:rsidRDefault="00212A87">
      <w:pPr>
        <w:tabs>
          <w:tab w:val="left" w:pos="993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12A87" w:rsidRPr="00B2469E" w:rsidRDefault="003A0D7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69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Електронне</w:t>
      </w:r>
      <w:proofErr w:type="spellEnd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>декларування</w:t>
      </w:r>
      <w:proofErr w:type="spellEnd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C23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один </w:t>
      </w:r>
      <w:proofErr w:type="spellStart"/>
      <w:r w:rsidR="006C2351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</w:t>
      </w:r>
      <w:r w:rsidR="006C2351">
        <w:rPr>
          <w:rFonts w:ascii="Times New Roman" w:eastAsia="Times New Roman" w:hAnsi="Times New Roman" w:cs="Times New Roman"/>
          <w:sz w:val="28"/>
          <w:szCs w:val="28"/>
          <w:lang w:val="ru-RU"/>
        </w:rPr>
        <w:t>ів</w:t>
      </w:r>
      <w:proofErr w:type="spellEnd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="00B2469E" w:rsidRPr="00B246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</w:t>
      </w:r>
      <w:r w:rsidRPr="00B2469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2A87" w:rsidRPr="003B3DC0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3B3DC0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3B3DC0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6C2351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6C2351" w:rsidRDefault="003A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351">
        <w:rPr>
          <w:rFonts w:ascii="Times New Roman" w:eastAsia="Times New Roman" w:hAnsi="Times New Roman" w:cs="Times New Roman"/>
          <w:sz w:val="28"/>
          <w:szCs w:val="28"/>
        </w:rPr>
        <w:t>Шифр програми: ЗК/2025/</w:t>
      </w:r>
      <w:r w:rsidR="006C2351" w:rsidRPr="006C2351">
        <w:rPr>
          <w:rFonts w:ascii="Times New Roman" w:eastAsia="Times New Roman" w:hAnsi="Times New Roman" w:cs="Times New Roman"/>
          <w:sz w:val="28"/>
          <w:szCs w:val="28"/>
        </w:rPr>
        <w:t>077</w:t>
      </w:r>
    </w:p>
    <w:p w:rsidR="00212A87" w:rsidRPr="006C2351" w:rsidRDefault="0021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3B3DC0" w:rsidRDefault="003A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3DC0">
        <w:rPr>
          <w:rFonts w:ascii="Times New Roman" w:eastAsia="Times New Roman" w:hAnsi="Times New Roman" w:cs="Times New Roman"/>
          <w:sz w:val="28"/>
          <w:szCs w:val="28"/>
        </w:rPr>
        <w:t>Рік запровадження програми: 2025</w:t>
      </w:r>
    </w:p>
    <w:p w:rsidR="00212A87" w:rsidRPr="0042411C" w:rsidRDefault="0021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42411C" w:rsidRDefault="003A0D7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42411C">
        <w:rPr>
          <w:rFonts w:ascii="Times New Roman" w:eastAsia="Times New Roman" w:hAnsi="Times New Roman" w:cs="Times New Roman"/>
          <w:sz w:val="28"/>
          <w:szCs w:val="28"/>
        </w:rPr>
        <w:t>Програму затверджено:</w:t>
      </w:r>
      <w:r w:rsidRPr="0042411C">
        <w:rPr>
          <w:rFonts w:ascii="Times New Roman" w:eastAsia="Times New Roman" w:hAnsi="Times New Roman" w:cs="Times New Roman"/>
          <w:sz w:val="28"/>
          <w:szCs w:val="28"/>
        </w:rPr>
        <w:tab/>
        <w:t xml:space="preserve">наказ Вищої школи від </w:t>
      </w:r>
      <w:r w:rsidR="0042411C" w:rsidRPr="0042411C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42411C" w:rsidRPr="004241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411C" w:rsidRPr="0042411C">
        <w:rPr>
          <w:rFonts w:ascii="Times New Roman" w:eastAsia="Times New Roman" w:hAnsi="Times New Roman" w:cs="Times New Roman"/>
          <w:sz w:val="28"/>
          <w:szCs w:val="28"/>
          <w:lang w:val="ru-RU"/>
        </w:rPr>
        <w:t>06.</w:t>
      </w:r>
      <w:r w:rsidRPr="0042411C">
        <w:rPr>
          <w:rFonts w:ascii="Times New Roman" w:eastAsia="Times New Roman" w:hAnsi="Times New Roman" w:cs="Times New Roman"/>
          <w:sz w:val="28"/>
          <w:szCs w:val="28"/>
        </w:rPr>
        <w:t>2025 року №</w:t>
      </w:r>
      <w:r w:rsidR="0042411C" w:rsidRPr="00424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11C" w:rsidRPr="0042411C">
        <w:rPr>
          <w:rFonts w:ascii="Times New Roman" w:eastAsia="Times New Roman" w:hAnsi="Times New Roman" w:cs="Times New Roman"/>
          <w:sz w:val="28"/>
          <w:szCs w:val="28"/>
          <w:lang w:val="ru-RU"/>
        </w:rPr>
        <w:t>96</w:t>
      </w:r>
      <w:r w:rsidRPr="0042411C">
        <w:rPr>
          <w:rFonts w:ascii="Times New Roman" w:eastAsia="Times New Roman" w:hAnsi="Times New Roman" w:cs="Times New Roman"/>
          <w:sz w:val="28"/>
          <w:szCs w:val="28"/>
        </w:rPr>
        <w:t>-ОД/25</w:t>
      </w:r>
    </w:p>
    <w:p w:rsidR="00212A87" w:rsidRPr="003B3DC0" w:rsidRDefault="0021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E60E40" w:rsidRDefault="003A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3DC0">
        <w:rPr>
          <w:rFonts w:ascii="Times New Roman" w:eastAsia="Times New Roman" w:hAnsi="Times New Roman" w:cs="Times New Roman"/>
          <w:sz w:val="28"/>
          <w:szCs w:val="28"/>
        </w:rPr>
        <w:t>Програму погоджено:</w:t>
      </w:r>
      <w:r w:rsidRPr="003B3DC0">
        <w:rPr>
          <w:rFonts w:ascii="Times New Roman" w:eastAsia="Times New Roman" w:hAnsi="Times New Roman" w:cs="Times New Roman"/>
          <w:sz w:val="28"/>
          <w:szCs w:val="28"/>
        </w:rPr>
        <w:tab/>
        <w:t xml:space="preserve">наказ НАДС від </w:t>
      </w:r>
      <w:r w:rsidR="00E60E40" w:rsidRPr="00E60E40">
        <w:rPr>
          <w:rFonts w:ascii="Times New Roman" w:eastAsia="Times New Roman" w:hAnsi="Times New Roman" w:cs="Times New Roman"/>
          <w:sz w:val="28"/>
          <w:szCs w:val="28"/>
          <w:lang w:val="ru-RU"/>
        </w:rPr>
        <w:t>09/10/2025</w:t>
      </w:r>
      <w:r w:rsidRPr="003B3DC0">
        <w:rPr>
          <w:rFonts w:ascii="Times New Roman" w:eastAsia="Times New Roman" w:hAnsi="Times New Roman" w:cs="Times New Roman"/>
          <w:sz w:val="28"/>
          <w:szCs w:val="28"/>
        </w:rPr>
        <w:t xml:space="preserve"> 2025 року №</w:t>
      </w:r>
      <w:r w:rsidR="00E60E40" w:rsidRPr="00E60E40">
        <w:rPr>
          <w:rFonts w:ascii="Times New Roman" w:eastAsia="Times New Roman" w:hAnsi="Times New Roman" w:cs="Times New Roman"/>
          <w:sz w:val="28"/>
          <w:szCs w:val="28"/>
          <w:lang w:val="ru-RU"/>
        </w:rPr>
        <w:t>139-25</w:t>
      </w:r>
      <w:bookmarkStart w:id="0" w:name="_GoBack"/>
      <w:bookmarkEnd w:id="0"/>
    </w:p>
    <w:p w:rsidR="00212A87" w:rsidRPr="003B3DC0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87" w:rsidRPr="003B3DC0" w:rsidRDefault="003A0D7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D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ПРОФІЛЬ ПРОГРАМИ</w:t>
      </w:r>
    </w:p>
    <w:p w:rsidR="00212A87" w:rsidRPr="003B3DC0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Style w:val="a8"/>
        <w:tblW w:w="97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55"/>
        <w:gridCol w:w="5098"/>
      </w:tblGrid>
      <w:tr w:rsidR="003B3DC0" w:rsidRPr="003B3DC0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  <w:jc w:val="center"/>
            </w:pPr>
            <w:r w:rsidRPr="003B3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 Загальна інформація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програми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6C2351">
            <w:pPr>
              <w:spacing w:after="0" w:line="240" w:lineRule="auto"/>
              <w:ind w:right="140" w:firstLine="169"/>
              <w:jc w:val="both"/>
            </w:pPr>
            <w:r w:rsidRPr="006C235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Електронне декларування як один із механізмів фінансового контролю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Шифр програми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6C2351" w:rsidRDefault="003B3DC0" w:rsidP="006C2351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ЗК/2025/</w:t>
            </w:r>
            <w:r w:rsidR="006C2351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програми за змістом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  <w:ind w:firstLine="169"/>
              <w:jc w:val="both"/>
              <w:rPr>
                <w:color w:val="FF0000"/>
              </w:rPr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короткострокова програма підвищення кваліфікації 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Форма(и)  навчання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 w:rsidP="00B2469E">
            <w:pPr>
              <w:tabs>
                <w:tab w:val="left" w:pos="993"/>
              </w:tabs>
              <w:spacing w:after="0" w:line="240" w:lineRule="auto"/>
              <w:ind w:right="118" w:firstLine="169"/>
              <w:jc w:val="both"/>
              <w:rPr>
                <w:lang w:val="en-US"/>
              </w:rPr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дистанційна / </w:t>
            </w:r>
            <w:r w:rsidR="00B2469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</w:t>
            </w:r>
            <w:r w:rsidR="003B3DC0" w:rsidRPr="003B3D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Цільова група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B2469E" w:rsidP="00B2393B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69E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 службовці, які займають посади державної служби категорій «Б» та «В», посадові особи місцевого самоврядування, які віднесені до І-VІІ категорій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2469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місцевих державних адміністрацій, їх перші заступники та заступники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2469E"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уповноважені особи з питань запобігання та виявлення корупції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 навчання за програмою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2D65" w:rsidRDefault="00B2469E">
            <w:pPr>
              <w:tabs>
                <w:tab w:val="left" w:pos="993"/>
              </w:tabs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hAnsi="Times New Roman" w:cs="Times New Roman"/>
                <w:sz w:val="24"/>
                <w:szCs w:val="24"/>
              </w:rPr>
              <w:t xml:space="preserve">проходження онлайн-курсу «Декларуйся» (https://study.nazk.gov.ua/kursi/courses/deklarujsya/) на навчальній платформі </w:t>
            </w:r>
            <w:proofErr w:type="spellStart"/>
            <w:r w:rsidRPr="00B32D65">
              <w:rPr>
                <w:rFonts w:ascii="Times New Roman" w:hAnsi="Times New Roman" w:cs="Times New Roman"/>
                <w:sz w:val="24"/>
                <w:szCs w:val="24"/>
              </w:rPr>
              <w:t>Study.Nazk</w:t>
            </w:r>
            <w:proofErr w:type="spellEnd"/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замовника освітніх послуг у сфері професійного навчання за програмою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212A87">
            <w:pPr>
              <w:spacing w:after="0" w:line="240" w:lineRule="auto"/>
              <w:ind w:firstLine="169"/>
              <w:jc w:val="both"/>
            </w:pP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партнера (партнерів) програми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B3DC0" w:rsidRPr="003B3DC0" w:rsidRDefault="00B2469E" w:rsidP="00B2469E">
            <w:pPr>
              <w:spacing w:after="0" w:line="240" w:lineRule="auto"/>
              <w:ind w:firstLine="16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Національне агентство з питань запобігання корупції 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програми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996342">
            <w:pPr>
              <w:tabs>
                <w:tab w:val="left" w:pos="993"/>
              </w:tabs>
              <w:spacing w:after="0" w:line="240" w:lineRule="auto"/>
              <w:ind w:firstLine="169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  <w:r w:rsidR="003A0D78"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A0D78"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ЄКТС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Тривалість програми та організація  навчання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655E55" w:rsidP="00B2469E">
            <w:pPr>
              <w:tabs>
                <w:tab w:val="left" w:pos="993"/>
              </w:tabs>
              <w:spacing w:after="0" w:line="240" w:lineRule="auto"/>
              <w:ind w:firstLine="169"/>
              <w:jc w:val="both"/>
              <w:rPr>
                <w:color w:val="FF0000"/>
              </w:rPr>
            </w:pPr>
            <w:r w:rsidRPr="00655E55">
              <w:rPr>
                <w:rFonts w:ascii="Times New Roman" w:eastAsia="Times New Roman" w:hAnsi="Times New Roman" w:cs="Times New Roman"/>
                <w:sz w:val="24"/>
                <w:szCs w:val="24"/>
              </w:rPr>
              <w:t>до двох днів в режимі реального часу / очно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Мова(и) викладання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  <w:ind w:firstLine="169"/>
              <w:rPr>
                <w:color w:val="FF0000"/>
              </w:rPr>
            </w:pPr>
            <w:r w:rsidRPr="00655E5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3B3DC0" w:rsidRPr="003B3DC0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3B3DC0" w:rsidRDefault="003A0D78">
            <w:pPr>
              <w:tabs>
                <w:tab w:val="left" w:pos="993"/>
              </w:tabs>
              <w:spacing w:after="0" w:line="240" w:lineRule="auto"/>
            </w:pPr>
            <w:r w:rsidRPr="003B3DC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Напрям(и) підвищення кваліфікації, який (які) охоплює програма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B2469E" w:rsidRDefault="00B2469E">
            <w:pPr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9E">
              <w:rPr>
                <w:rFonts w:ascii="Times New Roman" w:hAnsi="Times New Roman" w:cs="Times New Roman"/>
                <w:sz w:val="24"/>
                <w:szCs w:val="24"/>
              </w:rPr>
              <w:t>антикорупційна тематика (доброчесність, запобігання корупції, стандарти доброчесної та етичної поведінки)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2D65" w:rsidRDefault="00B32D65">
            <w:pPr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hAnsi="Times New Roman" w:cs="Times New Roman"/>
                <w:sz w:val="24"/>
                <w:szCs w:val="24"/>
              </w:rPr>
              <w:t>для уповноважених осіб з питань запобігання та виявлення корупції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0B0" w:rsidRDefault="00BF10B0">
            <w:pPr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C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для уповноважених осіб з питань запобігання та виявлення корупції за ключовими функціями професійного стандарту «Уповноважений з антикорупційної діяльності»;</w:t>
            </w:r>
            <w:r w:rsidRPr="00B17AC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br/>
              <w:t>управління корупційними ризиками;</w:t>
            </w:r>
          </w:p>
          <w:p w:rsidR="00DE128F" w:rsidRPr="003B3DC0" w:rsidRDefault="00DE128F">
            <w:pPr>
              <w:spacing w:after="0" w:line="240" w:lineRule="auto"/>
              <w:ind w:firstLine="165"/>
              <w:jc w:val="both"/>
              <w:rPr>
                <w:color w:val="FF0000"/>
              </w:rPr>
            </w:pPr>
            <w:r w:rsidRPr="00DE128F">
              <w:rPr>
                <w:rFonts w:ascii="Times New Roman" w:hAnsi="Times New Roman" w:cs="Times New Roman"/>
                <w:sz w:val="24"/>
                <w:szCs w:val="24"/>
              </w:rPr>
              <w:t>цифрова грамотність.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tabs>
                <w:tab w:val="left" w:pos="993"/>
              </w:tabs>
              <w:spacing w:after="0" w:line="240" w:lineRule="auto"/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професійних </w:t>
            </w:r>
            <w:proofErr w:type="spellStart"/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, на підвищення рівня яких спрямовано програму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B32D65" w:rsidRPr="00B32D65" w:rsidRDefault="00B32D65" w:rsidP="00B32D6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щодо запобігання корупції, зокрема дотримання вимог фінансового контролю;</w:t>
            </w:r>
          </w:p>
          <w:p w:rsidR="00DE128F" w:rsidRPr="00B32D65" w:rsidRDefault="00B32D65" w:rsidP="00B32D6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 правових та організаційних засад функціонування системи запобігання корупції та забезпечення доброчесності;</w:t>
            </w:r>
          </w:p>
          <w:p w:rsidR="00DE128F" w:rsidRPr="00B32D65" w:rsidRDefault="00DE128F" w:rsidP="00DE128F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інформацією;</w:t>
            </w:r>
          </w:p>
          <w:p w:rsidR="00212A87" w:rsidRPr="00B32D65" w:rsidRDefault="003A0D78">
            <w:pPr>
              <w:spacing w:after="0" w:line="240" w:lineRule="auto"/>
              <w:ind w:firstLine="165"/>
              <w:jc w:val="both"/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  <w:r w:rsidR="003C60A7"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tabs>
                <w:tab w:val="left" w:pos="993"/>
              </w:tabs>
              <w:spacing w:after="0" w:line="240" w:lineRule="auto"/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Укладач(і) програми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2D65" w:rsidRDefault="00B32D65" w:rsidP="00F86883">
            <w:pPr>
              <w:spacing w:after="0" w:line="240" w:lineRule="auto"/>
              <w:ind w:firstLine="16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 Юлія Юріївна</w:t>
            </w:r>
            <w:r w:rsidR="003A0D78"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наук з державного управління, директор Вищої школи публічного управління, </w:t>
            </w:r>
            <w:hyperlink r:id="rId8">
              <w:r w:rsidR="003A0D78" w:rsidRPr="00B32D6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y.lykhach@hs.gov.ua</w:t>
              </w:r>
            </w:hyperlink>
            <w:r w:rsidR="003A0D78"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32D65" w:rsidRPr="00B32D65" w:rsidRDefault="00B32D65" w:rsidP="00F86883">
            <w:pPr>
              <w:spacing w:line="240" w:lineRule="auto"/>
              <w:ind w:firstLine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ТИМЧЕНКО Ірина Володимирівна, керівник Управління просвітницької роботи та </w:t>
            </w: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навчальних програм НАЗК,  i.tymchenko@nazk.gov.ua</w:t>
            </w:r>
          </w:p>
          <w:p w:rsidR="00B32D65" w:rsidRPr="00B32D65" w:rsidRDefault="00B32D65" w:rsidP="00F86883">
            <w:pPr>
              <w:spacing w:line="240" w:lineRule="auto"/>
              <w:ind w:firstLine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ЗАБУЧИНСЬКА Тетяна Володимирівна, </w:t>
            </w:r>
            <w:r w:rsidR="00F86883" w:rsidRPr="00F8688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керівника управління-керівник відділу виробництва і впровадження навчальних програм Управління просвітницької роботи та навчальних програм НАЗК</w:t>
            </w: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, t.zabuchynska@nazk.gov.ua</w:t>
            </w:r>
          </w:p>
          <w:p w:rsidR="009D0CCB" w:rsidRPr="00B32D65" w:rsidRDefault="00B32D65" w:rsidP="00F86883">
            <w:pPr>
              <w:spacing w:line="240" w:lineRule="auto"/>
              <w:ind w:firstLine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 Аліна Вікторівна</w:t>
            </w:r>
            <w:r w:rsidR="003A0D78"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завідувач Центру професійного навчання інноваційним інструментом та технологіям у публічному управлінні Вищої школи публічного управління </w:t>
            </w:r>
            <w:hyperlink r:id="rId9">
              <w:r w:rsidR="003A0D78" w:rsidRPr="00B32D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a.medved@hs.gov.ua</w:t>
              </w:r>
            </w:hyperlink>
            <w:r w:rsidR="00CA49DB" w:rsidRPr="00B32D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tabs>
                <w:tab w:val="left" w:pos="993"/>
              </w:tabs>
              <w:spacing w:after="0" w:line="240" w:lineRule="auto"/>
              <w:jc w:val="center"/>
            </w:pPr>
            <w:r w:rsidRPr="00B32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 Загальна мета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83A1C" w:rsidRPr="00B32D65" w:rsidRDefault="00B32D65" w:rsidP="006C2351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2D65">
              <w:rPr>
                <w:rFonts w:ascii="Times New Roman" w:hAnsi="Times New Roman" w:cs="Times New Roman"/>
              </w:rPr>
              <w:t xml:space="preserve">Підвищення рівня професійної компетентності </w:t>
            </w:r>
            <w:r w:rsidR="006C2351">
              <w:rPr>
                <w:rFonts w:ascii="Times New Roman" w:hAnsi="Times New Roman" w:cs="Times New Roman"/>
              </w:rPr>
              <w:t>публічних службовців</w:t>
            </w:r>
            <w:r w:rsidRPr="00B32D65">
              <w:rPr>
                <w:rFonts w:ascii="Times New Roman" w:hAnsi="Times New Roman" w:cs="Times New Roman"/>
              </w:rPr>
              <w:t xml:space="preserve"> з питань електронного декларування шляхом формування системних знань про законодавчі вимоги, порядок заповнення та подання декларацій, процедури перевірки та відповідальність за порушення вимог фінансового контролю, а також розвитку навичок роботи з Єдиним державним реєстром декларацій і належного дотримання інших механізмів фінансового контролю.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keepLines/>
              <w:tabs>
                <w:tab w:val="left" w:pos="993"/>
              </w:tabs>
              <w:spacing w:after="0" w:line="240" w:lineRule="auto"/>
              <w:jc w:val="center"/>
            </w:pPr>
            <w:r w:rsidRPr="00B3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 Очікувані результати навчання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keepLines/>
              <w:tabs>
                <w:tab w:val="left" w:pos="993"/>
              </w:tabs>
              <w:spacing w:after="0" w:line="240" w:lineRule="auto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результатами навчання слухачі повинні демонструвати: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tabs>
                <w:tab w:val="left" w:pos="360"/>
              </w:tabs>
              <w:spacing w:after="0" w:line="240" w:lineRule="auto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нормативно-правових вимог фінансового контролю;</w:t>
            </w:r>
          </w:p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видів декларацій, строків та особливостей їх подання;</w:t>
            </w:r>
          </w:p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джерел інформації для заповнення декларації;</w:t>
            </w:r>
          </w:p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технічних засад роботи з Єдиним державним реєстром декларацій осіб, які виконують функції держави або місцевого самоврядування;</w:t>
            </w:r>
          </w:p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покрокового алгоритму заповнення декларації та загальних правил декларування</w:t>
            </w:r>
            <w:r w:rsidR="00B33B47" w:rsidRPr="00B33B47">
              <w:rPr>
                <w:rFonts w:ascii="Times New Roman" w:hAnsi="Times New Roman" w:cs="Times New Roman"/>
              </w:rPr>
              <w:t>;</w:t>
            </w:r>
          </w:p>
          <w:p w:rsidR="00B32D65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строків і підстав подання повідомлення про суттєві зміни в майновому стані та повідомлення про відкриття валютного рахунка в установі банку-нерезидента</w:t>
            </w:r>
            <w:r w:rsidR="00B33B47" w:rsidRPr="00B33B47">
              <w:rPr>
                <w:rFonts w:ascii="Times New Roman" w:hAnsi="Times New Roman" w:cs="Times New Roman"/>
              </w:rPr>
              <w:t>;</w:t>
            </w:r>
          </w:p>
          <w:p w:rsidR="00E3747E" w:rsidRPr="00B33B47" w:rsidRDefault="00B32D65" w:rsidP="00B32D65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видів відповідальності за порушення вимог фінансового контролю</w:t>
            </w:r>
            <w:r w:rsidR="00B33B47" w:rsidRPr="00B33B47">
              <w:rPr>
                <w:rFonts w:ascii="Times New Roman" w:hAnsi="Times New Roman" w:cs="Times New Roman"/>
              </w:rPr>
              <w:t>.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tabs>
                <w:tab w:val="left" w:pos="360"/>
              </w:tabs>
              <w:spacing w:after="0" w:line="240" w:lineRule="auto"/>
              <w:jc w:val="both"/>
              <w:rPr>
                <w:color w:val="FF0000"/>
              </w:rPr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B33B47" w:rsidRPr="00B33B47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користуватись Єдиним державним реєстром декларацій осіб, які виконують функції держави або місцевого самоврядування;</w:t>
            </w:r>
          </w:p>
          <w:p w:rsidR="00B33B47" w:rsidRPr="00B33B47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B33B47">
              <w:rPr>
                <w:rFonts w:ascii="Times New Roman" w:hAnsi="Times New Roman" w:cs="Times New Roman"/>
              </w:rPr>
              <w:t>правильно заповнювати декларації в Єдиному державному реєстрі декларацій;</w:t>
            </w:r>
          </w:p>
          <w:p w:rsidR="00E3747E" w:rsidRPr="00B32D65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3B47">
              <w:rPr>
                <w:rFonts w:ascii="Times New Roman" w:hAnsi="Times New Roman" w:cs="Times New Roman"/>
              </w:rPr>
              <w:t xml:space="preserve">використовувати доступні інструменти для підготовки до подання декларації (функцію «Дані для декларації», </w:t>
            </w:r>
            <w:proofErr w:type="spellStart"/>
            <w:r w:rsidRPr="00B33B47">
              <w:rPr>
                <w:rFonts w:ascii="Times New Roman" w:hAnsi="Times New Roman" w:cs="Times New Roman"/>
              </w:rPr>
              <w:t>автозаповнення</w:t>
            </w:r>
            <w:proofErr w:type="spellEnd"/>
            <w:r w:rsidRPr="00B33B47">
              <w:rPr>
                <w:rFonts w:ascii="Times New Roman" w:hAnsi="Times New Roman" w:cs="Times New Roman"/>
              </w:rPr>
              <w:t xml:space="preserve">, базу знань, </w:t>
            </w:r>
            <w:proofErr w:type="spellStart"/>
            <w:r w:rsidRPr="00B33B47">
              <w:rPr>
                <w:rFonts w:ascii="Times New Roman" w:hAnsi="Times New Roman" w:cs="Times New Roman"/>
              </w:rPr>
              <w:t>відеоінструкції</w:t>
            </w:r>
            <w:proofErr w:type="spellEnd"/>
            <w:r w:rsidRPr="00B33B47">
              <w:rPr>
                <w:rFonts w:ascii="Times New Roman" w:hAnsi="Times New Roman" w:cs="Times New Roman"/>
              </w:rPr>
              <w:t xml:space="preserve"> тощо)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spacing w:after="0" w:line="240" w:lineRule="auto"/>
              <w:jc w:val="both"/>
              <w:rPr>
                <w:color w:val="FF0000"/>
              </w:rPr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B33B47" w:rsidRPr="00B33B47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</w:rPr>
            </w:pPr>
            <w:r w:rsidRPr="00B33B47">
              <w:rPr>
                <w:rFonts w:ascii="Times New Roman" w:eastAsia="Times New Roman" w:hAnsi="Times New Roman" w:cs="Times New Roman"/>
              </w:rPr>
              <w:t>роботи з Реєстром декларацій та Базою знань;</w:t>
            </w:r>
          </w:p>
          <w:p w:rsidR="00B33B47" w:rsidRPr="00B33B47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</w:rPr>
            </w:pPr>
            <w:r w:rsidRPr="00B33B47">
              <w:rPr>
                <w:rFonts w:ascii="Times New Roman" w:eastAsia="Times New Roman" w:hAnsi="Times New Roman" w:cs="Times New Roman"/>
              </w:rPr>
              <w:t>практичного внесення інформації до декларації відповідно до законодавчих вимог;</w:t>
            </w:r>
          </w:p>
          <w:p w:rsidR="00E3747E" w:rsidRPr="00B32D65" w:rsidRDefault="00B33B47" w:rsidP="00B33B47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3B47">
              <w:rPr>
                <w:rFonts w:ascii="Times New Roman" w:eastAsia="Times New Roman" w:hAnsi="Times New Roman" w:cs="Times New Roman"/>
              </w:rPr>
              <w:t>виявлення помилок у деклараціях та їх виправлення.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:rsidR="00212A87" w:rsidRPr="00B33B47" w:rsidRDefault="003A0D78">
            <w:pPr>
              <w:keepLines/>
              <w:tabs>
                <w:tab w:val="left" w:pos="993"/>
              </w:tabs>
              <w:spacing w:after="0" w:line="240" w:lineRule="auto"/>
              <w:jc w:val="center"/>
            </w:pPr>
            <w:r w:rsidRPr="00B3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Викладання та навчання (методи навчання, форми проведення навчальних занять)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 w:rsidP="00283AD5">
            <w:pPr>
              <w:keepLines/>
              <w:tabs>
                <w:tab w:val="left" w:pos="993"/>
              </w:tabs>
              <w:spacing w:after="0" w:line="240" w:lineRule="auto"/>
              <w:ind w:firstLine="164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 </w:t>
            </w:r>
            <w:r w:rsidR="00B33B47"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передбачає участь у </w:t>
            </w:r>
            <w:proofErr w:type="spellStart"/>
            <w:r w:rsidR="00B33B47"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="00B33B47"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включають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бази, розв’язання ситуаційного завдання, проходження онлайн-тестування.</w:t>
            </w:r>
          </w:p>
        </w:tc>
      </w:tr>
      <w:tr w:rsidR="00B32D65" w:rsidRPr="00B32D65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2D65" w:rsidRDefault="003A0D78">
            <w:pPr>
              <w:keepLines/>
              <w:tabs>
                <w:tab w:val="left" w:pos="993"/>
              </w:tabs>
              <w:spacing w:after="0" w:line="240" w:lineRule="auto"/>
              <w:jc w:val="center"/>
              <w:rPr>
                <w:color w:val="FF0000"/>
              </w:rPr>
            </w:pPr>
            <w:r w:rsidRPr="00B3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Ресурсне забезпечення дистанційного навчання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tabs>
                <w:tab w:val="left" w:pos="993"/>
              </w:tabs>
              <w:spacing w:after="0" w:line="240" w:lineRule="auto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Назви 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вебплатформи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, електронної системи навчання, через які здійснюватиметься таке навчання, посилання (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вебадреси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3B47" w:rsidRDefault="003A0D78" w:rsidP="00996342">
            <w:pPr>
              <w:tabs>
                <w:tab w:val="left" w:pos="993"/>
              </w:tabs>
              <w:spacing w:after="0" w:line="240" w:lineRule="auto"/>
              <w:ind w:firstLine="188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 в синхронному режимі (режимі реального часу) – доступ до 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вебкабінету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відеоконференції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ZOOM або </w:t>
            </w:r>
            <w:proofErr w:type="spellStart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  <w:proofErr w:type="spellEnd"/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надається при реєстрації  </w:t>
            </w:r>
          </w:p>
        </w:tc>
      </w:tr>
      <w:tr w:rsidR="00B32D65" w:rsidRPr="00B32D65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tabs>
                <w:tab w:val="left" w:pos="993"/>
              </w:tabs>
              <w:spacing w:after="0" w:line="240" w:lineRule="auto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дистанційного етапу (модуля)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B33B47" w:rsidRDefault="00B33B47" w:rsidP="000770C4">
            <w:pPr>
              <w:keepLines/>
              <w:tabs>
                <w:tab w:val="left" w:pos="993"/>
              </w:tabs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онлайн-курс «Декларуйся»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(є передумовою навчання): </w:t>
            </w:r>
          </w:p>
          <w:p w:rsidR="00212A87" w:rsidRPr="00B33B47" w:rsidRDefault="00B33B47" w:rsidP="00B33B47">
            <w:pPr>
              <w:keepLines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https://study.nazk.gov.ua/kursi/courses/deklarujsya/</w:t>
            </w:r>
          </w:p>
        </w:tc>
      </w:tr>
      <w:tr w:rsidR="00B33B47" w:rsidRPr="00B33B47"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:rsidR="00212A87" w:rsidRPr="00B33B47" w:rsidRDefault="003A0D78">
            <w:pPr>
              <w:keepLines/>
              <w:tabs>
                <w:tab w:val="left" w:pos="993"/>
              </w:tabs>
              <w:spacing w:after="0" w:line="240" w:lineRule="auto"/>
              <w:jc w:val="center"/>
            </w:pPr>
            <w:r w:rsidRPr="00B3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Оцінювання і форми поточного, підсумкового контролю</w:t>
            </w:r>
          </w:p>
        </w:tc>
      </w:tr>
      <w:tr w:rsidR="00B33B47" w:rsidRPr="00B33B47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tabs>
                <w:tab w:val="left" w:pos="993"/>
              </w:tabs>
              <w:spacing w:after="0" w:line="240" w:lineRule="auto"/>
              <w:jc w:val="both"/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Складові оцінювання та їх питома вага у підсумковій оцінці (%)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42614" w:rsidRPr="00342614" w:rsidRDefault="00342614" w:rsidP="003426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(сертифікат) про підвищення кваліфікації учаснику навчання видається за таких умов:</w:t>
            </w:r>
          </w:p>
          <w:p w:rsidR="00342614" w:rsidRPr="00342614" w:rsidRDefault="00342614" w:rsidP="003426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відвідування занять – 70%, що складає 7 балів; </w:t>
            </w:r>
          </w:p>
          <w:p w:rsidR="00342614" w:rsidRPr="00342614" w:rsidRDefault="00342614" w:rsidP="003426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опрацювання обов'язкової літератури, інформаційних та інших матеріалів (підтвердження виконання даної умови відбувається шляхом участі у групових обговореннях під час </w:t>
            </w:r>
            <w:proofErr w:type="spellStart"/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>) – 10%, що складає 1 бал;</w:t>
            </w:r>
          </w:p>
          <w:p w:rsidR="00342614" w:rsidRPr="00342614" w:rsidRDefault="00342614" w:rsidP="003426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>пілсумковий</w:t>
            </w:r>
            <w:proofErr w:type="spellEnd"/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у формі тестування – 20%, що складає 2 бали.</w:t>
            </w:r>
          </w:p>
          <w:p w:rsidR="00212A87" w:rsidRPr="00B33B47" w:rsidRDefault="00342614" w:rsidP="00342614">
            <w:pPr>
              <w:tabs>
                <w:tab w:val="left" w:pos="993"/>
              </w:tabs>
              <w:spacing w:after="0" w:line="240" w:lineRule="auto"/>
              <w:jc w:val="both"/>
            </w:pPr>
            <w:r w:rsidRPr="003426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підвищення кваліфікації видається за умови набрання учасником професійного навчання не менше ніж 90%, що складає 9 балів, обрахованих з урахуванням питомої ваги кожного із критеріїв оцінювання</w:t>
            </w:r>
          </w:p>
        </w:tc>
      </w:tr>
      <w:tr w:rsidR="00B33B47" w:rsidRPr="00B33B47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212A87" w:rsidRPr="00B33B47" w:rsidRDefault="003A0D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212A87" w:rsidRPr="00B33B47" w:rsidRDefault="00B33B47" w:rsidP="0030504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7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</w:tc>
      </w:tr>
    </w:tbl>
    <w:p w:rsidR="004467F3" w:rsidRPr="00B33B47" w:rsidRDefault="0044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342" w:rsidRPr="00B32D65" w:rsidRDefault="00996342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32D6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 w:type="page"/>
      </w:r>
    </w:p>
    <w:p w:rsidR="00212A87" w:rsidRPr="003F216E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ПРОГРАМИ</w:t>
      </w:r>
    </w:p>
    <w:p w:rsidR="00212A87" w:rsidRPr="003F216E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(для </w:t>
      </w:r>
      <w:r w:rsidR="003F216E" w:rsidRPr="003F216E">
        <w:rPr>
          <w:rFonts w:ascii="Times New Roman" w:eastAsia="Times New Roman" w:hAnsi="Times New Roman" w:cs="Times New Roman"/>
          <w:b/>
          <w:sz w:val="24"/>
          <w:szCs w:val="24"/>
        </w:rPr>
        <w:t>очної</w:t>
      </w: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навчання)</w:t>
      </w:r>
    </w:p>
    <w:p w:rsidR="00212A87" w:rsidRPr="003F216E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9753" w:type="dxa"/>
        <w:tblLayout w:type="fixed"/>
        <w:tblLook w:val="0000" w:firstRow="0" w:lastRow="0" w:firstColumn="0" w:lastColumn="0" w:noHBand="0" w:noVBand="0"/>
      </w:tblPr>
      <w:tblGrid>
        <w:gridCol w:w="3788"/>
        <w:gridCol w:w="1242"/>
        <w:gridCol w:w="1183"/>
        <w:gridCol w:w="1275"/>
        <w:gridCol w:w="1133"/>
        <w:gridCol w:w="1132"/>
      </w:tblGrid>
      <w:tr w:rsidR="003F216E" w:rsidRPr="003F216E" w:rsidTr="00D93509"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5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F216E" w:rsidRPr="003F216E" w:rsidTr="00D93509"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кількість годин / кредитів ЄКТС</w:t>
            </w:r>
          </w:p>
        </w:tc>
        <w:tc>
          <w:tcPr>
            <w:tcW w:w="4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тому числі:</w:t>
            </w:r>
          </w:p>
        </w:tc>
      </w:tr>
      <w:tr w:rsidR="003F216E" w:rsidRPr="003F216E" w:rsidTr="00D93509"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аудиторні заняття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дистанційні заняття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навчальні візити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cамостій</w:t>
            </w:r>
            <w:proofErr w:type="spellEnd"/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-на робота слухачів</w:t>
            </w:r>
          </w:p>
        </w:tc>
      </w:tr>
      <w:tr w:rsidR="003F216E" w:rsidRPr="003F216E" w:rsidTr="00D93509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216E" w:rsidRPr="003F216E" w:rsidTr="00D93509">
        <w:trPr>
          <w:trHeight w:val="559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996342" w:rsidRPr="003F216E" w:rsidRDefault="00996342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 w:rsidR="00B33B47"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Засади електронного декларування: суб’єкти, види та строки подання декларацій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D93509">
        <w:trPr>
          <w:trHeight w:val="698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996342" w:rsidRPr="003F216E" w:rsidRDefault="00996342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</w:t>
            </w:r>
            <w:r w:rsidR="00B33B47"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до подання декларації та джерела інформації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D93509">
        <w:trPr>
          <w:trHeight w:val="584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996342" w:rsidRPr="003F216E" w:rsidRDefault="00996342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</w:t>
            </w:r>
            <w:r w:rsidR="003F216E"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Покроковий алгоритм заповнення декларації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D93509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996342" w:rsidRPr="003F216E" w:rsidRDefault="00996342" w:rsidP="006C23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="003F216E"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та перевірка декларацій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D93509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Додаткові заходи здійснення фінансового контролю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D93509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Відповідальність за порушення вимог фінансового контролю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D93509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 результатів навчання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D93509">
        <w:trPr>
          <w:trHeight w:val="44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/ 0,5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6876A8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996342" w:rsidRPr="003F216E" w:rsidRDefault="00996342" w:rsidP="00D935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12A87" w:rsidRPr="003F216E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12A87" w:rsidRPr="003F216E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>СТРУКТУРА ПРОГРАМИ</w:t>
      </w:r>
    </w:p>
    <w:p w:rsidR="00212A87" w:rsidRPr="003F216E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>(для дистанційної форми навчання)</w:t>
      </w:r>
    </w:p>
    <w:p w:rsidR="00212A87" w:rsidRPr="003F216E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9753" w:type="dxa"/>
        <w:tblLayout w:type="fixed"/>
        <w:tblLook w:val="0000" w:firstRow="0" w:lastRow="0" w:firstColumn="0" w:lastColumn="0" w:noHBand="0" w:noVBand="0"/>
      </w:tblPr>
      <w:tblGrid>
        <w:gridCol w:w="3788"/>
        <w:gridCol w:w="1242"/>
        <w:gridCol w:w="1183"/>
        <w:gridCol w:w="1275"/>
        <w:gridCol w:w="1133"/>
        <w:gridCol w:w="1132"/>
      </w:tblGrid>
      <w:tr w:rsidR="003F216E" w:rsidRPr="003F216E" w:rsidTr="00C03728"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5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F216E" w:rsidRPr="003F216E" w:rsidTr="00C03728"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кількість годин / кредитів ЄКТС</w:t>
            </w:r>
          </w:p>
        </w:tc>
        <w:tc>
          <w:tcPr>
            <w:tcW w:w="4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тому числі:</w:t>
            </w:r>
          </w:p>
        </w:tc>
      </w:tr>
      <w:tr w:rsidR="003F216E" w:rsidRPr="003F216E" w:rsidTr="00C03728"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аудиторні заняття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дистанційні заняття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навчальні візити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ind w:left="-7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cамостій</w:t>
            </w:r>
            <w:proofErr w:type="spellEnd"/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-на робота слухачів</w:t>
            </w:r>
          </w:p>
        </w:tc>
      </w:tr>
      <w:tr w:rsidR="003F216E" w:rsidRPr="003F216E" w:rsidTr="00C03728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216E" w:rsidRPr="003F216E" w:rsidTr="00C03728">
        <w:trPr>
          <w:trHeight w:val="559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Засади електронного декларування: суб’єкти, види та строки подання декларацій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C03728">
        <w:trPr>
          <w:trHeight w:val="698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Підготовка до подання декларації та джерела інформації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C03728">
        <w:trPr>
          <w:trHeight w:val="584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3. Покроковий алгоритм заповнення декларації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C03728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6C23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К</w:t>
            </w:r>
            <w:r w:rsidR="006C2351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та перевірка декларацій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C03728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Додаткові заходи здійснення фінансового контролю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16E" w:rsidRPr="003F216E" w:rsidTr="00C03728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Відповідальність за порушення вимог фінансового контролю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C03728">
        <w:trPr>
          <w:trHeight w:val="413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 результатів навчання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16E" w:rsidRPr="003F216E" w:rsidTr="00C03728">
        <w:trPr>
          <w:trHeight w:val="44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/ 0,5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3F216E" w:rsidRPr="003F216E" w:rsidRDefault="003F216E" w:rsidP="00C037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876A8" w:rsidRPr="003F216E" w:rsidRDefault="00687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6A8" w:rsidRPr="003F216E" w:rsidRDefault="006876A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87" w:rsidRPr="003F216E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>ЗМІСТ ПРОГРАМИ</w:t>
      </w:r>
    </w:p>
    <w:p w:rsidR="00212A87" w:rsidRPr="003F216E" w:rsidRDefault="00212A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16E" w:rsidRPr="003F216E" w:rsidRDefault="003A0D78" w:rsidP="006D1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="003F216E" w:rsidRPr="003F216E">
        <w:rPr>
          <w:rFonts w:ascii="Times New Roman" w:eastAsia="Times New Roman" w:hAnsi="Times New Roman" w:cs="Times New Roman"/>
          <w:b/>
          <w:sz w:val="24"/>
          <w:szCs w:val="24"/>
        </w:rPr>
        <w:t>Засади електронного декларування: суб’єкти, види та строки подання декларацій</w:t>
      </w:r>
    </w:p>
    <w:p w:rsidR="003F216E" w:rsidRPr="003F216E" w:rsidRDefault="003F216E" w:rsidP="003F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sz w:val="24"/>
          <w:szCs w:val="24"/>
        </w:rPr>
        <w:t>Нормативне регулювання декларування. Суб’єкти декларування. Види декларацій. Строки подання декларацій.</w:t>
      </w:r>
    </w:p>
    <w:p w:rsidR="00212A87" w:rsidRPr="003F216E" w:rsidRDefault="003A0D78" w:rsidP="003F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>, який включає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бази.</w:t>
      </w:r>
    </w:p>
    <w:p w:rsidR="006D1171" w:rsidRPr="003F216E" w:rsidRDefault="006D1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6A8" w:rsidRPr="003F216E" w:rsidRDefault="003A0D78" w:rsidP="00F46C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 w:rsidR="003F216E" w:rsidRPr="003F216E">
        <w:rPr>
          <w:rFonts w:ascii="Times New Roman" w:hAnsi="Times New Roman" w:cs="Times New Roman"/>
          <w:b/>
          <w:sz w:val="24"/>
          <w:szCs w:val="24"/>
        </w:rPr>
        <w:t>Підготовка до подання декларації та джерела інформації</w:t>
      </w:r>
      <w:r w:rsidR="006876A8" w:rsidRPr="003F216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F216E" w:rsidRPr="003F216E" w:rsidRDefault="003F216E" w:rsidP="003F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sz w:val="24"/>
          <w:szCs w:val="24"/>
        </w:rPr>
        <w:t xml:space="preserve">Технічні аспекти: налаштування електронного підпису (КЕП), авторизація в Реєстрі декларацій. Основні джерела інформації для заповнення декларації. Функція «Дані для декларації». </w:t>
      </w:r>
      <w:proofErr w:type="spellStart"/>
      <w:r w:rsidRPr="003F216E">
        <w:rPr>
          <w:rFonts w:ascii="Times New Roman" w:eastAsia="Times New Roman" w:hAnsi="Times New Roman" w:cs="Times New Roman"/>
          <w:sz w:val="24"/>
          <w:szCs w:val="24"/>
        </w:rPr>
        <w:t>Автозаповнення</w:t>
      </w:r>
      <w:proofErr w:type="spellEnd"/>
      <w:r w:rsidRPr="003F216E">
        <w:rPr>
          <w:rFonts w:ascii="Times New Roman" w:eastAsia="Times New Roman" w:hAnsi="Times New Roman" w:cs="Times New Roman"/>
          <w:sz w:val="24"/>
          <w:szCs w:val="24"/>
        </w:rPr>
        <w:t xml:space="preserve"> чернетки декларації. Корисні ресурси для декларантів: База знань, роз’яснення, </w:t>
      </w:r>
      <w:proofErr w:type="spellStart"/>
      <w:r w:rsidRPr="003F216E">
        <w:rPr>
          <w:rFonts w:ascii="Times New Roman" w:eastAsia="Times New Roman" w:hAnsi="Times New Roman" w:cs="Times New Roman"/>
          <w:sz w:val="24"/>
          <w:szCs w:val="24"/>
        </w:rPr>
        <w:t>відеоінструкції</w:t>
      </w:r>
      <w:proofErr w:type="spellEnd"/>
      <w:r w:rsidRPr="003F21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2A87" w:rsidRDefault="003A0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>, який включає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бази.</w:t>
      </w:r>
    </w:p>
    <w:p w:rsidR="003F216E" w:rsidRPr="003F216E" w:rsidRDefault="003F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>Перелік питань, які виносяться на самостійну роботу учасників професійного навчання:</w:t>
      </w:r>
      <w:r w:rsidRPr="003F216E">
        <w:rPr>
          <w:rFonts w:ascii="Times New Roman" w:eastAsia="Times New Roman" w:hAnsi="Times New Roman" w:cs="Times New Roman"/>
          <w:sz w:val="24"/>
          <w:szCs w:val="24"/>
        </w:rPr>
        <w:t xml:space="preserve"> вивчення Роз'яснення НАЗК від 13.11.2023 № 4 «Роз'яснення щодо фінансової доброчесності: застосування окремих положень Закону України «Про запобігання корупції» стосовно заходів фінансового контролю (подання декларацій, повідомлення про суттєві зміни в майновому стані, повідомлення про відкриття валютного рахунку)</w:t>
      </w:r>
    </w:p>
    <w:p w:rsidR="003F216E" w:rsidRPr="003F216E" w:rsidRDefault="003F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171" w:rsidRPr="003F216E" w:rsidRDefault="00143D89" w:rsidP="00143D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6876A8" w:rsidRPr="003F21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F216E" w:rsidRPr="003F216E">
        <w:rPr>
          <w:rFonts w:ascii="Times New Roman" w:eastAsia="Times New Roman" w:hAnsi="Times New Roman" w:cs="Times New Roman"/>
          <w:b/>
          <w:sz w:val="24"/>
          <w:szCs w:val="24"/>
        </w:rPr>
        <w:t>Покроковий алгоритм заповнення декларації.</w:t>
      </w:r>
    </w:p>
    <w:p w:rsidR="003F216E" w:rsidRPr="003F216E" w:rsidRDefault="003F216E" w:rsidP="003F216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sz w:val="24"/>
          <w:szCs w:val="24"/>
        </w:rPr>
        <w:t>Позначки в реєстрі і пороги декларування. Додавання окремих об'єктів і речових прав. Загальні правила декларування. Особливості заповнення окремих розділів декларацій. Особливості декларування під час війни.</w:t>
      </w:r>
    </w:p>
    <w:p w:rsidR="00212A87" w:rsidRPr="003F216E" w:rsidRDefault="00143D89" w:rsidP="003F216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t xml:space="preserve">, який включає інтерактивні лекції-презентації, виконання </w:t>
      </w:r>
      <w:r w:rsidR="003F216E" w:rsidRPr="003F216E">
        <w:rPr>
          <w:rFonts w:ascii="Times New Roman" w:eastAsia="Times New Roman" w:hAnsi="Times New Roman" w:cs="Times New Roman"/>
          <w:sz w:val="24"/>
          <w:szCs w:val="24"/>
        </w:rPr>
        <w:lastRenderedPageBreak/>
        <w:t>індивідуально та в складі малих груп практичних завдань, самостійне вивчення відповідної нормативно-правової бази, розв’язання ситуаційного завдання.</w:t>
      </w:r>
    </w:p>
    <w:p w:rsidR="003F216E" w:rsidRPr="003F216E" w:rsidRDefault="003F216E" w:rsidP="003F216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6E">
        <w:rPr>
          <w:rFonts w:ascii="Times New Roman" w:eastAsia="Times New Roman" w:hAnsi="Times New Roman" w:cs="Times New Roman"/>
          <w:b/>
          <w:sz w:val="24"/>
          <w:szCs w:val="24"/>
        </w:rPr>
        <w:t>Перелік питань, які виносяться на самостійну роботу учасників професійного навчання:</w:t>
      </w:r>
      <w:r w:rsidRPr="003F216E">
        <w:rPr>
          <w:rFonts w:ascii="Times New Roman" w:eastAsia="Times New Roman" w:hAnsi="Times New Roman" w:cs="Times New Roman"/>
          <w:sz w:val="24"/>
          <w:szCs w:val="24"/>
        </w:rPr>
        <w:t xml:space="preserve"> вивчення</w:t>
      </w:r>
      <w:r w:rsidR="00A769F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собливості заповнення окремих розділів декларацій.</w:t>
      </w:r>
    </w:p>
    <w:p w:rsidR="003F216E" w:rsidRPr="00A769FC" w:rsidRDefault="003F216E" w:rsidP="003F216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D89" w:rsidRPr="00A769FC" w:rsidRDefault="00143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6876A8" w:rsidRPr="00A769F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769FC" w:rsidRPr="00A769FC">
        <w:rPr>
          <w:rFonts w:ascii="Times New Roman" w:eastAsia="Times New Roman" w:hAnsi="Times New Roman" w:cs="Times New Roman"/>
          <w:b/>
          <w:sz w:val="24"/>
          <w:szCs w:val="24"/>
        </w:rPr>
        <w:t>Контроль та перевірка декларацій.</w:t>
      </w: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Перевірка своєчасності подання декларацій. Контроль та перевірки декларацій Національним агентством з питань запобігання корупції. Ризик-орієнтований підхід до відбору декларацій для перевірки. Логічний та арифметичний контроль. Автоматизована перевірка декларацій. Особливості проведення повної перевірки декларації. </w:t>
      </w:r>
    </w:p>
    <w:p w:rsidR="00143D89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Найпоширеніші помилки при заповненні декларації. Можливості виправлення помилок у деклараціях.</w:t>
      </w:r>
    </w:p>
    <w:p w:rsidR="00143D89" w:rsidRDefault="00143D89" w:rsidP="00143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, який включає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бази.</w:t>
      </w:r>
    </w:p>
    <w:p w:rsidR="00A769FC" w:rsidRDefault="00A769FC" w:rsidP="00143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>. Додаткові заходи здійснення фінансового контролю.</w:t>
      </w:r>
    </w:p>
    <w:p w:rsid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Повідомлення про суттєві зміни в майновому стані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>Повідомлення про відкриття валютного рахунка в установі банку-нерезидента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>Особливості подання повідомлень під час війни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Pr="00A769FC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Pr="00A769FC">
        <w:rPr>
          <w:rFonts w:ascii="Times New Roman" w:eastAsia="Times New Roman" w:hAnsi="Times New Roman" w:cs="Times New Roman"/>
          <w:sz w:val="24"/>
          <w:szCs w:val="24"/>
        </w:rPr>
        <w:t>, який включає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бази.</w:t>
      </w:r>
    </w:p>
    <w:p w:rsidR="00143D89" w:rsidRDefault="00143D89" w:rsidP="00143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Перелік питань, які виносяться на самостійну роботу учасників професійного навчання: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вивчення 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Наказу НАДС Про затвердження Порядку інформування Національного агентства з питань запобігання корупції про відкриття валютного рахунка в установі банку-нерезидента (</w:t>
      </w:r>
      <w:hyperlink r:id="rId10" w:history="1">
        <w:r w:rsidR="00A769FC" w:rsidRPr="0020793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https://zakon.rada.gov.ua/go/z0989-21</w:t>
        </w:r>
      </w:hyperlink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769FC" w:rsidRDefault="00A769FC" w:rsidP="00143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74289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>. Відповідальність за порушення вимог фінансового контролю.</w:t>
      </w: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Види відповідальності за порушення вимог фінансового контролю. Особливості підслідності порушень у сфері фінансового контролю. Аналіз судової практики.</w:t>
      </w:r>
    </w:p>
    <w:p w:rsidR="00A769FC" w:rsidRPr="00A769FC" w:rsidRDefault="00A769FC" w:rsidP="00A76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 w:rsidRPr="00A769FC">
        <w:rPr>
          <w:rFonts w:ascii="Times New Roman" w:eastAsia="Times New Roman" w:hAnsi="Times New Roman" w:cs="Times New Roman"/>
          <w:sz w:val="24"/>
          <w:szCs w:val="24"/>
        </w:rPr>
        <w:t>вебінар</w:t>
      </w:r>
      <w:proofErr w:type="spellEnd"/>
      <w:r w:rsidRPr="00A769FC">
        <w:rPr>
          <w:rFonts w:ascii="Times New Roman" w:eastAsia="Times New Roman" w:hAnsi="Times New Roman" w:cs="Times New Roman"/>
          <w:sz w:val="24"/>
          <w:szCs w:val="24"/>
        </w:rPr>
        <w:t>, який включає інтерактивні лекції-презентації, виконання індивідуально та в складі малих груп практичних завдань, самостійне вивчення відповідної нормативно-правової бази.</w:t>
      </w:r>
    </w:p>
    <w:p w:rsidR="00A769FC" w:rsidRPr="00A769FC" w:rsidRDefault="00A769FC" w:rsidP="00143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D89" w:rsidRPr="00A769FC" w:rsidRDefault="00143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87" w:rsidRPr="00A769FC" w:rsidRDefault="003A0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>ОЦІНЮВАННЯ РЕЗУЛЬТАТІВ НАВЧАННЯ</w:t>
      </w:r>
    </w:p>
    <w:p w:rsidR="00212A87" w:rsidRPr="00A769FC" w:rsidRDefault="00212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87" w:rsidRPr="00A769FC" w:rsidRDefault="003A0D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Документ (сертифікат) про підвищення кваліфікації учаснику навчання видається за таких умов:</w:t>
      </w:r>
    </w:p>
    <w:p w:rsidR="00212A87" w:rsidRPr="00A769FC" w:rsidRDefault="003A0D78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відвідування занять – 70%, що складає 7 балів; </w:t>
      </w:r>
    </w:p>
    <w:p w:rsidR="00212A87" w:rsidRPr="00A769FC" w:rsidRDefault="003A0D78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опрацювання обов'язкової літератури, інформаційних та інших матеріалів (підтвердження виконання даної умови відбувається шляхом участі у групових обговореннях під час </w:t>
      </w:r>
      <w:proofErr w:type="spellStart"/>
      <w:r w:rsidRPr="00A769FC">
        <w:rPr>
          <w:rFonts w:ascii="Times New Roman" w:eastAsia="Times New Roman" w:hAnsi="Times New Roman" w:cs="Times New Roman"/>
          <w:sz w:val="24"/>
          <w:szCs w:val="24"/>
        </w:rPr>
        <w:t>вебінарів</w:t>
      </w:r>
      <w:proofErr w:type="spellEnd"/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%, що складає 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0,5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 бал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69FC" w:rsidRPr="00A769FC" w:rsidRDefault="00A769FC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поточний контроль у формі проміжного тестування – 5%, що складає 0,5 балу;</w:t>
      </w:r>
    </w:p>
    <w:p w:rsidR="00212A87" w:rsidRPr="00A769FC" w:rsidRDefault="00A769FC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3A0D78" w:rsidRPr="00A769FC">
        <w:rPr>
          <w:rFonts w:ascii="Times New Roman" w:eastAsia="Times New Roman" w:hAnsi="Times New Roman" w:cs="Times New Roman"/>
          <w:sz w:val="24"/>
          <w:szCs w:val="24"/>
        </w:rPr>
        <w:t>сумковий контроль у формі тестування – 20%, що складає 2 бали.</w:t>
      </w:r>
    </w:p>
    <w:p w:rsidR="00212A87" w:rsidRPr="00A769FC" w:rsidRDefault="003A0D78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Документ про підвищення кваліфікації видається за умови набрання учасником професійного навчання не менше ніж 90%, що складає 9 балів, обрахованих з урахуванням питомої ваги кожного із критеріїв оцінювання</w:t>
      </w:r>
    </w:p>
    <w:p w:rsidR="00212A87" w:rsidRPr="00A769FC" w:rsidRDefault="003A0D78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ЛІТЕРАТУРА, ІНФОРМАЦІЙНІ РЕСУРСИ, ОБОВ’ЯЗКОВІ ДЛЯ ОПРАЦЮВАННЯ. ПЕРЕЛІК НОРМАТИВНО-ПРАВОВИХ АКТІВ</w:t>
      </w:r>
    </w:p>
    <w:p w:rsidR="00212A87" w:rsidRPr="00A769FC" w:rsidRDefault="00212A87">
      <w:pPr>
        <w:tabs>
          <w:tab w:val="left" w:pos="1800"/>
        </w:tabs>
        <w:spacing w:after="0" w:line="240" w:lineRule="auto"/>
        <w:ind w:right="6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12A87" w:rsidRPr="00A769FC" w:rsidRDefault="00212A87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87" w:rsidRPr="00A769FC" w:rsidRDefault="003A0D78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>Законодавче та нормативно-правове забезпечення</w:t>
      </w:r>
    </w:p>
    <w:p w:rsidR="00346339" w:rsidRPr="00A769FC" w:rsidRDefault="00346339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9FC" w:rsidRPr="00A769FC" w:rsidRDefault="00FD76F8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 xml:space="preserve">Кодекс України про адміністративні правопорушення: Кодекс України від 7.12.1984 № 8073-Х (зі змінами і доповненнями). URL: </w:t>
      </w:r>
      <w:hyperlink r:id="rId11">
        <w:r w:rsidR="00A769FC"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https://zakon.rada.gov.ua/laws/show/80731-10</w:t>
        </w:r>
      </w:hyperlink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9FC" w:rsidRPr="00A769FC" w:rsidRDefault="00A769FC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Кримінальний кодекс України: Кодекс України 05.04.2001 № 2341-ІІІ (зі змінами і доповненнями). URL: </w:t>
      </w:r>
      <w:hyperlink r:id="rId12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https://zakon5.rada.gov.ua/laws/show/2341-14</w:t>
        </w:r>
      </w:hyperlink>
      <w:r w:rsidRPr="00A769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9FC" w:rsidRPr="00A769FC" w:rsidRDefault="00E60E40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A769FC" w:rsidRPr="00A769FC">
          <w:rPr>
            <w:rFonts w:ascii="Times New Roman" w:eastAsia="Times New Roman" w:hAnsi="Times New Roman" w:cs="Times New Roman"/>
            <w:sz w:val="24"/>
            <w:szCs w:val="24"/>
          </w:rPr>
          <w:t>Про запобігання корупції</w:t>
        </w:r>
      </w:hyperlink>
      <w:r w:rsidR="00A769FC" w:rsidRPr="00A769FC">
        <w:rPr>
          <w:rFonts w:ascii="Times New Roman" w:eastAsia="Times New Roman" w:hAnsi="Times New Roman" w:cs="Times New Roman"/>
          <w:sz w:val="24"/>
          <w:szCs w:val="24"/>
        </w:rPr>
        <w:t xml:space="preserve">: Закон України від 14.10.2014 № 1700-VII (зі змінами). URL: </w:t>
      </w:r>
      <w:hyperlink r:id="rId14">
        <w:r w:rsidR="00A769FC"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https://zakon.rada.gov.ua/laws/show/1700-18</w:t>
        </w:r>
      </w:hyperlink>
    </w:p>
    <w:p w:rsidR="00A769FC" w:rsidRPr="00A769FC" w:rsidRDefault="00A769FC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Про затвердження форми декларації особи, уповноваженої на виконання функцій держави або місцевого самоврядування, та Порядку заповнення та подання декларації особи, уповноваженої на виконання функцій держави або місцевого самоврядування: Наказ</w:t>
      </w:r>
      <w:r w:rsidR="00645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 від 08.11.2023 № 252/23 URL: </w:t>
      </w:r>
      <w:hyperlink r:id="rId15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https://zakon.rada.gov.ua/go/z1965-23</w:t>
        </w:r>
      </w:hyperlink>
    </w:p>
    <w:p w:rsidR="00A769FC" w:rsidRPr="00A769FC" w:rsidRDefault="00A769FC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Про затвердження Порядку інформування Національного агентства з питань запобігання корупції про суттєві зміни у майновому стані суб'єкта декларування: Наказ</w:t>
      </w:r>
      <w:r w:rsidR="00645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 від 23.07.2021 № 450/21 URL: </w:t>
      </w:r>
      <w:hyperlink r:id="rId16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https://zakon.rada.gov.ua/go/z0988-21</w:t>
        </w:r>
      </w:hyperlink>
    </w:p>
    <w:p w:rsidR="00A769FC" w:rsidRPr="00A769FC" w:rsidRDefault="00A769FC" w:rsidP="00A769F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>Про затвердження Порядку інформування Національного агентства з питань запобігання корупції про відкриття валютного рахунка в уста</w:t>
      </w:r>
      <w:r w:rsidR="006457D6">
        <w:rPr>
          <w:rFonts w:ascii="Times New Roman" w:eastAsia="Times New Roman" w:hAnsi="Times New Roman" w:cs="Times New Roman"/>
          <w:sz w:val="24"/>
          <w:szCs w:val="24"/>
        </w:rPr>
        <w:t xml:space="preserve">нові банку-нерезидента : Наказ </w:t>
      </w: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від 23.07.2021 № 451/21 URL: </w:t>
      </w:r>
      <w:hyperlink r:id="rId17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https://zakon.rada.gov.ua/go/z0989-21</w:t>
        </w:r>
      </w:hyperlink>
    </w:p>
    <w:p w:rsidR="00A769FC" w:rsidRPr="00A769FC" w:rsidRDefault="00A769FC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87" w:rsidRPr="00A769FC" w:rsidRDefault="003A0D78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b/>
          <w:sz w:val="24"/>
          <w:szCs w:val="24"/>
        </w:rPr>
        <w:t>Література та інші інформаційні ресурси</w:t>
      </w:r>
    </w:p>
    <w:p w:rsidR="00346339" w:rsidRPr="00A769FC" w:rsidRDefault="00346339">
      <w:pPr>
        <w:tabs>
          <w:tab w:val="left" w:pos="0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9FC" w:rsidRPr="00A769FC" w:rsidRDefault="00A769FC" w:rsidP="00A769FC">
      <w:pPr>
        <w:widowControl w:val="0"/>
        <w:numPr>
          <w:ilvl w:val="3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База знань на сайті НАЗК: Роз’яснення з питань фінансового контролю та декларування URL: </w:t>
      </w:r>
      <w:hyperlink r:id="rId18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https://wiki.nazk.gov.ua/category/deklaruvannya/</w:t>
        </w:r>
      </w:hyperlink>
    </w:p>
    <w:p w:rsidR="00A769FC" w:rsidRPr="00A769FC" w:rsidRDefault="00A769FC" w:rsidP="00A769FC">
      <w:pPr>
        <w:widowControl w:val="0"/>
        <w:numPr>
          <w:ilvl w:val="3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FC">
        <w:rPr>
          <w:rFonts w:ascii="Times New Roman" w:eastAsia="Times New Roman" w:hAnsi="Times New Roman" w:cs="Times New Roman"/>
          <w:sz w:val="24"/>
          <w:szCs w:val="24"/>
        </w:rPr>
        <w:t xml:space="preserve">Роз'яснення НАЗК від 13.11.2023 № 4 «Роз'яснення щодо фінансової доброчесності: застосування окремих положень Закону України «Про запобігання корупції» стосовно заходів фінансового контролю (подання декларацій, повідомлення про суттєві зміни в майновому стані, повідомлення про відкриття валютного рахунку) (зі змінами і доповненнями). URL: </w:t>
      </w:r>
      <w:hyperlink r:id="rId19">
        <w:r w:rsidRPr="00A769F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https://wiki.nazk.gov.ua/pdfjs/?file=/wp-content/uploads/Categories/7a/ea/7aeafde164c77d0535ac914c2555dda366cd62fab49f9128eeb01a9447f3bdf1445903713.pdf</w:t>
        </w:r>
      </w:hyperlink>
    </w:p>
    <w:p w:rsidR="0030504F" w:rsidRPr="00B32D65" w:rsidRDefault="0030504F" w:rsidP="00A769F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</w:rPr>
      </w:pPr>
    </w:p>
    <w:sectPr w:rsidR="0030504F" w:rsidRPr="00B32D65">
      <w:headerReference w:type="default" r:id="rId20"/>
      <w:headerReference w:type="first" r:id="rId21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78" w:rsidRDefault="003A0D78">
      <w:pPr>
        <w:spacing w:after="0" w:line="240" w:lineRule="auto"/>
      </w:pPr>
      <w:r>
        <w:separator/>
      </w:r>
    </w:p>
  </w:endnote>
  <w:endnote w:type="continuationSeparator" w:id="0">
    <w:p w:rsidR="003A0D78" w:rsidRDefault="003A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78" w:rsidRDefault="003A0D78">
      <w:pPr>
        <w:spacing w:after="0" w:line="240" w:lineRule="auto"/>
      </w:pPr>
      <w:r>
        <w:separator/>
      </w:r>
    </w:p>
  </w:footnote>
  <w:footnote w:type="continuationSeparator" w:id="0">
    <w:p w:rsidR="003A0D78" w:rsidRDefault="003A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78" w:rsidRDefault="003A0D78">
    <w:pPr>
      <w:jc w:val="center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60E40">
      <w:rPr>
        <w:rFonts w:ascii="Times New Roman" w:eastAsia="Times New Roman" w:hAnsi="Times New Roman" w:cs="Times New Roman"/>
        <w:noProof/>
        <w:sz w:val="24"/>
        <w:szCs w:val="24"/>
      </w:rPr>
      <w:t>8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78" w:rsidRDefault="003A0D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435"/>
    <w:multiLevelType w:val="multilevel"/>
    <w:tmpl w:val="BC38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34F7"/>
    <w:multiLevelType w:val="multilevel"/>
    <w:tmpl w:val="E6E6B3F6"/>
    <w:lvl w:ilvl="0">
      <w:start w:val="1"/>
      <w:numFmt w:val="decimal"/>
      <w:suff w:val="space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57A23"/>
    <w:multiLevelType w:val="hybridMultilevel"/>
    <w:tmpl w:val="B5ECD370"/>
    <w:lvl w:ilvl="0" w:tplc="5370565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E65A4B"/>
    <w:multiLevelType w:val="multilevel"/>
    <w:tmpl w:val="8004881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u w:val="none"/>
      </w:rPr>
    </w:lvl>
  </w:abstractNum>
  <w:abstractNum w:abstractNumId="4" w15:restartNumberingAfterBreak="0">
    <w:nsid w:val="310F444E"/>
    <w:multiLevelType w:val="multilevel"/>
    <w:tmpl w:val="52F4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17B90"/>
    <w:multiLevelType w:val="multilevel"/>
    <w:tmpl w:val="3F7279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u w:val="none"/>
      </w:rPr>
    </w:lvl>
  </w:abstractNum>
  <w:abstractNum w:abstractNumId="6" w15:restartNumberingAfterBreak="0">
    <w:nsid w:val="5ADE4C1A"/>
    <w:multiLevelType w:val="multilevel"/>
    <w:tmpl w:val="546ABC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9935DEA"/>
    <w:multiLevelType w:val="hybridMultilevel"/>
    <w:tmpl w:val="92D8F89A"/>
    <w:lvl w:ilvl="0" w:tplc="82CC3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7"/>
    <w:rsid w:val="00044CFC"/>
    <w:rsid w:val="00046FD6"/>
    <w:rsid w:val="00065035"/>
    <w:rsid w:val="000770C4"/>
    <w:rsid w:val="000960F5"/>
    <w:rsid w:val="000973EE"/>
    <w:rsid w:val="000D673B"/>
    <w:rsid w:val="000E5902"/>
    <w:rsid w:val="000F4D5F"/>
    <w:rsid w:val="0011254D"/>
    <w:rsid w:val="001149B1"/>
    <w:rsid w:val="00115899"/>
    <w:rsid w:val="001409C7"/>
    <w:rsid w:val="00143D89"/>
    <w:rsid w:val="002039E4"/>
    <w:rsid w:val="00205CAB"/>
    <w:rsid w:val="00212A87"/>
    <w:rsid w:val="00276B3B"/>
    <w:rsid w:val="00283AD5"/>
    <w:rsid w:val="00286474"/>
    <w:rsid w:val="002B42D3"/>
    <w:rsid w:val="002B4FDA"/>
    <w:rsid w:val="002E4209"/>
    <w:rsid w:val="0030504F"/>
    <w:rsid w:val="00342614"/>
    <w:rsid w:val="00344C1F"/>
    <w:rsid w:val="00345015"/>
    <w:rsid w:val="00346339"/>
    <w:rsid w:val="00364B20"/>
    <w:rsid w:val="00390FCF"/>
    <w:rsid w:val="003A0D78"/>
    <w:rsid w:val="003B3DC0"/>
    <w:rsid w:val="003C60A7"/>
    <w:rsid w:val="003F216E"/>
    <w:rsid w:val="0042411C"/>
    <w:rsid w:val="004467F3"/>
    <w:rsid w:val="0045085C"/>
    <w:rsid w:val="00483A1C"/>
    <w:rsid w:val="00486348"/>
    <w:rsid w:val="004A6A2C"/>
    <w:rsid w:val="004F15D7"/>
    <w:rsid w:val="0051298D"/>
    <w:rsid w:val="0053152C"/>
    <w:rsid w:val="00574024"/>
    <w:rsid w:val="005838E4"/>
    <w:rsid w:val="005A238A"/>
    <w:rsid w:val="005C4119"/>
    <w:rsid w:val="005D064E"/>
    <w:rsid w:val="005D16A3"/>
    <w:rsid w:val="00622DA8"/>
    <w:rsid w:val="0063561C"/>
    <w:rsid w:val="00640F5A"/>
    <w:rsid w:val="006457D6"/>
    <w:rsid w:val="00653790"/>
    <w:rsid w:val="00655E55"/>
    <w:rsid w:val="006870EC"/>
    <w:rsid w:val="006876A8"/>
    <w:rsid w:val="006A362C"/>
    <w:rsid w:val="006C2351"/>
    <w:rsid w:val="006D1171"/>
    <w:rsid w:val="006F3196"/>
    <w:rsid w:val="006F3963"/>
    <w:rsid w:val="00727F4C"/>
    <w:rsid w:val="00735653"/>
    <w:rsid w:val="007406CD"/>
    <w:rsid w:val="0074289A"/>
    <w:rsid w:val="00775898"/>
    <w:rsid w:val="007A641D"/>
    <w:rsid w:val="007C4E6C"/>
    <w:rsid w:val="007D520D"/>
    <w:rsid w:val="007E074D"/>
    <w:rsid w:val="007F2879"/>
    <w:rsid w:val="007F2C82"/>
    <w:rsid w:val="007F4E70"/>
    <w:rsid w:val="00877891"/>
    <w:rsid w:val="008C3A8F"/>
    <w:rsid w:val="008D441C"/>
    <w:rsid w:val="0095784C"/>
    <w:rsid w:val="00996342"/>
    <w:rsid w:val="009D0CCB"/>
    <w:rsid w:val="009E718C"/>
    <w:rsid w:val="009F67A8"/>
    <w:rsid w:val="00A03002"/>
    <w:rsid w:val="00A23DC8"/>
    <w:rsid w:val="00A769FC"/>
    <w:rsid w:val="00A82C2E"/>
    <w:rsid w:val="00AB4E12"/>
    <w:rsid w:val="00AC79BA"/>
    <w:rsid w:val="00B17AC2"/>
    <w:rsid w:val="00B2393B"/>
    <w:rsid w:val="00B2469E"/>
    <w:rsid w:val="00B32D65"/>
    <w:rsid w:val="00B33B47"/>
    <w:rsid w:val="00B35521"/>
    <w:rsid w:val="00B46E1D"/>
    <w:rsid w:val="00B74FD2"/>
    <w:rsid w:val="00BA4692"/>
    <w:rsid w:val="00BB127B"/>
    <w:rsid w:val="00BF10B0"/>
    <w:rsid w:val="00C12D42"/>
    <w:rsid w:val="00C96F14"/>
    <w:rsid w:val="00CA49DB"/>
    <w:rsid w:val="00CE0969"/>
    <w:rsid w:val="00CF484C"/>
    <w:rsid w:val="00D10760"/>
    <w:rsid w:val="00D565CD"/>
    <w:rsid w:val="00D6082E"/>
    <w:rsid w:val="00DE128F"/>
    <w:rsid w:val="00E0424E"/>
    <w:rsid w:val="00E166B6"/>
    <w:rsid w:val="00E27EC5"/>
    <w:rsid w:val="00E331E7"/>
    <w:rsid w:val="00E3747E"/>
    <w:rsid w:val="00E42ECD"/>
    <w:rsid w:val="00E60E40"/>
    <w:rsid w:val="00E90F4D"/>
    <w:rsid w:val="00EB1487"/>
    <w:rsid w:val="00EC0BC9"/>
    <w:rsid w:val="00EF1F0C"/>
    <w:rsid w:val="00F1636D"/>
    <w:rsid w:val="00F46C67"/>
    <w:rsid w:val="00F834E4"/>
    <w:rsid w:val="00F86883"/>
    <w:rsid w:val="00F94FAF"/>
    <w:rsid w:val="00F973EA"/>
    <w:rsid w:val="00FB32D3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7C8CE-FD6D-4A2A-9EB1-03E42E62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9F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526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6A55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b">
    <w:name w:val="Normal (Web)"/>
    <w:basedOn w:val="a"/>
    <w:uiPriority w:val="99"/>
    <w:unhideWhenUsed/>
    <w:rsid w:val="006F3196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7589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5379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lykhach@hs.gov.ua" TargetMode="External"/><Relationship Id="rId13" Type="http://schemas.openxmlformats.org/officeDocument/2006/relationships/hyperlink" Target="http://zakon4.rada.gov.ua/laws/show/1700-18" TargetMode="External"/><Relationship Id="rId18" Type="http://schemas.openxmlformats.org/officeDocument/2006/relationships/hyperlink" Target="https://wiki.nazk.gov.ua/category/deklaruvannya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zakon5.rada.gov.ua/laws/show/2341-14" TargetMode="External"/><Relationship Id="rId17" Type="http://schemas.openxmlformats.org/officeDocument/2006/relationships/hyperlink" Target="https://zakon.rada.gov.ua/go/z0989-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go/z0988-2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go/z1965-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go/z0989-21" TargetMode="External"/><Relationship Id="rId19" Type="http://schemas.openxmlformats.org/officeDocument/2006/relationships/hyperlink" Target="https://wiki.nazk.gov.ua/pdfjs/?file=/wp-content/uploads/Categories/7a/ea/7aeafde164c77d0535ac914c2555dda366cd62fab49f9128eeb01a9447f3bdf14459037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edved@hs.gov.ua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cOJ6nvieTQrUj4hb/ZsgYc3ZQ==">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8</Pages>
  <Words>9850</Words>
  <Characters>5616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79</cp:revision>
  <dcterms:created xsi:type="dcterms:W3CDTF">2024-12-06T13:03:00Z</dcterms:created>
  <dcterms:modified xsi:type="dcterms:W3CDTF">2025-10-09T13:38:00Z</dcterms:modified>
</cp:coreProperties>
</file>