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ind w:left="-566" w:right="-1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eastAsia="Times New Roman" w:cs="Times New Roman"/>
          <w:b/>
          <w:sz w:val="28"/>
          <w:szCs w:val="28"/>
        </w:rPr>
        <w:t>НАЦІОНАЛЬНЕ АГЕНТСТВО УКРАЇНИ З ПИТАНЬ ДЕРЖАВНОЇ СЛУЖБИ</w:t>
      </w:r>
    </w:p>
    <w:p>
      <w:pPr>
        <w:spacing w:before="240" w:after="240"/>
        <w:ind w:right="-1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ВИЩА ШКОЛА ПУБЛІЧНОГО УПРАВЛІННЯ</w:t>
      </w:r>
    </w:p>
    <w:p>
      <w:pPr>
        <w:ind w:right="14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hd w:val="clear" w:color="auto" w:fill="FFFFFF"/>
        <w:ind w:right="14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Calibri" w:hAnsi="Calibri" w:eastAsia="Calibri" w:cs="Calibri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tabs>
          <w:tab w:val="left" w:pos="993"/>
        </w:tabs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tabs>
          <w:tab w:val="left" w:pos="993"/>
        </w:tabs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tabs>
          <w:tab w:val="left" w:pos="993"/>
        </w:tabs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tabs>
          <w:tab w:val="left" w:pos="993"/>
        </w:tabs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tabs>
          <w:tab w:val="left" w:pos="993"/>
        </w:tabs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tabs>
          <w:tab w:val="left" w:pos="993"/>
        </w:tabs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tabs>
          <w:tab w:val="left" w:pos="993"/>
        </w:tabs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tabs>
          <w:tab w:val="left" w:pos="993"/>
        </w:tabs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ЗАГАЛЬНА КОРОТКОСТРОКОВА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</w:rPr>
        <w:t>ПРОГРАМА ПІДВИЩЕННЯ КВАЛІФІКАЦІЇ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tabs>
          <w:tab w:val="left" w:pos="993"/>
        </w:tabs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«ОРГАНІЗАЦІЯ РОБОТИ З ДЕКЛАРУВАННЯ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У ДЕРЖАВНОМУ ОРГАНІ»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tabs>
          <w:tab w:val="left" w:pos="993"/>
        </w:tabs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tabs>
          <w:tab w:val="left" w:pos="993"/>
        </w:tabs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tabs>
          <w:tab w:val="left" w:pos="993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Шифр програми: ЗК/2023/055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tabs>
          <w:tab w:val="left" w:pos="993"/>
        </w:tabs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tabs>
          <w:tab w:val="left" w:pos="993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Рік запровадження програми: 2023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tabs>
          <w:tab w:val="left" w:pos="993"/>
        </w:tabs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tabs>
          <w:tab w:val="left" w:pos="993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Програму затверджено: наказ Вищої школи від 08 травня 2023 р. № 60-ОД/23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tabs>
          <w:tab w:val="left" w:pos="993"/>
        </w:tabs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tabs>
          <w:tab w:val="left" w:pos="993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Програму погоджено:  наказ НАДС від 13.06.2023 року № 86-23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tabs>
          <w:tab w:val="left" w:pos="993"/>
        </w:tabs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tabs>
          <w:tab w:val="left" w:pos="993"/>
        </w:tabs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tabs>
          <w:tab w:val="left" w:pos="993"/>
        </w:tabs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ПРОФІЛЬ ПРОГРАМИ</w:t>
      </w:r>
    </w:p>
    <w:tbl>
      <w:tblPr>
        <w:tblStyle w:val="59"/>
        <w:tblW w:w="9615" w:type="dxa"/>
        <w:tblInd w:w="-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725"/>
        <w:gridCol w:w="4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615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position w:val="-1"/>
                <w:sz w:val="24"/>
                <w:szCs w:val="24"/>
                <w:lang w:eastAsia="uk-UA"/>
              </w:rPr>
              <w:t>1. Загальна інформація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5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>Назва програми</w:t>
            </w:r>
          </w:p>
        </w:tc>
        <w:tc>
          <w:tcPr>
            <w:tcW w:w="4890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>Організація роботи з декларування у державному органі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5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>Шифр програми</w:t>
            </w:r>
          </w:p>
        </w:tc>
        <w:tc>
          <w:tcPr>
            <w:tcW w:w="4890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>ЗК/20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>23</w:t>
            </w: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>/055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5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>Тип програми за змістом</w:t>
            </w:r>
          </w:p>
        </w:tc>
        <w:tc>
          <w:tcPr>
            <w:tcW w:w="4890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>загальна короткострокова програма підвищення кваліфікації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5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 xml:space="preserve">Форма навчання  </w:t>
            </w:r>
          </w:p>
        </w:tc>
        <w:tc>
          <w:tcPr>
            <w:tcW w:w="4890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 xml:space="preserve">дистанційна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5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 xml:space="preserve">Цільова група </w:t>
            </w:r>
          </w:p>
        </w:tc>
        <w:tc>
          <w:tcPr>
            <w:tcW w:w="4890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>уповноважені особи з питань запобігання та виявлення корупції (державні службовці та посадові особи місцевого самоврядування)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5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 xml:space="preserve">Передумови навчання за програмою </w:t>
            </w:r>
          </w:p>
        </w:tc>
        <w:tc>
          <w:tcPr>
            <w:tcW w:w="4890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5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vertAlign w:val="superscript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>Найменування замовника освітніх послуг у сфері професійного навчання за програмою</w:t>
            </w:r>
          </w:p>
        </w:tc>
        <w:tc>
          <w:tcPr>
            <w:tcW w:w="4890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5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>Найменування партнера (партнерів) програми</w:t>
            </w:r>
          </w:p>
        </w:tc>
        <w:tc>
          <w:tcPr>
            <w:tcW w:w="4890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 xml:space="preserve">Національне агентство з питань </w:t>
            </w: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>запобігання корупції (далі – НАЗК)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5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 xml:space="preserve">Обсяг програми </w:t>
            </w:r>
          </w:p>
        </w:tc>
        <w:tc>
          <w:tcPr>
            <w:tcW w:w="4890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 xml:space="preserve">1 кредит ЄКТС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5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>Тривалість програми та організація навчання</w:t>
            </w:r>
          </w:p>
        </w:tc>
        <w:tc>
          <w:tcPr>
            <w:tcW w:w="4890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>один тиждень навчання в асинхронному режимі;</w:t>
            </w:r>
          </w:p>
          <w:p>
            <w:pPr>
              <w:widowControl w:val="0"/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 xml:space="preserve">в режимі реального часу – два дні протягом тижня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5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>Мова(и) викладання</w:t>
            </w:r>
          </w:p>
        </w:tc>
        <w:tc>
          <w:tcPr>
            <w:tcW w:w="4890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 xml:space="preserve">українська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5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>Напрям(и) підвищення кваліфікації, який (які) охоплює програма</w:t>
            </w:r>
          </w:p>
        </w:tc>
        <w:tc>
          <w:tcPr>
            <w:tcW w:w="4890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 xml:space="preserve">для уповноважених осіб з питань запобігання та виявлення корупції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5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>Перелік професійних компетентностей, на підвищення рівня яких спрямовано програму</w:t>
            </w:r>
          </w:p>
        </w:tc>
        <w:tc>
          <w:tcPr>
            <w:tcW w:w="4890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>знання законодавства щодо запобігання корупції, зокрема дотримання вимог фінансового контролю;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  <w:tab w:val="left" w:pos="550"/>
                <w:tab w:val="left" w:pos="770"/>
                <w:tab w:val="left" w:pos="990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>професійні знання правових та організаційних засад функціонування системи запобігання корупції та забезпечення доброчесності у сфері перевірки подання суб’єктами декларування організації декларацій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5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>Укладач(і) програми</w:t>
            </w:r>
          </w:p>
        </w:tc>
        <w:tc>
          <w:tcPr>
            <w:tcW w:w="4890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>ЧАГОВЕЦЬ Ірина Ігорівна</w:t>
            </w: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>Керівник Управління просвітницької роботи та навчальних програм</w:t>
            </w: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 xml:space="preserve"> Національного агентства з питань запобігання корупції, i.chahovets@nazk.gov.ua;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>ТИМЧЕНКО Ірина Володимирівна</w:t>
            </w: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 xml:space="preserve">Заступник керівника відділу професійного розвитку уповноважених підрозділів Управління просвітницької роботи та навчальних програм </w:t>
            </w: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 xml:space="preserve">Національного агентства з питань запобігання корупції, i.tymchenko@nazk.gov.ua;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strike/>
                <w:color w:val="FF0000"/>
                <w:position w:val="-1"/>
                <w:sz w:val="24"/>
                <w:szCs w:val="24"/>
                <w:shd w:val="clear" w:color="auto" w:fill="FF9900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>НОВІКОВ Олег Володимирович</w:t>
            </w: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>головний спеціаліст відділу професійного розвитку уповноважених підрозділів Управління просвітницької роботи та навчальних програм</w:t>
            </w: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 xml:space="preserve"> Національного агентства з питань запобігання корупції, o.v.novikov@nazk.gov.ua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615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position w:val="-1"/>
                <w:sz w:val="24"/>
                <w:szCs w:val="24"/>
                <w:lang w:eastAsia="uk-UA"/>
              </w:rPr>
              <w:t>2. Загальна мета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615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highlight w:val="white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 xml:space="preserve">Підвищити спроможність працівників уповноважених підрозділів (уповноважених осіб) з питань запобігання та виявлення корупції щодо організації роботи з забезпечення подання працівниками організації електронних декларацій, перевірки своєчасності подання та виявлення випадків неподання або несвоєчасного подання декларацій та дотримання інших вимог фінансового контролю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615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position w:val="-1"/>
                <w:sz w:val="24"/>
                <w:szCs w:val="24"/>
                <w:lang w:eastAsia="uk-UA"/>
              </w:rPr>
              <w:t>3. Очікувані результати навчання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615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>За результатами навчання слухачі повинні демонструвати: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5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60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>знання</w:t>
            </w:r>
          </w:p>
        </w:tc>
        <w:tc>
          <w:tcPr>
            <w:tcW w:w="4890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  <w:tab w:val="left" w:pos="304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>завдань, повноважень та прав уповноважених підрозділів (уповноважених осіб) з питань запобігання та виявлення корупції з реалізації напряму дотримання вимог фінансового контролю;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  <w:tab w:val="left" w:pos="304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 xml:space="preserve">порядку організації підготовки до деклараційної кампанії, забезпечення взаємодії з управлінням персоналу з обміну актуальною інформацією щодо суб’єктів декларування 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 xml:space="preserve"> організації;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  <w:tab w:val="left" w:pos="304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>окремих аспектів надання працівникам організації консультацій із заповнення декларації та проведення навчання працівників технічним вимогам роботи з Єдиним державним реєстром декларацій осіб, які виконують функції держави або місцевого самоврядування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5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60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>уміння</w:t>
            </w:r>
          </w:p>
        </w:tc>
        <w:tc>
          <w:tcPr>
            <w:tcW w:w="4890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  <w:tab w:val="left" w:pos="440"/>
                <w:tab w:val="left" w:pos="660"/>
                <w:tab w:val="left" w:pos="880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 xml:space="preserve">користуватись Єдиним державним реєстром декларацій осіб, які виконують функції держави або місцевого самоврядування, та розуміти технічні засади його роботи і вимоги заповнення розділів; 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  <w:tab w:val="left" w:pos="440"/>
                <w:tab w:val="left" w:pos="660"/>
                <w:tab w:val="left" w:pos="880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>отримувати інформацію з відкритих баз даних (державних реєстрів) для заповнення декларації та навч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 xml:space="preserve">ти цим навичкам працівників організації;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5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>навички</w:t>
            </w:r>
          </w:p>
        </w:tc>
        <w:tc>
          <w:tcPr>
            <w:tcW w:w="4890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  <w:tab w:val="left" w:pos="421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>роботи з Єдиним державним реєстром декларацій осіб, які виконують функції держави або місцевого самоврядування;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  <w:tab w:val="left" w:pos="421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>надання працівникам організації методичної допомоги та консультацій щодо подання декларації, надання допомоги в її заповненні;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  <w:tab w:val="left" w:pos="421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>проведення внутрішніх навчань з питань заповнення та подання електронної декларації;</w:t>
            </w:r>
          </w:p>
          <w:p>
            <w:pPr>
              <w:widowControl w:val="0"/>
              <w:tabs>
                <w:tab w:val="left" w:pos="0"/>
                <w:tab w:val="left" w:pos="421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>правильного визначення термінів подання декларацій за різними типами та строків для перевірки та направлення повідомлення до Національного агентства щодо випадків неподання або несвоєчасного подання декларацій.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40" w:hRule="atLeast"/>
        </w:trPr>
        <w:tc>
          <w:tcPr>
            <w:tcW w:w="9615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position w:val="-1"/>
                <w:sz w:val="24"/>
                <w:szCs w:val="24"/>
                <w:lang w:eastAsia="uk-UA"/>
              </w:rPr>
              <w:t>4. Викладання та навчання (методи навчання, форми проведення навчальних занять)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9615" w:type="dxa"/>
            <w:gridSpan w:val="2"/>
          </w:tcPr>
          <w:p>
            <w:pPr>
              <w:widowControl w:val="0"/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>Дистанційна частина в асинхронному режимі передбачає проходження учасниками професійного навчання онлайн-курсу «Декларуйся-2022» (перегляд відеолекцій, інформаційних матеріалів, опрацювання обов’язкової літератури, виконання тестових завдань).</w:t>
            </w:r>
          </w:p>
          <w:p>
            <w:pPr>
              <w:widowControl w:val="0"/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 xml:space="preserve">Дистанційне навчання  в режимі реального часу передбачає участь у вебінарах, які включають такі форми роботи: лекція, практикум, 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>кейс-метод, робота у малих групах,</w:t>
            </w: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 xml:space="preserve"> виконання практичного індивідуального завдання, проходження 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>онлайн-тестування.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615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position w:val="-1"/>
                <w:sz w:val="24"/>
                <w:szCs w:val="24"/>
                <w:lang w:eastAsia="uk-UA"/>
              </w:rPr>
              <w:t>5. Ресурсне забезпечення дистанційного навчання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5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 xml:space="preserve">Назви вебплатформи, вебсайту, електронної системи навчання, через які здійснюватиметься таке навчання, посилання (вебадреси)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</w:p>
        </w:tc>
        <w:tc>
          <w:tcPr>
            <w:tcW w:w="4890" w:type="dxa"/>
          </w:tcPr>
          <w:p>
            <w:pPr>
              <w:widowControl w:val="0"/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 xml:space="preserve">навчання в асинхронному режимі представлено платформами: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highlight w:val="yellow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 xml:space="preserve">навчальна платформа «Study.NAZK»; 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highlight w:val="white"/>
                <w:lang w:eastAsia="uk-UA"/>
              </w:rPr>
              <w:t xml:space="preserve">онлайн-курс «Декларуйся-2022» 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>(</w:t>
            </w:r>
            <w:r>
              <w:fldChar w:fldCharType="begin"/>
            </w:r>
            <w:r>
              <w:instrText xml:space="preserve"> HYPERLINK "https://study.nazk.gov.ua/courses/course-v1:NACP+ed001+2022-10/about"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position w:val="-1"/>
                <w:sz w:val="24"/>
                <w:szCs w:val="24"/>
                <w:u w:val="single"/>
                <w:lang w:eastAsia="uk-UA"/>
              </w:rPr>
              <w:t>https://study.nazk.gov.ua/courses/course-v1:NACP+ed001+2022-10/about</w:t>
            </w:r>
            <w:r>
              <w:rPr>
                <w:rFonts w:ascii="Times New Roman" w:hAnsi="Times New Roman" w:eastAsia="Times New Roman" w:cs="Times New Roman"/>
                <w:color w:val="0000FF"/>
                <w:position w:val="-1"/>
                <w:sz w:val="24"/>
                <w:szCs w:val="24"/>
                <w:u w:val="single"/>
                <w:lang w:eastAsia="uk-UA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highlight w:val="yellow"/>
                <w:lang w:eastAsia="uk-UA"/>
              </w:rPr>
              <w:t xml:space="preserve">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shd w:val="clear" w:color="auto" w:fill="FF9900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>навчання в синхронному режимі (режимі реального часу) – доступ до вебкабінету відео-конференції у ZOOM надається при реєстрації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0" w:hRule="atLeast"/>
        </w:trPr>
        <w:tc>
          <w:tcPr>
            <w:tcW w:w="4725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>Назва дистанційного етапу (модуля)</w:t>
            </w:r>
          </w:p>
        </w:tc>
        <w:tc>
          <w:tcPr>
            <w:tcW w:w="4890" w:type="dxa"/>
          </w:tcPr>
          <w:p>
            <w:pPr>
              <w:widowControl w:val="0"/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highlight w:val="white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highlight w:val="white"/>
                <w:lang w:eastAsia="uk-UA"/>
              </w:rPr>
              <w:t>Електронне декларування: базові знання</w:t>
            </w:r>
          </w:p>
          <w:p>
            <w:pPr>
              <w:widowControl w:val="0"/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highlight w:val="white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highlight w:val="white"/>
                <w:lang w:eastAsia="uk-UA"/>
              </w:rPr>
              <w:t xml:space="preserve">(онлайн-курс «Декларуйся-2022»)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615" w:type="dxa"/>
            <w:gridSpan w:val="2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position w:val="-1"/>
                <w:sz w:val="24"/>
                <w:szCs w:val="24"/>
                <w:lang w:eastAsia="uk-UA"/>
              </w:rPr>
              <w:t>6. Оцінювання і форми поточного, підсумкового контролю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5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>Складові оцінювання та їх питома вага у підсумковій оцінці (%)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</w:p>
        </w:tc>
        <w:tc>
          <w:tcPr>
            <w:tcW w:w="4890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sdt>
              <w:sdtPr>
                <w:tag w:val="goog_rdk_0"/>
                <w:id w:val="1459218786"/>
              </w:sdtPr>
              <w:sdtContent/>
            </w:sdt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>Відвідування занять (дистанційно в синхронному режимі) - 30 %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>Проходження дистанційного навчання (онлайн-курс) - 30 %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>Поточний контроль - 20 %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>Підсумковий контроль - 10 %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>Опрацювання обов’язкової літератури, інформаційних та інших матеріалів - 10 %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725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</w:tabs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>Форма підсумкового контролю</w:t>
            </w:r>
          </w:p>
        </w:tc>
        <w:tc>
          <w:tcPr>
            <w:tcW w:w="4890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/>
              <w:spacing w:line="1" w:lineRule="atLeast"/>
              <w:ind w:left="0" w:leftChars="-1" w:hanging="2" w:hangingChars="1"/>
              <w:jc w:val="both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>підготовка та презентація проєкту за результатами групового чи індивідуального практичного завдання; проходження онлайн-тестування</w:t>
            </w: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СТРУКТУРА ПРОГРАМИ</w:t>
      </w:r>
    </w:p>
    <w:p>
      <w:pPr>
        <w:widowControl w:val="0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60"/>
        <w:tblW w:w="9748" w:type="dxa"/>
        <w:tblInd w:w="-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086"/>
        <w:gridCol w:w="1246"/>
        <w:gridCol w:w="1283"/>
        <w:gridCol w:w="1402"/>
        <w:gridCol w:w="1318"/>
        <w:gridCol w:w="14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tcW w:w="3086" w:type="dxa"/>
            <w:vMerge w:val="restart"/>
            <w:vAlign w:val="center"/>
          </w:tcPr>
          <w:p>
            <w:pPr>
              <w:widowControl w:val="0"/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position w:val="-1"/>
                <w:sz w:val="24"/>
                <w:szCs w:val="24"/>
                <w:lang w:eastAsia="uk-UA"/>
              </w:rPr>
              <w:t>Назва теми</w:t>
            </w:r>
          </w:p>
        </w:tc>
        <w:tc>
          <w:tcPr>
            <w:tcW w:w="6662" w:type="dxa"/>
            <w:gridSpan w:val="5"/>
          </w:tcPr>
          <w:p>
            <w:pPr>
              <w:widowControl w:val="0"/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position w:val="-1"/>
                <w:sz w:val="24"/>
                <w:szCs w:val="24"/>
                <w:lang w:eastAsia="uk-UA"/>
              </w:rPr>
              <w:t>Кількість годин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tcW w:w="3086" w:type="dxa"/>
            <w:vMerge w:val="continue"/>
            <w:vAlign w:val="center"/>
          </w:tcPr>
          <w:p>
            <w:pPr>
              <w:widowControl w:val="0"/>
              <w:suppressAutoHyphens/>
              <w:spacing w:line="276" w:lineRule="auto"/>
              <w:ind w:left="0" w:leftChars="-1" w:hanging="2" w:hangingChars="1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</w:p>
        </w:tc>
        <w:tc>
          <w:tcPr>
            <w:tcW w:w="1246" w:type="dxa"/>
            <w:vMerge w:val="restart"/>
            <w:vAlign w:val="center"/>
          </w:tcPr>
          <w:p>
            <w:pPr>
              <w:widowControl w:val="0"/>
              <w:suppressAutoHyphens/>
              <w:spacing w:line="1" w:lineRule="atLeast"/>
              <w:ind w:left="0" w:leftChars="-1" w:right="-113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position w:val="-1"/>
                <w:sz w:val="24"/>
                <w:szCs w:val="24"/>
                <w:lang w:eastAsia="uk-UA"/>
              </w:rPr>
              <w:t>загальна кількість годин / кредитів ЄКТС</w:t>
            </w:r>
          </w:p>
        </w:tc>
        <w:tc>
          <w:tcPr>
            <w:tcW w:w="5416" w:type="dxa"/>
            <w:gridSpan w:val="4"/>
            <w:vAlign w:val="center"/>
          </w:tcPr>
          <w:p>
            <w:pPr>
              <w:widowControl w:val="0"/>
              <w:suppressAutoHyphens/>
              <w:spacing w:line="1" w:lineRule="atLeast"/>
              <w:ind w:left="0" w:leftChars="-1" w:right="-113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position w:val="-1"/>
                <w:sz w:val="24"/>
                <w:szCs w:val="24"/>
                <w:lang w:eastAsia="uk-UA"/>
              </w:rPr>
              <w:t>у тому числі: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tcW w:w="3086" w:type="dxa"/>
            <w:vMerge w:val="continue"/>
            <w:vAlign w:val="center"/>
          </w:tcPr>
          <w:p>
            <w:pPr>
              <w:widowControl w:val="0"/>
              <w:suppressAutoHyphens/>
              <w:spacing w:line="276" w:lineRule="auto"/>
              <w:ind w:left="0" w:leftChars="-1" w:hanging="2" w:hangingChars="1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 w:val="0"/>
              <w:suppressAutoHyphens/>
              <w:spacing w:line="276" w:lineRule="auto"/>
              <w:ind w:left="0" w:leftChars="-1" w:hanging="2" w:hangingChars="1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 w:val="0"/>
              <w:suppressAutoHyphens/>
              <w:spacing w:line="1" w:lineRule="atLeast"/>
              <w:ind w:left="0" w:leftChars="-1" w:right="-113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position w:val="-1"/>
                <w:sz w:val="24"/>
                <w:szCs w:val="24"/>
                <w:lang w:eastAsia="uk-UA"/>
              </w:rPr>
              <w:t>аудиторні заняття</w:t>
            </w:r>
          </w:p>
        </w:tc>
        <w:tc>
          <w:tcPr>
            <w:tcW w:w="1402" w:type="dxa"/>
            <w:vAlign w:val="center"/>
          </w:tcPr>
          <w:p>
            <w:pPr>
              <w:widowControl w:val="0"/>
              <w:suppressAutoHyphens/>
              <w:spacing w:line="1" w:lineRule="atLeast"/>
              <w:ind w:left="0" w:leftChars="-1" w:right="-113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position w:val="-1"/>
                <w:sz w:val="24"/>
                <w:szCs w:val="24"/>
                <w:lang w:eastAsia="uk-UA"/>
              </w:rPr>
              <w:t>дистанційні заняття</w:t>
            </w:r>
          </w:p>
        </w:tc>
        <w:tc>
          <w:tcPr>
            <w:tcW w:w="1318" w:type="dxa"/>
            <w:vAlign w:val="center"/>
          </w:tcPr>
          <w:p>
            <w:pPr>
              <w:widowControl w:val="0"/>
              <w:suppressAutoHyphens/>
              <w:spacing w:line="1" w:lineRule="atLeast"/>
              <w:ind w:left="0" w:leftChars="-1" w:right="-113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position w:val="-1"/>
                <w:sz w:val="24"/>
                <w:szCs w:val="24"/>
                <w:lang w:eastAsia="uk-UA"/>
              </w:rPr>
              <w:t>навчальні візити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suppressAutoHyphens/>
              <w:spacing w:line="1" w:lineRule="atLeast"/>
              <w:ind w:left="0" w:leftChars="-1" w:right="-113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position w:val="-1"/>
                <w:sz w:val="24"/>
                <w:szCs w:val="24"/>
                <w:lang w:eastAsia="uk-UA"/>
              </w:rPr>
              <w:t>самостійна робота слухачів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position w:val="-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46" w:type="dxa"/>
            <w:vAlign w:val="center"/>
          </w:tcPr>
          <w:p>
            <w:pPr>
              <w:widowControl w:val="0"/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cs="Times New Roman"/>
                <w:b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position w:val="-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b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position w:val="-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02" w:type="dxa"/>
            <w:vAlign w:val="center"/>
          </w:tcPr>
          <w:p>
            <w:pPr>
              <w:widowControl w:val="0"/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b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position w:val="-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18" w:type="dxa"/>
            <w:vAlign w:val="center"/>
          </w:tcPr>
          <w:p>
            <w:pPr>
              <w:widowControl w:val="0"/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b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position w:val="-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b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position w:val="-1"/>
                <w:sz w:val="24"/>
                <w:szCs w:val="24"/>
                <w:lang w:eastAsia="uk-UA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uppressAutoHyphens/>
              <w:spacing w:line="1" w:lineRule="atLeast"/>
              <w:ind w:left="0" w:leftChars="-1" w:hanging="2" w:hangingChars="1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sdt>
              <w:sdtPr>
                <w:tag w:val="goog_rdk_1"/>
                <w:id w:val="-1424716227"/>
              </w:sdtPr>
              <w:sdtContent/>
            </w:sdt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>Тема 1. Електронне декларування: базові знання.</w:t>
            </w:r>
          </w:p>
        </w:tc>
        <w:tc>
          <w:tcPr>
            <w:tcW w:w="1246" w:type="dxa"/>
            <w:vAlign w:val="center"/>
          </w:tcPr>
          <w:p>
            <w:pPr>
              <w:widowControl w:val="0"/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</w:p>
        </w:tc>
        <w:tc>
          <w:tcPr>
            <w:tcW w:w="1402" w:type="dxa"/>
            <w:vAlign w:val="center"/>
          </w:tcPr>
          <w:p>
            <w:pPr>
              <w:widowControl w:val="0"/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18" w:type="dxa"/>
            <w:vAlign w:val="center"/>
          </w:tcPr>
          <w:p>
            <w:pPr>
              <w:widowControl w:val="0"/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 w:val="0"/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uppressAutoHyphens/>
              <w:spacing w:line="1" w:lineRule="atLeast"/>
              <w:ind w:left="0" w:leftChars="-1" w:hanging="2" w:hangingChars="1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sdt>
              <w:sdtPr>
                <w:tag w:val="goog_rdk_2"/>
                <w:id w:val="612328448"/>
              </w:sdtPr>
              <w:sdtContent/>
            </w:sdt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>Тема 2. Особливості заповнення декларацій осіб, уповноважених на виконання функцій держави або місцевого самоврядування.</w:t>
            </w:r>
          </w:p>
        </w:tc>
        <w:tc>
          <w:tcPr>
            <w:tcW w:w="1246" w:type="dxa"/>
            <w:vAlign w:val="center"/>
          </w:tcPr>
          <w:p>
            <w:pPr>
              <w:widowControl w:val="0"/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</w:p>
        </w:tc>
        <w:tc>
          <w:tcPr>
            <w:tcW w:w="1402" w:type="dxa"/>
            <w:vAlign w:val="center"/>
          </w:tcPr>
          <w:p>
            <w:pPr>
              <w:widowControl w:val="0"/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18" w:type="dxa"/>
            <w:vAlign w:val="center"/>
          </w:tcPr>
          <w:p>
            <w:pPr>
              <w:widowControl w:val="0"/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 w:val="0"/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uppressAutoHyphens/>
              <w:spacing w:line="1" w:lineRule="atLeast"/>
              <w:ind w:left="0" w:leftChars="-1" w:hanging="2" w:hangingChars="1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sdt>
              <w:sdtPr>
                <w:tag w:val="goog_rdk_3"/>
                <w:id w:val="1578236335"/>
              </w:sdtPr>
              <w:sdtContent/>
            </w:sdt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>Тема 3. Практичні аспекти роботи антикорупційних уповноважених з організації та перевірки подання декларацій.</w:t>
            </w:r>
          </w:p>
        </w:tc>
        <w:tc>
          <w:tcPr>
            <w:tcW w:w="1246" w:type="dxa"/>
            <w:vAlign w:val="center"/>
          </w:tcPr>
          <w:p>
            <w:pPr>
              <w:widowControl w:val="0"/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</w:p>
        </w:tc>
        <w:tc>
          <w:tcPr>
            <w:tcW w:w="1402" w:type="dxa"/>
            <w:vAlign w:val="center"/>
          </w:tcPr>
          <w:p>
            <w:pPr>
              <w:widowControl w:val="0"/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18" w:type="dxa"/>
            <w:vAlign w:val="center"/>
          </w:tcPr>
          <w:p>
            <w:pPr>
              <w:widowControl w:val="0"/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 w:val="0"/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15" w:hRule="atLeast"/>
        </w:trPr>
        <w:tc>
          <w:tcPr>
            <w:tcW w:w="3086" w:type="dxa"/>
            <w:tcBorders>
              <w:bottom w:val="single" w:color="000000" w:sz="4" w:space="0"/>
            </w:tcBorders>
          </w:tcPr>
          <w:p>
            <w:pPr>
              <w:widowControl w:val="0"/>
              <w:suppressAutoHyphens/>
              <w:spacing w:line="1" w:lineRule="atLeast"/>
              <w:ind w:left="0" w:leftChars="-1" w:hanging="2" w:hangingChars="1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>Підсумковий контроль результатів навчання</w:t>
            </w:r>
          </w:p>
        </w:tc>
        <w:tc>
          <w:tcPr>
            <w:tcW w:w="1246" w:type="dxa"/>
            <w:tcBorders>
              <w:bottom w:val="single" w:color="000000" w:sz="4" w:space="0"/>
            </w:tcBorders>
            <w:vAlign w:val="center"/>
          </w:tcPr>
          <w:p>
            <w:pPr>
              <w:widowControl w:val="0"/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83" w:type="dxa"/>
            <w:tcBorders>
              <w:bottom w:val="single" w:color="000000" w:sz="4" w:space="0"/>
            </w:tcBorders>
            <w:vAlign w:val="center"/>
          </w:tcPr>
          <w:p>
            <w:pPr>
              <w:widowControl w:val="0"/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</w:p>
        </w:tc>
        <w:tc>
          <w:tcPr>
            <w:tcW w:w="1402" w:type="dxa"/>
            <w:tcBorders>
              <w:bottom w:val="single" w:color="000000" w:sz="4" w:space="0"/>
            </w:tcBorders>
            <w:vAlign w:val="center"/>
          </w:tcPr>
          <w:p>
            <w:pPr>
              <w:widowControl w:val="0"/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18" w:type="dxa"/>
            <w:tcBorders>
              <w:bottom w:val="single" w:color="000000" w:sz="4" w:space="0"/>
            </w:tcBorders>
            <w:vAlign w:val="center"/>
          </w:tcPr>
          <w:p>
            <w:pPr>
              <w:widowControl w:val="0"/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</w:p>
        </w:tc>
        <w:tc>
          <w:tcPr>
            <w:tcW w:w="1413" w:type="dxa"/>
            <w:tcBorders>
              <w:bottom w:val="single" w:color="000000" w:sz="4" w:space="0"/>
            </w:tcBorders>
            <w:vAlign w:val="center"/>
          </w:tcPr>
          <w:p>
            <w:pPr>
              <w:widowControl w:val="0"/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90" w:hRule="atLeast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line="1" w:lineRule="atLeast"/>
              <w:ind w:left="0" w:leftChars="-1" w:hanging="2" w:hangingChars="1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position w:val="-1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position w:val="-1"/>
                <w:sz w:val="24"/>
                <w:szCs w:val="24"/>
                <w:lang w:eastAsia="uk-UA"/>
              </w:rPr>
              <w:t>30 / 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position w:val="-1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/>
              <w:spacing w:line="1" w:lineRule="atLeast"/>
              <w:ind w:left="0" w:leftChars="-1" w:hanging="2" w:hangingChars="1"/>
              <w:jc w:val="center"/>
              <w:textAlignment w:val="top"/>
              <w:outlineLvl w:val="0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position w:val="-1"/>
                <w:sz w:val="24"/>
                <w:szCs w:val="24"/>
                <w:lang w:eastAsia="uk-UA"/>
              </w:rPr>
              <w:t xml:space="preserve">6 </w:t>
            </w:r>
          </w:p>
        </w:tc>
      </w:tr>
    </w:tbl>
    <w:p>
      <w:pPr>
        <w:widowControl w:val="0"/>
        <w:rPr>
          <w:rFonts w:ascii="Times New Roman" w:hAnsi="Times New Roman" w:eastAsia="Times New Roman" w:cs="Times New Roman"/>
          <w:color w:val="FF0000"/>
          <w:sz w:val="24"/>
          <w:szCs w:val="24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54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ЗМІСТ ПРОГРАМИ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Тема 1. Електронне декларування: базові знання</w:t>
      </w:r>
    </w:p>
    <w:p>
      <w:pPr>
        <w:widowControl w:val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Суб’єкти декларування. Види декларацій. Строки подання декларацій. </w:t>
      </w:r>
    </w:p>
    <w:p>
      <w:pPr>
        <w:widowControl w:val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Підготовка до подання декларації. Джерела інформації для заповнення декларації. </w:t>
      </w:r>
    </w:p>
    <w:p>
      <w:pPr>
        <w:widowControl w:val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Покроковий алгоритм заповнення декларації. </w:t>
      </w:r>
    </w:p>
    <w:p>
      <w:pPr>
        <w:widowControl w:val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Повідомлення про суттєві зміни в майновому стані. Повідомлення про відкриття валютного рахунка в установі банку-нерезидента. Відповідальність за порушення вимог фінансового контролю.</w:t>
      </w:r>
    </w:p>
    <w:p>
      <w:pPr>
        <w:widowControl w:val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Форма проведення навчальних занять та методи навчання: </w:t>
      </w:r>
      <w:r>
        <w:rPr>
          <w:rFonts w:ascii="Times New Roman" w:hAnsi="Times New Roman" w:eastAsia="Times New Roman" w:cs="Times New Roman"/>
          <w:sz w:val="24"/>
          <w:szCs w:val="24"/>
        </w:rPr>
        <w:t>відеолекції, інформаційні матеріали, опрацювання обов’язкової літератури, онлайн-тестування.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Перелік питань, які виносяться на самостійну роботу: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опрацювання «Посібника декларанта».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Особливості заповнення декларацій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осіб, уповноважених на виконання функцій держави або місцевого самоврядування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Особливості технічної роботи з Єдиним Реєстром декларацій осіб, уповноважених на виконання функцій держави або місцевого самоврядування: питання отримання кваліфікованого електронного підпису (КЕП), реєстрації у Реєстрі. Загальні правила та вимоги до роботи з Реєстром.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Вимоги щодо заповнення окремих розділів декларації. Новели деклараційної кампанії поточного року.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Форма проведення навчальних занять та методи навчання: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лекція, кейс-метод, робота у малих групах, проходження онлайн-тестування.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Практичні аспекти роботи антикорупційних уповноважених з організації та перевірки подання декларацій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Забезпечення уповноваженим проведення кампанії декларування.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Порядок отримання актуальної інформації про суб’єктів декларування організації.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99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рганізація антикорупційним уповноваженим методичної та консультаційної роботи з електронного декларування.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Підготовка плану, розроблення навчальних матеріалів та проведення уповноваженим навчання для працівників організації протягом визначеного періоду. Практичні навички проведення навчання з працівниками організації з питань подання декларацій.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Організація перевірки своєчасності подання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декларацій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суб’єктами декларування організації та направлення повідомлення до НАЗК про випадки неподання або несвоєчасного подання декларації.</w:t>
      </w:r>
    </w:p>
    <w:p>
      <w:pPr>
        <w:widowControl w:val="0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Форма проведення навчальних занять та методи навчання: </w:t>
      </w:r>
      <w:r>
        <w:rPr>
          <w:rFonts w:ascii="Times New Roman" w:hAnsi="Times New Roman" w:eastAsia="Times New Roman" w:cs="Times New Roman"/>
          <w:sz w:val="24"/>
          <w:szCs w:val="24"/>
        </w:rPr>
        <w:t>лекція, практикум, виконання практичного індивідуального завдання, проходження онлайн-тестування.</w:t>
      </w:r>
    </w:p>
    <w:p>
      <w:pPr>
        <w:widowControl w:val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Перелік питань, які виносяться на самостійну роботу: </w:t>
      </w:r>
      <w:r>
        <w:rPr>
          <w:rFonts w:ascii="Times New Roman" w:hAnsi="Times New Roman" w:eastAsia="Times New Roman" w:cs="Times New Roman"/>
          <w:sz w:val="24"/>
          <w:szCs w:val="24"/>
        </w:rPr>
        <w:t>підготовка плану, розроблення навчальних матеріалів та проведення уповноваженим навчання для працівників організації протягом визначеного періоду.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ОЦІНЮВАННЯ РЕЗУЛЬТАТІВ НАВЧАННЯ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Документ (сертифікат) про підвищення кваліфікації учаснику навчання видається за умови: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ind w:right="62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відвідування занять (дистанційно в синхронному режимі)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eastAsia="Times New Roman" w:cs="Times New Roman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0 %;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проходження дистанційного навчання (онлайн-курс) – 30 %)</w:t>
      </w:r>
    </w:p>
    <w:p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успішного проходження поточного контролю у формі виконання практичного завдання – 20 %.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успішного проходження підсумкового контролю у формі електронного тестування – </w:t>
      </w:r>
      <w:r>
        <w:rPr>
          <w:rFonts w:ascii="Times New Roman" w:hAnsi="Times New Roman" w:eastAsia="Times New Roman" w:cs="Times New Roman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0 %.</w:t>
      </w:r>
    </w:p>
    <w:p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опрацювання обов’язкової літератури, інформаційних та інших матеріалів – 10 %.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6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Учасник (учасниця) професійного навчання, який (яка) виконав (виконала) програму в обсязі не менше 90</w:t>
      </w:r>
      <w: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% та за умови успішного проходження підсумкового контролю отримає сертифікат про підвищення кваліфікації.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800"/>
        </w:tabs>
        <w:ind w:right="62" w:hanging="720"/>
        <w:rPr>
          <w:rFonts w:ascii="Times New Roman" w:hAnsi="Times New Roman" w:eastAsia="Times New Roman" w:cs="Times New Roman"/>
          <w:color w:val="FF0000"/>
          <w:sz w:val="24"/>
          <w:szCs w:val="24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ЛІТЕРАТУРА, ІНФОРМАЦІЙНІ РЕСУРСИ, ОБОВ’ЯЗКОВІ ДЛЯ ОПРАЦЮВАННЯ. ПЕРЕЛІК НОРМАТИВНО-ПРАВОВИХ АКТІВ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ind w:left="36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Інші інформаційні ресурси</w:t>
      </w:r>
    </w:p>
    <w:p>
      <w:pPr>
        <w:widowControl w:val="0"/>
        <w:numPr>
          <w:ilvl w:val="3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Роз'яснення НАЗК від 29.12.2021 № 11 «Щодо застосування окремих положень Закону України «Про запобігання корупції» стосовно заходів фінансового контролю (подання декларацій, повідомлення про суттєві зміни в майновому стані, повідомлення про відкриття валютного рахунку). URL: </w:t>
      </w:r>
      <w:r>
        <w:fldChar w:fldCharType="begin"/>
      </w:r>
      <w:r>
        <w:instrText xml:space="preserve"> HYPERLINK "https://wiki.nazk.gov.ua/wp-content/uploads/2021/12/1111_compressed.pdf"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</w:rPr>
        <w:t>https://wiki.nazk.gov.ua/wp-content/uploads/2021/12/1111_compressed.pdf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>
      <w:pPr>
        <w:widowControl w:val="0"/>
        <w:numPr>
          <w:ilvl w:val="3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Роз’яснення НАЗК від </w:t>
      </w:r>
      <w:r>
        <w:rPr>
          <w:rFonts w:ascii="Times New Roman" w:hAnsi="Times New Roman" w:eastAsia="Times New Roman" w:cs="Times New Roman"/>
          <w:sz w:val="24"/>
          <w:szCs w:val="24"/>
        </w:rPr>
        <w:t>28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z w:val="24"/>
          <w:szCs w:val="24"/>
        </w:rPr>
        <w:t>02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.2022 № </w:t>
      </w:r>
      <w:r>
        <w:rPr>
          <w:rFonts w:ascii="Times New Roman" w:hAnsi="Times New Roman" w:eastAsia="Times New Roman" w:cs="Times New Roman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«Щодо застосування окремих положень Закону України «Про запобігання корупції» стосовно </w:t>
      </w:r>
      <w:r>
        <w:rPr>
          <w:rFonts w:ascii="Times New Roman" w:hAnsi="Times New Roman" w:eastAsia="Times New Roman" w:cs="Times New Roman"/>
          <w:sz w:val="24"/>
          <w:szCs w:val="24"/>
        </w:rPr>
        <w:t>заходів фінансового контролю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в умовах воєнного стану». URL: </w:t>
      </w:r>
      <w:r>
        <w:fldChar w:fldCharType="begin"/>
      </w:r>
      <w:r>
        <w:instrText xml:space="preserve"> HYPERLINK "https://wiki.nazk.gov.ua/wp-content/uploads/2022/05/Roz-yasnennya-2.pdf"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sz w:val="24"/>
          <w:szCs w:val="24"/>
          <w:u w:val="single"/>
        </w:rPr>
        <w:t>https://wiki.nazk.gov.ua/wp-content/uploads/2022/05/Roz-yasnennya-2.pdf</w:t>
      </w:r>
      <w:r>
        <w:rPr>
          <w:rFonts w:ascii="Times New Roman" w:hAnsi="Times New Roman" w:eastAsia="Times New Roman" w:cs="Times New Roman"/>
          <w:color w:val="1155CC"/>
          <w:sz w:val="24"/>
          <w:szCs w:val="24"/>
          <w:u w:val="single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>
      <w:pPr>
        <w:widowControl w:val="0"/>
        <w:numPr>
          <w:ilvl w:val="3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Роз’яснення НАЗК від 07.03.2022 № 4 «Щодо застосування окремих положень Закону України «Про запобігання корупції» стосовно заходів фінансового контролю в умовах воєнного стану (подання декларацій, повідомлення про суттєві зміни в майновому стані, повідомлення про відкриття валютного рахунка в установі банку-нерезидента, проведення перевірок». URL: </w:t>
      </w:r>
      <w:r>
        <w:fldChar w:fldCharType="begin"/>
      </w:r>
      <w:r>
        <w:instrText xml:space="preserve"> HYPERLINK "https://nazk.gov.ua/wp-content/uploads/2022/03/Rozyasnennya-4-vid-07.03.2022.pdf"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sz w:val="24"/>
          <w:szCs w:val="24"/>
          <w:u w:val="single"/>
        </w:rPr>
        <w:t>https://nazk.gov.ua/wp-content/uploads/2022/03/Rozyasnennya-4-vid-07.03.2022.pdf</w:t>
      </w:r>
      <w:r>
        <w:rPr>
          <w:rFonts w:ascii="Times New Roman" w:hAnsi="Times New Roman" w:eastAsia="Times New Roman" w:cs="Times New Roman"/>
          <w:color w:val="1155CC"/>
          <w:sz w:val="24"/>
          <w:szCs w:val="24"/>
          <w:u w:val="single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>
      <w:pPr>
        <w:widowControl w:val="0"/>
        <w:numPr>
          <w:ilvl w:val="3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Методичні матеріали НАЗК з питань фінансового контролю та декларування для антикорупційних уповноважених URL: </w:t>
      </w:r>
      <w:r>
        <w:fldChar w:fldCharType="begin"/>
      </w:r>
      <w:r>
        <w:instrText xml:space="preserve"> HYPERLINK "https://wiki.nazk.gov.ua/category/anticcoruption-upovnovazhenym/finansovyj-kontrol-ta-deklaruvannya/metodychni-materialy-finansovyj-kontrol-ta-deklaruvannya/"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sz w:val="24"/>
          <w:szCs w:val="24"/>
          <w:u w:val="single"/>
        </w:rPr>
        <w:t>https://wiki.nazk.gov.ua/category/anticcoruption-upovnovazhenym/finansovyj-kontrol-ta-deklaruvannya/metodychni-materialy-finansovyj-kontrol-ta-deklaruvannya/</w:t>
      </w:r>
      <w:r>
        <w:rPr>
          <w:rFonts w:ascii="Times New Roman" w:hAnsi="Times New Roman" w:eastAsia="Times New Roman" w:cs="Times New Roman"/>
          <w:color w:val="1155CC"/>
          <w:sz w:val="24"/>
          <w:szCs w:val="24"/>
          <w:u w:val="single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>
      <w:pPr>
        <w:widowControl w:val="0"/>
        <w:numPr>
          <w:ilvl w:val="3"/>
          <w:numId w:val="1"/>
        </w:numPr>
        <w:ind w:left="0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Алгоритми  отримання відомостей з реєстрів URL: </w:t>
      </w:r>
      <w:r>
        <w:fldChar w:fldCharType="begin"/>
      </w:r>
      <w:r>
        <w:instrText xml:space="preserve"> HYPERLINK "https://wiki.nazk.gov.ua/category/anticcoruption-upovnovazhenym/finansovyj-kontrol-ta-deklaruvannya/algorytmy-roboty/"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sz w:val="24"/>
          <w:szCs w:val="24"/>
          <w:u w:val="single"/>
        </w:rPr>
        <w:t>https://wiki.nazk.gov.ua/category/anticcoruption-upovnovazhenym/finansovyj-kontrol-ta-deklaruvannya/algorytmy-roboty/</w:t>
      </w:r>
      <w:r>
        <w:rPr>
          <w:rFonts w:ascii="Times New Roman" w:hAnsi="Times New Roman" w:eastAsia="Times New Roman" w:cs="Times New Roman"/>
          <w:color w:val="1155CC"/>
          <w:sz w:val="24"/>
          <w:szCs w:val="24"/>
          <w:u w:val="single"/>
        </w:rPr>
        <w:fldChar w:fldCharType="end"/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Законодавче та нормативно-правове забезпечення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ind w:left="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Кодекс України про адміністративні правопорушення: Кодекс України від 7 грудня 1984 р. № 8073-Х (зі змінами і доповненнями). URL: </w:t>
      </w:r>
      <w:r>
        <w:fldChar w:fldCharType="begin"/>
      </w:r>
      <w:r>
        <w:instrText xml:space="preserve"> HYPERLINK "https://zakon.rada.gov.ua/laws/show/80731-10"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sz w:val="24"/>
          <w:szCs w:val="24"/>
          <w:u w:val="single"/>
        </w:rPr>
        <w:t>https://zakon.rada.gov.ua/laws/show/80731-10</w:t>
      </w:r>
      <w:r>
        <w:rPr>
          <w:rFonts w:ascii="Times New Roman" w:hAnsi="Times New Roman" w:eastAsia="Times New Roman" w:cs="Times New Roman"/>
          <w:color w:val="1155CC"/>
          <w:sz w:val="24"/>
          <w:szCs w:val="24"/>
          <w:u w:val="single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ind w:left="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Кримінальний кодекс України: Кодекс України 05 квітня 2001 р. № 2341-ІІІ (зі змінами і доповненнями). URL: </w:t>
      </w:r>
      <w:r>
        <w:fldChar w:fldCharType="begin"/>
      </w:r>
      <w:r>
        <w:instrText xml:space="preserve"> HYPERLINK "https://zakon5.rada.gov.ua/laws/show/2341-14"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sz w:val="24"/>
          <w:szCs w:val="24"/>
          <w:u w:val="single"/>
        </w:rPr>
        <w:t>https://zakon5.rada.gov.ua/laws/show/2341-14</w:t>
      </w:r>
      <w:r>
        <w:rPr>
          <w:rFonts w:ascii="Times New Roman" w:hAnsi="Times New Roman" w:eastAsia="Times New Roman" w:cs="Times New Roman"/>
          <w:color w:val="1155CC"/>
          <w:sz w:val="24"/>
          <w:szCs w:val="24"/>
          <w:u w:val="single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ind w:left="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fldChar w:fldCharType="begin"/>
      </w:r>
      <w:r>
        <w:instrText xml:space="preserve"> HYPERLINK "http://zakon4.rada.gov.ua/laws/show/1700-18"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 запобігання корупції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 Закон України від 14 жовтня 2014 р. № 1700-VII (зі змінами). URL: </w:t>
      </w:r>
      <w:r>
        <w:fldChar w:fldCharType="begin"/>
      </w:r>
      <w:r>
        <w:instrText xml:space="preserve"> HYPERLINK "https://zakon.rada.gov.ua/laws/show/1700-18"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sz w:val="24"/>
          <w:szCs w:val="24"/>
          <w:u w:val="single"/>
        </w:rPr>
        <w:t>https://zakon.rada.gov.ua/laws/show/1700-18</w:t>
      </w:r>
      <w:r>
        <w:rPr>
          <w:rFonts w:ascii="Times New Roman" w:hAnsi="Times New Roman" w:eastAsia="Times New Roman" w:cs="Times New Roman"/>
          <w:color w:val="1155CC"/>
          <w:sz w:val="24"/>
          <w:szCs w:val="24"/>
          <w:u w:val="single"/>
        </w:rPr>
        <w:fldChar w:fldCharType="end"/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 затвердження Порядку перевірки факту подання суб'єктами декларування декларацій відповідно до Закону України «Про запобігання корупції» та повідомлення Національного агентства з питань запобігання корупції про випадки неподання чи несвоєчасного подання таких декларацій: Наказ; НА запобігання корупції від 20.08.2021 № 539/21 URL: </w:t>
      </w:r>
      <w:r>
        <w:fldChar w:fldCharType="begin"/>
      </w:r>
      <w:r>
        <w:instrText xml:space="preserve"> HYPERLINK "https://zakon.rada.gov.ua/go/z1303-21"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sz w:val="24"/>
          <w:szCs w:val="24"/>
          <w:u w:val="single"/>
        </w:rPr>
        <w:t>https://zakon.rada.gov.ua/go/z1303-21</w:t>
      </w:r>
      <w:r>
        <w:rPr>
          <w:rFonts w:ascii="Times New Roman" w:hAnsi="Times New Roman" w:eastAsia="Times New Roman" w:cs="Times New Roman"/>
          <w:color w:val="1155CC"/>
          <w:sz w:val="24"/>
          <w:szCs w:val="24"/>
          <w:u w:val="single"/>
        </w:rPr>
        <w:fldChar w:fldCharType="end"/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 затвердження форми декларації особи, уповноваженої на виконання функцій держави або місцевого самоврядування, та Порядку заповнення та подання декларації особи, уповноваженої на виконання функцій держави або місцевого самоврядування: Наказ; НА запобігання корупції від 23.07.2021 № 449/21 URL: </w:t>
      </w:r>
      <w:r>
        <w:fldChar w:fldCharType="begin"/>
      </w:r>
      <w:r>
        <w:instrText xml:space="preserve"> HYPERLINK "https://zakon.rada.gov.ua/go/z0987-21"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sz w:val="24"/>
          <w:szCs w:val="24"/>
          <w:u w:val="single"/>
        </w:rPr>
        <w:t xml:space="preserve">https://zakon.rada.gov.ua/go/z0987-21 </w:t>
      </w:r>
      <w:r>
        <w:rPr>
          <w:rFonts w:ascii="Times New Roman" w:hAnsi="Times New Roman" w:eastAsia="Times New Roman" w:cs="Times New Roman"/>
          <w:color w:val="1155CC"/>
          <w:sz w:val="24"/>
          <w:szCs w:val="24"/>
          <w:u w:val="single"/>
        </w:rPr>
        <w:fldChar w:fldCharType="end"/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 затвердження Порядку інформування Національного агентства з питань запобігання корупції про суттєві зміни у майновому стані суб'єкта декларування: Наказ; НА запобігання корупції від 23.07.2021 № 450/21 URL: </w:t>
      </w:r>
      <w:r>
        <w:fldChar w:fldCharType="begin"/>
      </w:r>
      <w:r>
        <w:instrText xml:space="preserve"> HYPERLINK "https://zakon.rada.gov.ua/go/z0988-21"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sz w:val="24"/>
          <w:szCs w:val="24"/>
          <w:u w:val="single"/>
        </w:rPr>
        <w:t>https://zakon.rada.gov.ua/go/z0988-21</w:t>
      </w:r>
      <w:r>
        <w:rPr>
          <w:rFonts w:ascii="Times New Roman" w:hAnsi="Times New Roman" w:eastAsia="Times New Roman" w:cs="Times New Roman"/>
          <w:color w:val="1155CC"/>
          <w:sz w:val="24"/>
          <w:szCs w:val="24"/>
          <w:u w:val="single"/>
        </w:rPr>
        <w:fldChar w:fldCharType="end"/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 затвердження Порядку інформування Національного агентства з питань запобігання корупції про відкриття валютного рахунка в установі банку-нерезидента : Наказ; НА запобігання корупції від 23.07.2021 № 451/21 </w:t>
      </w:r>
      <w:r>
        <w:fldChar w:fldCharType="begin"/>
      </w:r>
      <w:r>
        <w:instrText xml:space="preserve"> HYPERLINK "https://zakon.rada.gov.ua/go/z0989-21"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sz w:val="24"/>
          <w:szCs w:val="24"/>
          <w:u w:val="single"/>
        </w:rPr>
        <w:t>URL: https://zakon.rada.gov.ua/go/z0989-21</w:t>
      </w:r>
      <w:r>
        <w:rPr>
          <w:rFonts w:ascii="Times New Roman" w:hAnsi="Times New Roman" w:eastAsia="Times New Roman" w:cs="Times New Roman"/>
          <w:color w:val="1155CC"/>
          <w:sz w:val="24"/>
          <w:szCs w:val="24"/>
          <w:u w:val="single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ind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ind w:left="36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2946"/>
        <w:jc w:val="both"/>
        <w:rPr>
          <w:rFonts w:ascii="Times New Roman" w:hAnsi="Times New Roman" w:eastAsia="Times New Roman" w:cs="Times New Roman"/>
          <w:sz w:val="24"/>
          <w:szCs w:val="24"/>
          <w:highlight w:val="yellow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134" w:right="567" w:bottom="1134" w:left="1701" w:header="709" w:footer="709" w:gutter="0"/>
      <w:pgNumType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86"/>
    <w:family w:val="swiss"/>
    <w:pitch w:val="default"/>
    <w:sig w:usb0="A00006FF" w:usb1="4000205B" w:usb2="00000010" w:usb3="00000000" w:csb0="2000019F" w:csb1="00000000"/>
  </w:font>
  <w:font w:name="DejaVu Sans">
    <w:altName w:val="Arial"/>
    <w:panose1 w:val="00000000000000000000"/>
    <w:charset w:val="CC"/>
    <w:family w:val="swiss"/>
    <w:pitch w:val="default"/>
    <w:sig w:usb0="00000000" w:usb1="00000000" w:usb2="0A24602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center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ascii="Times New Roman" w:hAnsi="Times New Roman" w:eastAsia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color w:val="000000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color w:val="000000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color w:val="000000"/>
        <w:sz w:val="24"/>
        <w:szCs w:val="24"/>
      </w:rPr>
      <w:t>7</w:t>
    </w:r>
    <w:r>
      <w:rPr>
        <w:rFonts w:ascii="Times New Roman" w:hAnsi="Times New Roman" w:eastAsia="Times New Roman" w:cs="Times New Roman"/>
        <w:color w:val="000000"/>
        <w:sz w:val="24"/>
        <w:szCs w:val="24"/>
      </w:rPr>
      <w:fldChar w:fldCharType="end"/>
    </w:r>
  </w:p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819"/>
        <w:tab w:val="right" w:pos="9639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EE1F2B"/>
    <w:multiLevelType w:val="multilevel"/>
    <w:tmpl w:val="39EE1F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entative="0">
      <w:start w:val="1"/>
      <w:numFmt w:val="lowerLetter"/>
      <w:lvlText w:val="%2."/>
      <w:lvlJc w:val="left"/>
      <w:pPr>
        <w:ind w:left="1506" w:hanging="360"/>
      </w:pPr>
      <w:rPr>
        <w:rFonts w:hint="default"/>
        <w:vertAlign w:val="baseline"/>
      </w:rPr>
    </w:lvl>
    <w:lvl w:ilvl="2" w:tentative="0">
      <w:start w:val="1"/>
      <w:numFmt w:val="lowerRoman"/>
      <w:lvlText w:val="%3."/>
      <w:lvlJc w:val="right"/>
      <w:pPr>
        <w:ind w:left="2226" w:hanging="180"/>
      </w:pPr>
      <w:rPr>
        <w:rFonts w:hint="default"/>
        <w:vertAlign w:val="baseline"/>
      </w:rPr>
    </w:lvl>
    <w:lvl w:ilvl="3" w:tentative="0">
      <w:start w:val="1"/>
      <w:numFmt w:val="decimal"/>
      <w:suff w:val="space"/>
      <w:lvlText w:val="%4."/>
      <w:lvlJc w:val="left"/>
      <w:pPr>
        <w:ind w:left="2946" w:hanging="360"/>
      </w:pPr>
      <w:rPr>
        <w:rFonts w:hint="default"/>
        <w:vertAlign w:val="baseline"/>
      </w:rPr>
    </w:lvl>
    <w:lvl w:ilvl="4" w:tentative="0">
      <w:start w:val="1"/>
      <w:numFmt w:val="lowerLetter"/>
      <w:lvlText w:val="%5."/>
      <w:lvlJc w:val="left"/>
      <w:pPr>
        <w:ind w:left="3666" w:hanging="360"/>
      </w:pPr>
      <w:rPr>
        <w:rFonts w:hint="default"/>
        <w:vertAlign w:val="baseline"/>
      </w:rPr>
    </w:lvl>
    <w:lvl w:ilvl="5" w:tentative="0">
      <w:start w:val="1"/>
      <w:numFmt w:val="lowerRoman"/>
      <w:lvlText w:val="%6."/>
      <w:lvlJc w:val="right"/>
      <w:pPr>
        <w:ind w:left="4386" w:hanging="180"/>
      </w:pPr>
      <w:rPr>
        <w:rFonts w:hint="default"/>
        <w:vertAlign w:val="baseline"/>
      </w:rPr>
    </w:lvl>
    <w:lvl w:ilvl="6" w:tentative="0">
      <w:start w:val="1"/>
      <w:numFmt w:val="decimal"/>
      <w:lvlText w:val="%7."/>
      <w:lvlJc w:val="left"/>
      <w:pPr>
        <w:ind w:left="5106" w:hanging="360"/>
      </w:pPr>
      <w:rPr>
        <w:rFonts w:hint="default"/>
        <w:vertAlign w:val="baseline"/>
      </w:rPr>
    </w:lvl>
    <w:lvl w:ilvl="7" w:tentative="0">
      <w:start w:val="1"/>
      <w:numFmt w:val="lowerLetter"/>
      <w:lvlText w:val="%8."/>
      <w:lvlJc w:val="left"/>
      <w:pPr>
        <w:ind w:left="5826" w:hanging="360"/>
      </w:pPr>
      <w:rPr>
        <w:rFonts w:hint="default"/>
        <w:vertAlign w:val="baseline"/>
      </w:rPr>
    </w:lvl>
    <w:lvl w:ilvl="8" w:tentative="0">
      <w:start w:val="1"/>
      <w:numFmt w:val="lowerRoman"/>
      <w:lvlText w:val="%9."/>
      <w:lvlJc w:val="right"/>
      <w:pPr>
        <w:ind w:left="6546" w:hanging="180"/>
      </w:pPr>
      <w:rPr>
        <w:rFonts w:hint="default"/>
        <w:vertAlign w:val="baseline"/>
      </w:rPr>
    </w:lvl>
  </w:abstractNum>
  <w:abstractNum w:abstractNumId="1">
    <w:nsid w:val="76295141"/>
    <w:multiLevelType w:val="multilevel"/>
    <w:tmpl w:val="76295141"/>
    <w:lvl w:ilvl="0" w:tentative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entative="0">
      <w:start w:val="1"/>
      <w:numFmt w:val="lowerLetter"/>
      <w:lvlText w:val="%2."/>
      <w:lvlJc w:val="left"/>
      <w:pPr>
        <w:ind w:left="1506" w:hanging="360"/>
      </w:pPr>
      <w:rPr>
        <w:rFonts w:hint="default"/>
        <w:vertAlign w:val="baseline"/>
      </w:rPr>
    </w:lvl>
    <w:lvl w:ilvl="2" w:tentative="0">
      <w:start w:val="1"/>
      <w:numFmt w:val="lowerRoman"/>
      <w:lvlText w:val="%3."/>
      <w:lvlJc w:val="right"/>
      <w:pPr>
        <w:ind w:left="2226" w:hanging="180"/>
      </w:pPr>
      <w:rPr>
        <w:rFonts w:hint="default"/>
        <w:vertAlign w:val="baseline"/>
      </w:rPr>
    </w:lvl>
    <w:lvl w:ilvl="3" w:tentative="0">
      <w:start w:val="1"/>
      <w:numFmt w:val="decimal"/>
      <w:lvlText w:val="%4."/>
      <w:lvlJc w:val="left"/>
      <w:pPr>
        <w:ind w:left="2946" w:hanging="360"/>
      </w:pPr>
      <w:rPr>
        <w:rFonts w:hint="default"/>
        <w:vertAlign w:val="baseline"/>
      </w:rPr>
    </w:lvl>
    <w:lvl w:ilvl="4" w:tentative="0">
      <w:start w:val="1"/>
      <w:numFmt w:val="lowerLetter"/>
      <w:lvlText w:val="%5."/>
      <w:lvlJc w:val="left"/>
      <w:pPr>
        <w:ind w:left="3666" w:hanging="360"/>
      </w:pPr>
      <w:rPr>
        <w:rFonts w:hint="default"/>
        <w:vertAlign w:val="baseline"/>
      </w:rPr>
    </w:lvl>
    <w:lvl w:ilvl="5" w:tentative="0">
      <w:start w:val="1"/>
      <w:numFmt w:val="lowerRoman"/>
      <w:lvlText w:val="%6."/>
      <w:lvlJc w:val="right"/>
      <w:pPr>
        <w:ind w:left="4386" w:hanging="180"/>
      </w:pPr>
      <w:rPr>
        <w:rFonts w:hint="default"/>
        <w:vertAlign w:val="baseline"/>
      </w:rPr>
    </w:lvl>
    <w:lvl w:ilvl="6" w:tentative="0">
      <w:start w:val="1"/>
      <w:numFmt w:val="decimal"/>
      <w:lvlText w:val="%7."/>
      <w:lvlJc w:val="left"/>
      <w:pPr>
        <w:ind w:left="5106" w:hanging="360"/>
      </w:pPr>
      <w:rPr>
        <w:rFonts w:hint="default"/>
        <w:vertAlign w:val="baseline"/>
      </w:rPr>
    </w:lvl>
    <w:lvl w:ilvl="7" w:tentative="0">
      <w:start w:val="1"/>
      <w:numFmt w:val="lowerLetter"/>
      <w:lvlText w:val="%8."/>
      <w:lvlJc w:val="left"/>
      <w:pPr>
        <w:ind w:left="5826" w:hanging="360"/>
      </w:pPr>
      <w:rPr>
        <w:rFonts w:hint="default"/>
        <w:vertAlign w:val="baseline"/>
      </w:rPr>
    </w:lvl>
    <w:lvl w:ilvl="8" w:tentative="0">
      <w:start w:val="1"/>
      <w:numFmt w:val="lowerRoman"/>
      <w:lvlText w:val="%9."/>
      <w:lvlJc w:val="right"/>
      <w:pPr>
        <w:ind w:left="6546" w:hanging="180"/>
      </w:pPr>
      <w:rPr>
        <w:rFonts w:hint="default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A8"/>
    <w:rsid w:val="000573DD"/>
    <w:rsid w:val="000E721F"/>
    <w:rsid w:val="001B690A"/>
    <w:rsid w:val="0023142A"/>
    <w:rsid w:val="002A5123"/>
    <w:rsid w:val="00320EA8"/>
    <w:rsid w:val="003A2307"/>
    <w:rsid w:val="003F1EF0"/>
    <w:rsid w:val="003F5EF1"/>
    <w:rsid w:val="004B748F"/>
    <w:rsid w:val="00620B17"/>
    <w:rsid w:val="00732B0D"/>
    <w:rsid w:val="007365DC"/>
    <w:rsid w:val="00754049"/>
    <w:rsid w:val="007C54A3"/>
    <w:rsid w:val="008E459D"/>
    <w:rsid w:val="00A931A7"/>
    <w:rsid w:val="00A9338F"/>
    <w:rsid w:val="00C01FCD"/>
    <w:rsid w:val="00E046EC"/>
    <w:rsid w:val="00ED1C12"/>
    <w:rsid w:val="00FF5517"/>
    <w:rsid w:val="3064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Verdana" w:hAnsi="Verdana" w:eastAsia="Verdana" w:cs="Verdana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rPr>
      <w:rFonts w:ascii="Verdana" w:hAnsi="Verdana" w:eastAsia="Verdana" w:cs="Verdana"/>
      <w:lang w:val="uk-UA" w:eastAsia="ru-RU" w:bidi="ar-SA"/>
    </w:rPr>
  </w:style>
  <w:style w:type="paragraph" w:styleId="2">
    <w:name w:val="heading 1"/>
    <w:basedOn w:val="3"/>
    <w:next w:val="3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4">
    <w:name w:val="heading 2"/>
    <w:basedOn w:val="3"/>
    <w:next w:val="3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5">
    <w:name w:val="heading 3"/>
    <w:basedOn w:val="3"/>
    <w:next w:val="3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uiPriority w:val="0"/>
    <w:pPr>
      <w:keepNext/>
      <w:keepLines/>
      <w:spacing w:before="240" w:after="40"/>
      <w:outlineLvl w:val="3"/>
    </w:pPr>
    <w:rPr>
      <w:b/>
    </w:rPr>
  </w:style>
  <w:style w:type="paragraph" w:styleId="7">
    <w:name w:val="heading 5"/>
    <w:basedOn w:val="3"/>
    <w:next w:val="3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8">
    <w:name w:val="heading 6"/>
    <w:basedOn w:val="3"/>
    <w:next w:val="3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вичайний1"/>
    <w:uiPriority w:val="0"/>
    <w:pPr>
      <w:widowControl w:val="0"/>
      <w:suppressAutoHyphens/>
      <w:spacing w:line="1" w:lineRule="atLeast"/>
      <w:ind w:left="-1" w:leftChars="-1" w:hanging="1" w:hangingChars="1"/>
      <w:textAlignment w:val="top"/>
      <w:outlineLvl w:val="0"/>
    </w:pPr>
    <w:rPr>
      <w:rFonts w:ascii="DejaVu Sans" w:hAnsi="DejaVu Sans" w:eastAsia="Calibri" w:cs="DejaVu Sans"/>
      <w:color w:val="000000"/>
      <w:position w:val="-1"/>
      <w:sz w:val="24"/>
      <w:szCs w:val="24"/>
      <w:lang w:val="uk-UA" w:eastAsia="uk-UA" w:bidi="ar-SA"/>
    </w:rPr>
  </w:style>
  <w:style w:type="character" w:styleId="11">
    <w:name w:val="annotation reference"/>
    <w:basedOn w:val="9"/>
    <w:semiHidden/>
    <w:unhideWhenUsed/>
    <w:qFormat/>
    <w:uiPriority w:val="99"/>
    <w:rPr>
      <w:sz w:val="16"/>
      <w:szCs w:val="16"/>
    </w:rPr>
  </w:style>
  <w:style w:type="paragraph" w:styleId="12">
    <w:name w:val="Balloon Text"/>
    <w:basedOn w:val="1"/>
    <w:link w:val="6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3">
    <w:name w:val="annotation text"/>
    <w:basedOn w:val="1"/>
    <w:link w:val="61"/>
    <w:semiHidden/>
    <w:unhideWhenUsed/>
    <w:qFormat/>
    <w:uiPriority w:val="99"/>
  </w:style>
  <w:style w:type="paragraph" w:styleId="14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5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6">
    <w:name w:val="Table Normal"/>
    <w:uiPriority w:val="0"/>
    <w:pPr>
      <w:widowControl w:val="0"/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  <w:sz w:val="24"/>
      <w:szCs w:val="24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Шрифт абзацу за замовчуванням"/>
    <w:qFormat/>
    <w:uiPriority w:val="0"/>
    <w:rPr>
      <w:w w:val="100"/>
      <w:position w:val="-1"/>
      <w:vertAlign w:val="baseline"/>
      <w:cs w:val="0"/>
    </w:rPr>
  </w:style>
  <w:style w:type="table" w:customStyle="1" w:styleId="18">
    <w:name w:val="Звичайна таблиця1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Назва1"/>
    <w:basedOn w:val="3"/>
    <w:next w:val="3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Абзац списку1"/>
    <w:basedOn w:val="3"/>
    <w:uiPriority w:val="0"/>
    <w:pPr>
      <w:widowControl/>
      <w:spacing w:after="200" w:line="276" w:lineRule="auto"/>
      <w:ind w:left="720"/>
      <w:contextualSpacing/>
    </w:pPr>
    <w:rPr>
      <w:rFonts w:ascii="Calibri" w:hAnsi="Calibri" w:eastAsia="Times New Roman" w:cs="Times New Roman"/>
      <w:color w:val="auto"/>
      <w:sz w:val="22"/>
      <w:szCs w:val="22"/>
    </w:rPr>
  </w:style>
  <w:style w:type="paragraph" w:customStyle="1" w:styleId="21">
    <w:name w:val="rvps2"/>
    <w:basedOn w:val="3"/>
    <w:uiPriority w:val="0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lang w:val="ru-RU" w:eastAsia="ru-RU"/>
    </w:rPr>
  </w:style>
  <w:style w:type="paragraph" w:customStyle="1" w:styleId="22">
    <w:name w:val="Текст виноски1"/>
    <w:basedOn w:val="3"/>
    <w:qFormat/>
    <w:uiPriority w:val="0"/>
    <w:pPr>
      <w:widowControl/>
    </w:pPr>
    <w:rPr>
      <w:rFonts w:ascii="Calibri" w:hAnsi="Calibri" w:eastAsia="Times New Roman" w:cs="Times New Roman"/>
      <w:color w:val="auto"/>
      <w:sz w:val="20"/>
      <w:szCs w:val="20"/>
    </w:rPr>
  </w:style>
  <w:style w:type="character" w:customStyle="1" w:styleId="23">
    <w:name w:val="Текст виноски Знак"/>
    <w:uiPriority w:val="0"/>
    <w:rPr>
      <w:rFonts w:ascii="Calibri" w:hAnsi="Calibri" w:eastAsia="Times New Roman" w:cs="Times New Roman"/>
      <w:w w:val="100"/>
      <w:position w:val="-1"/>
      <w:sz w:val="20"/>
      <w:szCs w:val="20"/>
      <w:vertAlign w:val="baseline"/>
      <w:cs w:val="0"/>
    </w:rPr>
  </w:style>
  <w:style w:type="character" w:customStyle="1" w:styleId="24">
    <w:name w:val="Знак примітки1"/>
    <w:qFormat/>
    <w:uiPriority w:val="0"/>
    <w:rPr>
      <w:w w:val="100"/>
      <w:position w:val="-1"/>
      <w:sz w:val="16"/>
      <w:szCs w:val="16"/>
      <w:vertAlign w:val="baseline"/>
      <w:cs w:val="0"/>
    </w:rPr>
  </w:style>
  <w:style w:type="paragraph" w:customStyle="1" w:styleId="25">
    <w:name w:val="Текст примітки1"/>
    <w:basedOn w:val="3"/>
    <w:qFormat/>
    <w:uiPriority w:val="0"/>
    <w:pPr>
      <w:widowControl/>
      <w:spacing w:after="160" w:line="259" w:lineRule="auto"/>
    </w:pPr>
    <w:rPr>
      <w:rFonts w:ascii="Calibri" w:hAnsi="Calibri" w:cs="Times New Roman"/>
      <w:color w:val="auto"/>
      <w:sz w:val="20"/>
      <w:szCs w:val="20"/>
      <w:lang w:eastAsia="en-US"/>
    </w:rPr>
  </w:style>
  <w:style w:type="character" w:customStyle="1" w:styleId="26">
    <w:name w:val="Текст примітки Знак"/>
    <w:uiPriority w:val="0"/>
    <w:rPr>
      <w:rFonts w:ascii="Calibri" w:hAnsi="Calibri" w:eastAsia="Calibri" w:cs="Times New Roman"/>
      <w:w w:val="100"/>
      <w:position w:val="-1"/>
      <w:sz w:val="20"/>
      <w:szCs w:val="20"/>
      <w:vertAlign w:val="baseline"/>
      <w:cs w:val="0"/>
      <w:lang w:val="uk-UA"/>
    </w:rPr>
  </w:style>
  <w:style w:type="paragraph" w:customStyle="1" w:styleId="27">
    <w:name w:val="Текст у виносці1"/>
    <w:basedOn w:val="3"/>
    <w:qFormat/>
    <w:uiPriority w:val="0"/>
    <w:rPr>
      <w:rFonts w:ascii="Segoe UI" w:hAnsi="Segoe UI" w:cs="Segoe UI"/>
      <w:sz w:val="18"/>
      <w:szCs w:val="18"/>
    </w:rPr>
  </w:style>
  <w:style w:type="character" w:customStyle="1" w:styleId="28">
    <w:name w:val="Текст у виносці Знак"/>
    <w:qFormat/>
    <w:uiPriority w:val="0"/>
    <w:rPr>
      <w:rFonts w:ascii="Segoe UI" w:hAnsi="Segoe UI" w:eastAsia="Calibri" w:cs="Segoe UI"/>
      <w:color w:val="000000"/>
      <w:w w:val="100"/>
      <w:position w:val="-1"/>
      <w:sz w:val="18"/>
      <w:szCs w:val="18"/>
      <w:vertAlign w:val="baseline"/>
      <w:cs w:val="0"/>
      <w:lang w:val="uk-UA" w:eastAsia="uk-UA"/>
    </w:rPr>
  </w:style>
  <w:style w:type="character" w:customStyle="1" w:styleId="29">
    <w:name w:val="Гіперпосилання1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customStyle="1" w:styleId="30">
    <w:name w:val="Тема примітки1"/>
    <w:basedOn w:val="25"/>
    <w:next w:val="25"/>
    <w:qFormat/>
    <w:uiPriority w:val="0"/>
    <w:pPr>
      <w:widowControl w:val="0"/>
      <w:spacing w:after="0" w:line="240" w:lineRule="auto"/>
    </w:pPr>
    <w:rPr>
      <w:rFonts w:ascii="DejaVu Sans" w:hAnsi="DejaVu Sans" w:cs="DejaVu Sans"/>
      <w:b/>
      <w:bCs/>
      <w:color w:val="000000"/>
      <w:lang w:eastAsia="uk-UA"/>
    </w:rPr>
  </w:style>
  <w:style w:type="character" w:customStyle="1" w:styleId="31">
    <w:name w:val="Тема примітки Знак"/>
    <w:qFormat/>
    <w:uiPriority w:val="0"/>
    <w:rPr>
      <w:rFonts w:ascii="DejaVu Sans" w:hAnsi="DejaVu Sans" w:eastAsia="Calibri" w:cs="DejaVu Sans"/>
      <w:b/>
      <w:bCs/>
      <w:color w:val="000000"/>
      <w:w w:val="100"/>
      <w:position w:val="-1"/>
      <w:sz w:val="20"/>
      <w:szCs w:val="20"/>
      <w:vertAlign w:val="baseline"/>
      <w:cs w:val="0"/>
      <w:lang w:val="uk-UA" w:eastAsia="uk-UA"/>
    </w:rPr>
  </w:style>
  <w:style w:type="character" w:customStyle="1" w:styleId="32">
    <w:name w:val="Основной текст (2)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cs w:val="0"/>
      <w:lang w:val="uk-UA" w:eastAsia="uk-UA" w:bidi="uk-UA"/>
    </w:rPr>
  </w:style>
  <w:style w:type="character" w:customStyle="1" w:styleId="33">
    <w:name w:val="Основной текст (2) + Полужирный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8"/>
      <w:szCs w:val="28"/>
      <w:u w:val="none"/>
      <w:vertAlign w:val="baseline"/>
      <w:cs w:val="0"/>
      <w:lang w:val="uk-UA" w:eastAsia="uk-UA" w:bidi="uk-UA"/>
    </w:rPr>
  </w:style>
  <w:style w:type="character" w:customStyle="1" w:styleId="34">
    <w:name w:val="Переглянуте гіперпосилання1"/>
    <w:qFormat/>
    <w:uiPriority w:val="0"/>
    <w:rPr>
      <w:color w:val="954F72"/>
      <w:w w:val="100"/>
      <w:position w:val="-1"/>
      <w:u w:val="single"/>
      <w:vertAlign w:val="baseline"/>
      <w:cs w:val="0"/>
    </w:rPr>
  </w:style>
  <w:style w:type="paragraph" w:customStyle="1" w:styleId="35">
    <w:name w:val="Верхній колонтитул1"/>
    <w:basedOn w:val="3"/>
    <w:qFormat/>
    <w:uiPriority w:val="0"/>
  </w:style>
  <w:style w:type="character" w:customStyle="1" w:styleId="36">
    <w:name w:val="Верхній колонтитул Знак"/>
    <w:qFormat/>
    <w:uiPriority w:val="0"/>
    <w:rPr>
      <w:rFonts w:ascii="DejaVu Sans" w:hAnsi="DejaVu Sans" w:eastAsia="Calibri" w:cs="DejaVu Sans"/>
      <w:color w:val="000000"/>
      <w:w w:val="100"/>
      <w:position w:val="-1"/>
      <w:sz w:val="24"/>
      <w:szCs w:val="24"/>
      <w:vertAlign w:val="baseline"/>
      <w:cs w:val="0"/>
      <w:lang w:val="uk-UA" w:eastAsia="uk-UA"/>
    </w:rPr>
  </w:style>
  <w:style w:type="paragraph" w:customStyle="1" w:styleId="37">
    <w:name w:val="Нижній колонтитул1"/>
    <w:basedOn w:val="3"/>
    <w:qFormat/>
    <w:uiPriority w:val="0"/>
  </w:style>
  <w:style w:type="character" w:customStyle="1" w:styleId="38">
    <w:name w:val="Нижній колонтитул Знак"/>
    <w:qFormat/>
    <w:uiPriority w:val="0"/>
    <w:rPr>
      <w:rFonts w:ascii="DejaVu Sans" w:hAnsi="DejaVu Sans" w:eastAsia="Calibri" w:cs="DejaVu Sans"/>
      <w:color w:val="000000"/>
      <w:w w:val="100"/>
      <w:position w:val="-1"/>
      <w:sz w:val="24"/>
      <w:szCs w:val="24"/>
      <w:vertAlign w:val="baseline"/>
      <w:cs w:val="0"/>
      <w:lang w:val="uk-UA" w:eastAsia="uk-UA"/>
    </w:rPr>
  </w:style>
  <w:style w:type="paragraph" w:customStyle="1" w:styleId="39">
    <w:name w:val="Default"/>
    <w:qFormat/>
    <w:uiPriority w:val="0"/>
    <w:pPr>
      <w:widowControl w:val="0"/>
      <w:suppressAutoHyphens/>
      <w:autoSpaceDE w:val="0"/>
      <w:autoSpaceDN w:val="0"/>
      <w:adjustRightInd w:val="0"/>
      <w:spacing w:line="1" w:lineRule="atLeast"/>
      <w:ind w:left="-1" w:leftChars="-1" w:hanging="1" w:hangingChars="1"/>
      <w:textAlignment w:val="top"/>
      <w:outlineLvl w:val="0"/>
    </w:pPr>
    <w:rPr>
      <w:rFonts w:ascii="Calibri" w:hAnsi="Calibri" w:eastAsia="Calibri" w:cs="Calibri"/>
      <w:color w:val="000000"/>
      <w:position w:val="-1"/>
      <w:sz w:val="24"/>
      <w:szCs w:val="24"/>
      <w:lang w:val="uk-UA" w:eastAsia="uk-UA" w:bidi="ar-SA"/>
    </w:rPr>
  </w:style>
  <w:style w:type="paragraph" w:customStyle="1" w:styleId="40">
    <w:name w:val="Основний текст з відступом 21"/>
    <w:basedOn w:val="3"/>
    <w:qFormat/>
    <w:uiPriority w:val="0"/>
    <w:pPr>
      <w:widowControl/>
      <w:spacing w:after="120" w:line="480" w:lineRule="auto"/>
      <w:ind w:left="283"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41">
    <w:name w:val="Основний текст з відступом 2 Знак"/>
    <w:qFormat/>
    <w:uiPriority w:val="0"/>
    <w:rPr>
      <w:w w:val="100"/>
      <w:position w:val="-1"/>
      <w:vertAlign w:val="baseline"/>
      <w:cs w:val="0"/>
      <w:lang w:val="uk-UA"/>
    </w:rPr>
  </w:style>
  <w:style w:type="paragraph" w:customStyle="1" w:styleId="42">
    <w:name w:val="Table Paragraph"/>
    <w:basedOn w:val="3"/>
    <w:qFormat/>
    <w:uiPriority w:val="0"/>
    <w:pPr>
      <w:ind w:right="62" w:firstLine="709"/>
      <w:jc w:val="both"/>
    </w:pPr>
    <w:rPr>
      <w:rFonts w:ascii="Times New Roman" w:hAnsi="Times New Roman" w:eastAsia="Times New Roman" w:cs="Times New Roman"/>
      <w:color w:val="auto"/>
    </w:rPr>
  </w:style>
  <w:style w:type="paragraph" w:customStyle="1" w:styleId="43">
    <w:name w:val="Підзаголовок1"/>
    <w:basedOn w:val="3"/>
    <w:next w:val="3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44">
    <w:name w:val="4"/>
    <w:basedOn w:val="16"/>
    <w:qFormat/>
    <w:uiPriority w:val="0"/>
    <w:tblPr>
      <w:tblCellMar>
        <w:left w:w="115" w:type="dxa"/>
        <w:right w:w="115" w:type="dxa"/>
      </w:tblCellMar>
    </w:tblPr>
  </w:style>
  <w:style w:type="table" w:customStyle="1" w:styleId="45">
    <w:name w:val="3"/>
    <w:basedOn w:val="16"/>
    <w:qFormat/>
    <w:uiPriority w:val="0"/>
    <w:tblPr>
      <w:tblCellMar>
        <w:left w:w="115" w:type="dxa"/>
        <w:right w:w="115" w:type="dxa"/>
      </w:tblCellMar>
    </w:tblPr>
  </w:style>
  <w:style w:type="table" w:customStyle="1" w:styleId="46">
    <w:name w:val="2"/>
    <w:basedOn w:val="16"/>
    <w:qFormat/>
    <w:uiPriority w:val="0"/>
    <w:tblPr>
      <w:tblCellMar>
        <w:left w:w="115" w:type="dxa"/>
        <w:right w:w="115" w:type="dxa"/>
      </w:tblCellMar>
    </w:tblPr>
  </w:style>
  <w:style w:type="paragraph" w:customStyle="1" w:styleId="47">
    <w:name w:val="Звичайний (веб)1"/>
    <w:basedOn w:val="3"/>
    <w:qFormat/>
    <w:uiPriority w:val="0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color w:val="auto"/>
    </w:rPr>
  </w:style>
  <w:style w:type="character" w:customStyle="1" w:styleId="48">
    <w:name w:val="Основной текст (2)_"/>
    <w:qFormat/>
    <w:uiPriority w:val="0"/>
    <w:rPr>
      <w:w w:val="100"/>
      <w:position w:val="-1"/>
      <w:sz w:val="28"/>
      <w:szCs w:val="28"/>
      <w:shd w:val="clear" w:color="auto" w:fill="FFFFFF"/>
      <w:vertAlign w:val="baseline"/>
      <w:cs w:val="0"/>
    </w:rPr>
  </w:style>
  <w:style w:type="character" w:customStyle="1" w:styleId="49">
    <w:name w:val="Назва Знак"/>
    <w:qFormat/>
    <w:uiPriority w:val="0"/>
    <w:rPr>
      <w:rFonts w:ascii="DejaVu Sans" w:hAnsi="DejaVu Sans" w:eastAsia="Calibri" w:cs="DejaVu Sans"/>
      <w:b/>
      <w:color w:val="000000"/>
      <w:w w:val="100"/>
      <w:position w:val="-1"/>
      <w:sz w:val="72"/>
      <w:szCs w:val="72"/>
      <w:vertAlign w:val="baseline"/>
      <w:cs w:val="0"/>
    </w:rPr>
  </w:style>
  <w:style w:type="paragraph" w:customStyle="1" w:styleId="50">
    <w:name w:val="Без інтервалів1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rFonts w:ascii="Calibri" w:hAnsi="Calibri" w:eastAsia="Calibri" w:cs="Times New Roman"/>
      <w:position w:val="-1"/>
      <w:sz w:val="22"/>
      <w:szCs w:val="22"/>
      <w:lang w:val="ru-RU" w:eastAsia="en-US" w:bidi="ar-SA"/>
    </w:rPr>
  </w:style>
  <w:style w:type="paragraph" w:customStyle="1" w:styleId="51">
    <w:name w:val="Основний текст 31"/>
    <w:basedOn w:val="3"/>
    <w:qFormat/>
    <w:uiPriority w:val="0"/>
    <w:pPr>
      <w:spacing w:after="120"/>
    </w:pPr>
    <w:rPr>
      <w:sz w:val="16"/>
      <w:szCs w:val="16"/>
    </w:rPr>
  </w:style>
  <w:style w:type="character" w:customStyle="1" w:styleId="52">
    <w:name w:val="Основний текст 3 Знак"/>
    <w:qFormat/>
    <w:uiPriority w:val="0"/>
    <w:rPr>
      <w:rFonts w:ascii="DejaVu Sans" w:hAnsi="DejaVu Sans" w:eastAsia="Calibri" w:cs="DejaVu Sans"/>
      <w:color w:val="000000"/>
      <w:w w:val="100"/>
      <w:position w:val="-1"/>
      <w:sz w:val="16"/>
      <w:szCs w:val="16"/>
      <w:vertAlign w:val="baseline"/>
      <w:cs w:val="0"/>
    </w:rPr>
  </w:style>
  <w:style w:type="paragraph" w:customStyle="1" w:styleId="53">
    <w:name w:val="1"/>
    <w:basedOn w:val="3"/>
    <w:next w:val="19"/>
    <w:qFormat/>
    <w:uiPriority w:val="0"/>
    <w:pPr>
      <w:widowControl/>
      <w:ind w:left="720"/>
      <w:jc w:val="both"/>
    </w:pPr>
    <w:rPr>
      <w:rFonts w:ascii="Times New Roman" w:hAnsi="Times New Roman" w:eastAsia="Times New Roman" w:cs="Times New Roman"/>
      <w:iCs/>
      <w:color w:val="auto"/>
      <w:sz w:val="26"/>
      <w:szCs w:val="26"/>
    </w:rPr>
  </w:style>
  <w:style w:type="character" w:customStyle="1" w:styleId="54">
    <w:name w:val="Название Знак"/>
    <w:qFormat/>
    <w:uiPriority w:val="0"/>
    <w:rPr>
      <w:rFonts w:ascii="Times New Roman" w:hAnsi="Times New Roman" w:eastAsia="Times New Roman" w:cs="Times New Roman"/>
      <w:iCs/>
      <w:w w:val="100"/>
      <w:position w:val="-1"/>
      <w:sz w:val="26"/>
      <w:szCs w:val="26"/>
      <w:vertAlign w:val="baseline"/>
      <w:cs w:val="0"/>
      <w:lang w:val="uk-UA"/>
    </w:rPr>
  </w:style>
  <w:style w:type="character" w:customStyle="1" w:styleId="55">
    <w:name w:val="Заголовок Знак"/>
    <w:qFormat/>
    <w:uiPriority w:val="0"/>
    <w:rPr>
      <w:rFonts w:ascii="Times New Roman" w:hAnsi="Times New Roman" w:eastAsia="Times New Roman" w:cs="Times New Roman"/>
      <w:iCs/>
      <w:w w:val="100"/>
      <w:position w:val="-1"/>
      <w:sz w:val="26"/>
      <w:szCs w:val="26"/>
      <w:vertAlign w:val="baseline"/>
      <w:cs w:val="0"/>
      <w:lang w:val="uk-UA"/>
    </w:rPr>
  </w:style>
  <w:style w:type="character" w:customStyle="1" w:styleId="56">
    <w:name w:val="rvts15"/>
    <w:basedOn w:val="17"/>
    <w:qFormat/>
    <w:uiPriority w:val="0"/>
    <w:rPr>
      <w:w w:val="100"/>
      <w:position w:val="-1"/>
      <w:vertAlign w:val="baseline"/>
      <w:cs w:val="0"/>
    </w:rPr>
  </w:style>
  <w:style w:type="character" w:customStyle="1" w:styleId="57">
    <w:name w:val="Без інтервалів Знак"/>
    <w:qFormat/>
    <w:uiPriority w:val="0"/>
    <w:rPr>
      <w:rFonts w:ascii="Calibri" w:hAnsi="Calibri" w:eastAsia="Calibri" w:cs="Times New Roman"/>
      <w:w w:val="100"/>
      <w:position w:val="-1"/>
      <w:sz w:val="22"/>
      <w:szCs w:val="22"/>
      <w:vertAlign w:val="baseline"/>
      <w:cs w:val="0"/>
      <w:lang w:val="ru-RU" w:eastAsia="en-US"/>
    </w:rPr>
  </w:style>
  <w:style w:type="character" w:customStyle="1" w:styleId="58">
    <w:name w:val="Незакрита згадка"/>
    <w:qFormat/>
    <w:uiPriority w:val="0"/>
    <w:rPr>
      <w:color w:val="605E5C"/>
      <w:w w:val="100"/>
      <w:position w:val="-1"/>
      <w:shd w:val="clear" w:color="auto" w:fill="E1DFDD"/>
      <w:vertAlign w:val="baseline"/>
      <w:cs w:val="0"/>
    </w:rPr>
  </w:style>
  <w:style w:type="table" w:customStyle="1" w:styleId="59">
    <w:name w:val="_Style 56"/>
    <w:basedOn w:val="16"/>
    <w:qFormat/>
    <w:uiPriority w:val="0"/>
    <w:tblPr>
      <w:tblCellMar>
        <w:left w:w="115" w:type="dxa"/>
        <w:right w:w="115" w:type="dxa"/>
      </w:tblCellMar>
    </w:tblPr>
  </w:style>
  <w:style w:type="table" w:customStyle="1" w:styleId="60">
    <w:name w:val="_Style 57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61">
    <w:name w:val="Текст примітки Знак1"/>
    <w:basedOn w:val="9"/>
    <w:link w:val="13"/>
    <w:semiHidden/>
    <w:qFormat/>
    <w:uiPriority w:val="99"/>
  </w:style>
  <w:style w:type="character" w:customStyle="1" w:styleId="62">
    <w:name w:val="Текст у виносці Знак1"/>
    <w:basedOn w:val="9"/>
    <w:link w:val="12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6sOsDwLnG82CtmtvRpc6+5HOGSg==">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9136</Words>
  <Characters>5209</Characters>
  <Lines>43</Lines>
  <Paragraphs>28</Paragraphs>
  <TotalTime>28</TotalTime>
  <ScaleCrop>false</ScaleCrop>
  <LinksUpToDate>false</LinksUpToDate>
  <CharactersWithSpaces>14317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2023-05-03T07:03:00Z</dcterms:created>
  <dc:creator>Пользователь Windows</dc:creator>
  <cp:lastModifiedBy>User</cp:lastModifiedBy>
  <dcterms:modified xsi:type="dcterms:W3CDTF">2023-10-11T13:16:54Z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4ED5A174F6EE4CA082FD1ABF18BEB7A5_13</vt:lpwstr>
  </property>
</Properties>
</file>