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20EA8" w:rsidRPr="00581D59" w:rsidRDefault="000E721F" w:rsidP="00C01FCD">
      <w:pPr>
        <w:spacing w:before="240" w:after="240"/>
        <w:ind w:left="-566"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D59">
        <w:rPr>
          <w:rFonts w:ascii="Times New Roman" w:eastAsia="Times New Roman" w:hAnsi="Times New Roman" w:cs="Times New Roman"/>
          <w:b/>
          <w:sz w:val="28"/>
          <w:szCs w:val="28"/>
        </w:rPr>
        <w:t>НАЦІОНАЛЬНЕ АГЕНТСТВО УКРАЇНИ З ПИТАНЬ ДЕРЖАВНОЇ СЛУЖБИ</w:t>
      </w:r>
    </w:p>
    <w:p w14:paraId="00000002" w14:textId="77777777" w:rsidR="00320EA8" w:rsidRPr="00581D59" w:rsidRDefault="000E721F" w:rsidP="00C01FCD">
      <w:pPr>
        <w:spacing w:before="240" w:after="24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D59">
        <w:rPr>
          <w:rFonts w:ascii="Times New Roman" w:eastAsia="Times New Roman" w:hAnsi="Times New Roman" w:cs="Times New Roman"/>
          <w:b/>
          <w:sz w:val="28"/>
          <w:szCs w:val="28"/>
        </w:rPr>
        <w:t>ВИЩА ШКОЛА ПУБЛІЧНОГО УПРАВЛІННЯ</w:t>
      </w:r>
    </w:p>
    <w:p w14:paraId="00000003" w14:textId="77777777" w:rsidR="00320EA8" w:rsidRPr="00581D59" w:rsidRDefault="00320EA8" w:rsidP="00C01FCD">
      <w:pPr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77777777" w:rsidR="00320EA8" w:rsidRPr="00581D59" w:rsidRDefault="000E721F" w:rsidP="00C01FCD">
      <w:pPr>
        <w:shd w:val="clear" w:color="auto" w:fill="FFFFFF"/>
        <w:ind w:right="1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1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5" w14:textId="77777777" w:rsidR="00320EA8" w:rsidRPr="00581D59" w:rsidRDefault="000E721F" w:rsidP="00C01FCD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1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6" w14:textId="77777777" w:rsidR="00320EA8" w:rsidRPr="00581D59" w:rsidRDefault="00320EA8" w:rsidP="00C01FC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2"/>
          <w:szCs w:val="22"/>
        </w:rPr>
      </w:pPr>
    </w:p>
    <w:p w14:paraId="00000007" w14:textId="77777777" w:rsidR="00320EA8" w:rsidRPr="00581D59" w:rsidRDefault="00320EA8" w:rsidP="00C01FC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320EA8" w:rsidRPr="00581D59" w:rsidRDefault="00320EA8" w:rsidP="00C01FC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320EA8" w:rsidRPr="00581D59" w:rsidRDefault="00320EA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320EA8" w:rsidRPr="00581D59" w:rsidRDefault="00320EA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320EA8" w:rsidRPr="00581D59" w:rsidRDefault="00320EA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320EA8" w:rsidRPr="00581D59" w:rsidRDefault="00320EA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320EA8" w:rsidRPr="00581D59" w:rsidRDefault="00320EA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320EA8" w:rsidRPr="00581D59" w:rsidRDefault="000E721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1D59">
        <w:rPr>
          <w:rFonts w:ascii="Times New Roman" w:eastAsia="Times New Roman" w:hAnsi="Times New Roman" w:cs="Times New Roman"/>
          <w:b/>
          <w:sz w:val="28"/>
          <w:szCs w:val="28"/>
        </w:rPr>
        <w:t xml:space="preserve">ЗАГАЛЬНА КОРОТКОСТРОКОВА </w:t>
      </w:r>
      <w:r w:rsidRPr="00581D59">
        <w:rPr>
          <w:rFonts w:ascii="Times New Roman" w:eastAsia="Times New Roman" w:hAnsi="Times New Roman" w:cs="Times New Roman"/>
          <w:b/>
          <w:sz w:val="28"/>
          <w:szCs w:val="28"/>
        </w:rPr>
        <w:br/>
        <w:t>ПРОГРАМА ПІДВИЩЕННЯ КВАЛІФІКАЦІЇ</w:t>
      </w:r>
    </w:p>
    <w:p w14:paraId="0000000F" w14:textId="77777777" w:rsidR="00320EA8" w:rsidRPr="00581D59" w:rsidRDefault="00320EA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0000011" w14:textId="3B024686" w:rsidR="00320EA8" w:rsidRPr="00581D59" w:rsidRDefault="000E721F" w:rsidP="00581D5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1D5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81D59" w:rsidRPr="00581D59">
        <w:rPr>
          <w:rFonts w:ascii="Times New Roman" w:eastAsia="Times New Roman" w:hAnsi="Times New Roman" w:cs="Times New Roman"/>
          <w:b/>
          <w:sz w:val="28"/>
          <w:szCs w:val="28"/>
        </w:rPr>
        <w:t>УПРАВЛІННЯ КОРУПЦІЙНИМИ РИЗИКАМИ</w:t>
      </w:r>
      <w:r w:rsidRPr="00581D5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0000012" w14:textId="77777777" w:rsidR="00320EA8" w:rsidRPr="00581D59" w:rsidRDefault="00320EA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320EA8" w:rsidRPr="00581D59" w:rsidRDefault="00320EA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320EA8" w:rsidRPr="00581D59" w:rsidRDefault="00320EA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320EA8" w:rsidRPr="00581D59" w:rsidRDefault="00320EA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131F0BCE" w:rsidR="00320EA8" w:rsidRPr="00581D59" w:rsidRDefault="00A931A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581D59">
        <w:rPr>
          <w:rFonts w:ascii="Times New Roman" w:eastAsia="Times New Roman" w:hAnsi="Times New Roman" w:cs="Times New Roman"/>
          <w:sz w:val="28"/>
          <w:szCs w:val="28"/>
        </w:rPr>
        <w:t>Шифр програми: ЗК/2023/0</w:t>
      </w:r>
      <w:r w:rsidR="00581D59" w:rsidRPr="00581D59">
        <w:rPr>
          <w:rFonts w:ascii="Times New Roman" w:eastAsia="Times New Roman" w:hAnsi="Times New Roman" w:cs="Times New Roman"/>
          <w:sz w:val="28"/>
          <w:szCs w:val="28"/>
        </w:rPr>
        <w:t>99</w:t>
      </w:r>
    </w:p>
    <w:p w14:paraId="00000017" w14:textId="77777777" w:rsidR="00320EA8" w:rsidRPr="00581D59" w:rsidRDefault="00320EA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320EA8" w:rsidRPr="00581D59" w:rsidRDefault="000E721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581D59">
        <w:rPr>
          <w:rFonts w:ascii="Times New Roman" w:eastAsia="Times New Roman" w:hAnsi="Times New Roman" w:cs="Times New Roman"/>
          <w:sz w:val="28"/>
          <w:szCs w:val="28"/>
        </w:rPr>
        <w:t>Рік запровадження програми: 2023</w:t>
      </w:r>
    </w:p>
    <w:p w14:paraId="00000019" w14:textId="77777777" w:rsidR="00320EA8" w:rsidRPr="00581D59" w:rsidRDefault="00320EA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188EFEB2" w:rsidR="00320EA8" w:rsidRPr="00581D59" w:rsidRDefault="000E721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581D59">
        <w:rPr>
          <w:rFonts w:ascii="Times New Roman" w:eastAsia="Times New Roman" w:hAnsi="Times New Roman" w:cs="Times New Roman"/>
          <w:sz w:val="28"/>
          <w:szCs w:val="28"/>
        </w:rPr>
        <w:t xml:space="preserve">Програму затверджено: наказ Вищої школи від </w:t>
      </w:r>
      <w:r w:rsidR="00EF682E">
        <w:rPr>
          <w:rFonts w:ascii="Times New Roman" w:eastAsia="Times New Roman" w:hAnsi="Times New Roman" w:cs="Times New Roman"/>
          <w:sz w:val="28"/>
          <w:szCs w:val="28"/>
        </w:rPr>
        <w:t>17</w:t>
      </w:r>
      <w:r w:rsidR="002A5123" w:rsidRPr="00581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D59" w:rsidRPr="00581D59">
        <w:rPr>
          <w:rFonts w:ascii="Times New Roman" w:eastAsia="Times New Roman" w:hAnsi="Times New Roman" w:cs="Times New Roman"/>
          <w:sz w:val="28"/>
          <w:szCs w:val="28"/>
        </w:rPr>
        <w:t>серпня</w:t>
      </w:r>
      <w:r w:rsidR="002A5123" w:rsidRPr="00581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1D59">
        <w:rPr>
          <w:rFonts w:ascii="Times New Roman" w:eastAsia="Times New Roman" w:hAnsi="Times New Roman" w:cs="Times New Roman"/>
          <w:sz w:val="28"/>
          <w:szCs w:val="28"/>
        </w:rPr>
        <w:t xml:space="preserve">2023 р. № </w:t>
      </w:r>
      <w:r w:rsidR="00EF682E">
        <w:rPr>
          <w:rFonts w:ascii="Times New Roman" w:eastAsia="Times New Roman" w:hAnsi="Times New Roman" w:cs="Times New Roman"/>
          <w:sz w:val="28"/>
          <w:szCs w:val="28"/>
        </w:rPr>
        <w:t>95</w:t>
      </w:r>
      <w:r w:rsidR="002A5123" w:rsidRPr="00581D59">
        <w:rPr>
          <w:rFonts w:ascii="Times New Roman" w:eastAsia="Times New Roman" w:hAnsi="Times New Roman" w:cs="Times New Roman"/>
          <w:sz w:val="28"/>
          <w:szCs w:val="28"/>
        </w:rPr>
        <w:t>-ОД/23</w:t>
      </w:r>
      <w:r w:rsidRPr="00581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B" w14:textId="77777777" w:rsidR="00320EA8" w:rsidRPr="00581D59" w:rsidRDefault="00320EA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4BD52153" w:rsidR="00320EA8" w:rsidRPr="00581D59" w:rsidRDefault="000E721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581D59">
        <w:rPr>
          <w:rFonts w:ascii="Times New Roman" w:eastAsia="Times New Roman" w:hAnsi="Times New Roman" w:cs="Times New Roman"/>
          <w:sz w:val="28"/>
          <w:szCs w:val="28"/>
        </w:rPr>
        <w:t xml:space="preserve">Програму погоджено:  наказ НАДС </w:t>
      </w:r>
      <w:r w:rsidR="00F11D61" w:rsidRPr="00F11D61">
        <w:rPr>
          <w:rFonts w:ascii="Times New Roman" w:eastAsia="Times New Roman" w:hAnsi="Times New Roman" w:cs="Times New Roman"/>
          <w:sz w:val="28"/>
          <w:szCs w:val="28"/>
        </w:rPr>
        <w:t>від 08</w:t>
      </w:r>
      <w:r w:rsidR="00F11D61">
        <w:rPr>
          <w:rFonts w:ascii="Times New Roman" w:eastAsia="Times New Roman" w:hAnsi="Times New Roman" w:cs="Times New Roman"/>
          <w:sz w:val="28"/>
          <w:szCs w:val="28"/>
        </w:rPr>
        <w:t xml:space="preserve"> вересня </w:t>
      </w:r>
      <w:r w:rsidR="002E2202">
        <w:rPr>
          <w:rFonts w:ascii="Times New Roman" w:eastAsia="Times New Roman" w:hAnsi="Times New Roman" w:cs="Times New Roman"/>
          <w:sz w:val="28"/>
          <w:szCs w:val="28"/>
        </w:rPr>
        <w:t>2023 р.</w:t>
      </w:r>
      <w:bookmarkStart w:id="0" w:name="_GoBack"/>
      <w:bookmarkEnd w:id="0"/>
      <w:r w:rsidR="00F11D61" w:rsidRPr="00F11D61">
        <w:rPr>
          <w:rFonts w:ascii="Times New Roman" w:eastAsia="Times New Roman" w:hAnsi="Times New Roman" w:cs="Times New Roman"/>
          <w:sz w:val="28"/>
          <w:szCs w:val="28"/>
        </w:rPr>
        <w:t xml:space="preserve">  № 143-23</w:t>
      </w:r>
    </w:p>
    <w:p w14:paraId="0000001D" w14:textId="77777777" w:rsidR="00320EA8" w:rsidRPr="00581D59" w:rsidRDefault="00320EA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320EA8" w:rsidRPr="00581D59" w:rsidRDefault="00320EA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77777777" w:rsidR="00320EA8" w:rsidRPr="00581D59" w:rsidRDefault="00320EA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0000020" w14:textId="77777777" w:rsidR="00320EA8" w:rsidRPr="00581D59" w:rsidRDefault="000E721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1D59">
        <w:rPr>
          <w:color w:val="FF0000"/>
        </w:rPr>
        <w:br w:type="page"/>
      </w:r>
      <w:r w:rsidRPr="00581D5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ПРОФІЛЬ ПРОГРАМИ</w:t>
      </w:r>
    </w:p>
    <w:tbl>
      <w:tblPr>
        <w:tblStyle w:val="af"/>
        <w:tblW w:w="961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25"/>
        <w:gridCol w:w="4890"/>
      </w:tblGrid>
      <w:tr w:rsidR="00581D59" w:rsidRPr="00E654F3" w14:paraId="736235DF" w14:textId="77777777">
        <w:tc>
          <w:tcPr>
            <w:tcW w:w="9615" w:type="dxa"/>
            <w:gridSpan w:val="2"/>
          </w:tcPr>
          <w:p w14:paraId="00000021" w14:textId="77777777" w:rsidR="00320EA8" w:rsidRPr="00E654F3" w:rsidRDefault="000E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654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 Загальна інформація</w:t>
            </w:r>
          </w:p>
        </w:tc>
      </w:tr>
      <w:tr w:rsidR="00581D59" w:rsidRPr="00E654F3" w14:paraId="19B9A5B3" w14:textId="77777777">
        <w:tc>
          <w:tcPr>
            <w:tcW w:w="4725" w:type="dxa"/>
          </w:tcPr>
          <w:p w14:paraId="00000023" w14:textId="77777777" w:rsidR="00320EA8" w:rsidRPr="00E654F3" w:rsidRDefault="000E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програми</w:t>
            </w:r>
          </w:p>
        </w:tc>
        <w:tc>
          <w:tcPr>
            <w:tcW w:w="4890" w:type="dxa"/>
          </w:tcPr>
          <w:p w14:paraId="00000024" w14:textId="49658171" w:rsidR="00320EA8" w:rsidRPr="00E654F3" w:rsidRDefault="0058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корупційними ризиками</w:t>
            </w:r>
          </w:p>
        </w:tc>
      </w:tr>
      <w:tr w:rsidR="00581D59" w:rsidRPr="00E654F3" w14:paraId="021676E8" w14:textId="77777777">
        <w:tc>
          <w:tcPr>
            <w:tcW w:w="4725" w:type="dxa"/>
          </w:tcPr>
          <w:p w14:paraId="00000025" w14:textId="77777777" w:rsidR="00320EA8" w:rsidRPr="00E654F3" w:rsidRDefault="000E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Шифр програми</w:t>
            </w:r>
          </w:p>
        </w:tc>
        <w:tc>
          <w:tcPr>
            <w:tcW w:w="4890" w:type="dxa"/>
          </w:tcPr>
          <w:p w14:paraId="00000026" w14:textId="322127A3" w:rsidR="00320EA8" w:rsidRPr="00E654F3" w:rsidRDefault="000E721F" w:rsidP="0058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93"/>
              </w:tabs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ЗК/2023/0</w:t>
            </w:r>
            <w:r w:rsidR="00581D59"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81D59" w:rsidRPr="00E654F3" w14:paraId="32DC6292" w14:textId="77777777">
        <w:tc>
          <w:tcPr>
            <w:tcW w:w="4725" w:type="dxa"/>
          </w:tcPr>
          <w:p w14:paraId="00000027" w14:textId="77777777" w:rsidR="00320EA8" w:rsidRPr="00E654F3" w:rsidRDefault="000E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програми за змістом</w:t>
            </w:r>
          </w:p>
        </w:tc>
        <w:tc>
          <w:tcPr>
            <w:tcW w:w="4890" w:type="dxa"/>
          </w:tcPr>
          <w:p w14:paraId="00000028" w14:textId="77777777" w:rsidR="00320EA8" w:rsidRPr="00E654F3" w:rsidRDefault="000E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 короткострокова програма підвищення кваліфікації</w:t>
            </w:r>
          </w:p>
        </w:tc>
      </w:tr>
      <w:tr w:rsidR="00581D59" w:rsidRPr="00E654F3" w14:paraId="4BBE4F09" w14:textId="77777777">
        <w:tc>
          <w:tcPr>
            <w:tcW w:w="4725" w:type="dxa"/>
          </w:tcPr>
          <w:p w14:paraId="00000029" w14:textId="77777777" w:rsidR="00320EA8" w:rsidRPr="00E654F3" w:rsidRDefault="000E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навчання  </w:t>
            </w:r>
          </w:p>
        </w:tc>
        <w:tc>
          <w:tcPr>
            <w:tcW w:w="4890" w:type="dxa"/>
          </w:tcPr>
          <w:p w14:paraId="0000002A" w14:textId="77777777" w:rsidR="00320EA8" w:rsidRPr="00E654F3" w:rsidRDefault="000E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дистанційна </w:t>
            </w:r>
          </w:p>
        </w:tc>
      </w:tr>
      <w:tr w:rsidR="00581D59" w:rsidRPr="00E654F3" w14:paraId="5EEAEE80" w14:textId="77777777">
        <w:tc>
          <w:tcPr>
            <w:tcW w:w="4725" w:type="dxa"/>
          </w:tcPr>
          <w:p w14:paraId="0000002B" w14:textId="77777777" w:rsidR="00320EA8" w:rsidRPr="00E654F3" w:rsidRDefault="000E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Цільова група </w:t>
            </w:r>
          </w:p>
        </w:tc>
        <w:tc>
          <w:tcPr>
            <w:tcW w:w="4890" w:type="dxa"/>
          </w:tcPr>
          <w:p w14:paraId="0000002C" w14:textId="77777777" w:rsidR="00320EA8" w:rsidRPr="00E654F3" w:rsidRDefault="000E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уповноважені особи з питань запобігання та виявлення корупції (державні службовці та посадові особи місцевого самоврядування)</w:t>
            </w:r>
          </w:p>
        </w:tc>
      </w:tr>
      <w:tr w:rsidR="00581D59" w:rsidRPr="00E654F3" w14:paraId="75CC835B" w14:textId="77777777">
        <w:tc>
          <w:tcPr>
            <w:tcW w:w="4725" w:type="dxa"/>
          </w:tcPr>
          <w:p w14:paraId="0000002D" w14:textId="77777777" w:rsidR="00320EA8" w:rsidRPr="00E654F3" w:rsidRDefault="000E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Передумови навчання за програмою </w:t>
            </w:r>
          </w:p>
        </w:tc>
        <w:tc>
          <w:tcPr>
            <w:tcW w:w="4890" w:type="dxa"/>
          </w:tcPr>
          <w:p w14:paraId="0000002E" w14:textId="709D8A92" w:rsidR="00320EA8" w:rsidRPr="00E654F3" w:rsidRDefault="00B40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Опрацювання відповідних нормативно-правових актів</w:t>
            </w:r>
          </w:p>
        </w:tc>
      </w:tr>
      <w:tr w:rsidR="00581D59" w:rsidRPr="00E654F3" w14:paraId="41D8389D" w14:textId="77777777">
        <w:tc>
          <w:tcPr>
            <w:tcW w:w="4725" w:type="dxa"/>
          </w:tcPr>
          <w:p w14:paraId="0000002F" w14:textId="77777777" w:rsidR="00320EA8" w:rsidRPr="00E654F3" w:rsidRDefault="000E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hanging="2"/>
              <w:jc w:val="both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замовника освітніх послуг у сфері професійного навчання за програмою</w:t>
            </w:r>
          </w:p>
        </w:tc>
        <w:tc>
          <w:tcPr>
            <w:tcW w:w="4890" w:type="dxa"/>
          </w:tcPr>
          <w:p w14:paraId="00000030" w14:textId="24A17123" w:rsidR="00320EA8" w:rsidRPr="00E654F3" w:rsidRDefault="00320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1D59" w:rsidRPr="00E654F3" w14:paraId="1F00B0EF" w14:textId="77777777">
        <w:tc>
          <w:tcPr>
            <w:tcW w:w="4725" w:type="dxa"/>
          </w:tcPr>
          <w:p w14:paraId="00000031" w14:textId="77777777" w:rsidR="00320EA8" w:rsidRPr="00E654F3" w:rsidRDefault="000E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партнера (партнерів) програми</w:t>
            </w:r>
          </w:p>
        </w:tc>
        <w:tc>
          <w:tcPr>
            <w:tcW w:w="4890" w:type="dxa"/>
          </w:tcPr>
          <w:p w14:paraId="00000033" w14:textId="3CFA5A74" w:rsidR="00320EA8" w:rsidRPr="00E654F3" w:rsidRDefault="000E721F" w:rsidP="0058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Національне агентство з питань </w:t>
            </w: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запобігання корупції (далі – НАЗК)</w:t>
            </w:r>
          </w:p>
        </w:tc>
      </w:tr>
      <w:tr w:rsidR="00581D59" w:rsidRPr="00E654F3" w14:paraId="789088C1" w14:textId="77777777">
        <w:tc>
          <w:tcPr>
            <w:tcW w:w="4725" w:type="dxa"/>
          </w:tcPr>
          <w:p w14:paraId="00000034" w14:textId="77777777" w:rsidR="00320EA8" w:rsidRPr="00E654F3" w:rsidRDefault="000E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Обсяг програми </w:t>
            </w:r>
          </w:p>
        </w:tc>
        <w:tc>
          <w:tcPr>
            <w:tcW w:w="4890" w:type="dxa"/>
          </w:tcPr>
          <w:p w14:paraId="00000035" w14:textId="77777777" w:rsidR="00320EA8" w:rsidRPr="00E654F3" w:rsidRDefault="000E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кредит ЄКТС </w:t>
            </w:r>
          </w:p>
        </w:tc>
      </w:tr>
      <w:tr w:rsidR="00581D59" w:rsidRPr="00E654F3" w14:paraId="5BDB3C56" w14:textId="77777777">
        <w:tc>
          <w:tcPr>
            <w:tcW w:w="4725" w:type="dxa"/>
          </w:tcPr>
          <w:p w14:paraId="00000036" w14:textId="77777777" w:rsidR="00320EA8" w:rsidRPr="00E654F3" w:rsidRDefault="000E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hanging="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Тривалість програми та організація навчання</w:t>
            </w:r>
          </w:p>
        </w:tc>
        <w:tc>
          <w:tcPr>
            <w:tcW w:w="4890" w:type="dxa"/>
          </w:tcPr>
          <w:p w14:paraId="00000038" w14:textId="3E47DDE6" w:rsidR="00320EA8" w:rsidRPr="00E654F3" w:rsidRDefault="00581D59">
            <w:pPr>
              <w:tabs>
                <w:tab w:val="left" w:pos="993"/>
              </w:tabs>
              <w:ind w:hanging="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режимі реального часу – до чотирьох днів впродовж двох тижнів</w:t>
            </w:r>
          </w:p>
        </w:tc>
      </w:tr>
      <w:tr w:rsidR="00581D59" w:rsidRPr="00E654F3" w14:paraId="04A6A290" w14:textId="77777777">
        <w:tc>
          <w:tcPr>
            <w:tcW w:w="4725" w:type="dxa"/>
          </w:tcPr>
          <w:p w14:paraId="00000039" w14:textId="77777777" w:rsidR="00320EA8" w:rsidRPr="00E654F3" w:rsidRDefault="000E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Мова(и) викладання</w:t>
            </w:r>
          </w:p>
        </w:tc>
        <w:tc>
          <w:tcPr>
            <w:tcW w:w="4890" w:type="dxa"/>
          </w:tcPr>
          <w:p w14:paraId="0000003A" w14:textId="77777777" w:rsidR="00320EA8" w:rsidRPr="00E654F3" w:rsidRDefault="000E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українська </w:t>
            </w:r>
          </w:p>
        </w:tc>
      </w:tr>
      <w:tr w:rsidR="00581D59" w:rsidRPr="00E654F3" w14:paraId="07B71055" w14:textId="77777777">
        <w:tc>
          <w:tcPr>
            <w:tcW w:w="4725" w:type="dxa"/>
          </w:tcPr>
          <w:p w14:paraId="0000003B" w14:textId="77777777" w:rsidR="00320EA8" w:rsidRPr="00E654F3" w:rsidRDefault="000E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Напрям(и) підвищення кваліфікації, який (які) охоплює програма</w:t>
            </w:r>
          </w:p>
        </w:tc>
        <w:tc>
          <w:tcPr>
            <w:tcW w:w="4890" w:type="dxa"/>
          </w:tcPr>
          <w:p w14:paraId="0000003C" w14:textId="6757AAA6" w:rsidR="00320EA8" w:rsidRPr="00E654F3" w:rsidRDefault="007365DC" w:rsidP="00AB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уповноважених осіб з питань </w:t>
            </w:r>
            <w:r w:rsidR="000E721F"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запобігання </w:t>
            </w: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виявлення </w:t>
            </w:r>
            <w:r w:rsidR="000E721F"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корупції</w:t>
            </w:r>
          </w:p>
        </w:tc>
      </w:tr>
      <w:tr w:rsidR="00581D59" w:rsidRPr="00E654F3" w14:paraId="14FA5231" w14:textId="77777777">
        <w:tc>
          <w:tcPr>
            <w:tcW w:w="4725" w:type="dxa"/>
          </w:tcPr>
          <w:p w14:paraId="0000003D" w14:textId="77777777" w:rsidR="00320EA8" w:rsidRPr="00E654F3" w:rsidRDefault="000E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Перелік професійних </w:t>
            </w:r>
            <w:proofErr w:type="spellStart"/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, на підвищення рівня яких спрямовано програму</w:t>
            </w:r>
          </w:p>
        </w:tc>
        <w:tc>
          <w:tcPr>
            <w:tcW w:w="4890" w:type="dxa"/>
          </w:tcPr>
          <w:p w14:paraId="5DFD8B9D" w14:textId="2D5E1C23" w:rsidR="00581D59" w:rsidRPr="00E654F3" w:rsidRDefault="00405B96" w:rsidP="0058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50"/>
                <w:tab w:val="left" w:pos="770"/>
                <w:tab w:val="left" w:pos="990"/>
              </w:tabs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професійні знання щодо </w:t>
            </w:r>
            <w:r w:rsidR="00581D59"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</w:t>
            </w: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ації роботи</w:t>
            </w:r>
            <w:r w:rsidR="00581D59"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оцінки корупційних ризиків у </w:t>
            </w: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 організації, підготовки</w:t>
            </w:r>
            <w:r w:rsidR="00581D59"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</w:t>
            </w: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ів</w:t>
            </w:r>
            <w:r w:rsidR="00581D59"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щодо їх усунення;</w:t>
            </w:r>
          </w:p>
          <w:p w14:paraId="10367074" w14:textId="26DEF648" w:rsidR="00581D59" w:rsidRPr="00E654F3" w:rsidRDefault="00405B96" w:rsidP="0058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50"/>
                <w:tab w:val="left" w:pos="770"/>
                <w:tab w:val="left" w:pos="990"/>
              </w:tabs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професійні знання щодо</w:t>
            </w:r>
            <w:r w:rsidR="00581D59"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підготовк</w:t>
            </w: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81D59"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антикорупційної програми, яка містить оцінку корупційних ризиків, заход</w:t>
            </w: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ів</w:t>
            </w:r>
            <w:r w:rsidR="00581D59"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щодо їх усунення (мінімізації), та моніторинг</w:t>
            </w: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81D59"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її виконання;</w:t>
            </w:r>
          </w:p>
          <w:p w14:paraId="0000003F" w14:textId="4C1ECFB7" w:rsidR="00320EA8" w:rsidRPr="00E654F3" w:rsidRDefault="00405B96" w:rsidP="0058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50"/>
                <w:tab w:val="left" w:pos="770"/>
                <w:tab w:val="left" w:pos="990"/>
              </w:tabs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комунікація та взаємодія.</w:t>
            </w:r>
            <w:r w:rsidR="00581D59"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1D59" w:rsidRPr="00E654F3" w14:paraId="622FD5F3" w14:textId="77777777">
        <w:tc>
          <w:tcPr>
            <w:tcW w:w="4725" w:type="dxa"/>
          </w:tcPr>
          <w:p w14:paraId="00000040" w14:textId="77777777" w:rsidR="00320EA8" w:rsidRPr="00E654F3" w:rsidRDefault="000E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bookmarkStart w:id="1" w:name="_heading=h.gjdgxs" w:colFirst="0" w:colLast="0"/>
            <w:bookmarkEnd w:id="1"/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Укладач(і) програми</w:t>
            </w:r>
          </w:p>
        </w:tc>
        <w:tc>
          <w:tcPr>
            <w:tcW w:w="4890" w:type="dxa"/>
          </w:tcPr>
          <w:p w14:paraId="1EC9F849" w14:textId="0E4C84ED" w:rsidR="00581D59" w:rsidRPr="00E654F3" w:rsidRDefault="00581D59" w:rsidP="0058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ЧАГОВЕЦЬ Ірина, керівник Управління просвітницької роботи та навчальних програм Національного агентства з питань запобігання корупції, i.chahovets@nazk.gov.ua;</w:t>
            </w:r>
          </w:p>
          <w:p w14:paraId="4546CAE8" w14:textId="28941E63" w:rsidR="00581D59" w:rsidRPr="00E654F3" w:rsidRDefault="00581D59" w:rsidP="0058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ТИМЧЕНКО Ірина, керівник відділу професійного розвитку уповноважених підрозділів Управління просвітницької роботи та навчальних програм Національного агентства з питань запобігання корупції, i.tymchenko@nazk.gov.ua;</w:t>
            </w:r>
          </w:p>
          <w:p w14:paraId="28B43507" w14:textId="555E8ED6" w:rsidR="00320EA8" w:rsidRDefault="00581D59" w:rsidP="00A31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КОНДРАТЬЄВА Ганна, головний спеціаліст відділу професійного розвитку уповноважених підрозділів Управління просвітницької роботи та навчальних програм Національного агентства з питань запобігання корупції, </w:t>
            </w:r>
            <w:r w:rsidR="00C81F12" w:rsidRPr="00C81F12">
              <w:rPr>
                <w:rFonts w:ascii="Times New Roman" w:eastAsia="Times New Roman" w:hAnsi="Times New Roman" w:cs="Times New Roman"/>
                <w:sz w:val="24"/>
                <w:szCs w:val="24"/>
              </w:rPr>
              <w:t>h.kondratieva@nazk.gov.ua</w:t>
            </w:r>
            <w:r w:rsidR="00C81F1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7BDF838" w14:textId="77777777" w:rsidR="00C81F12" w:rsidRPr="00C81F12" w:rsidRDefault="00C81F12" w:rsidP="00C81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C81F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ЛИХАЧ Юлія, кандидат наук з державного управління, директор Вищої школи публічного управління, y.lykhach@hs.gov.ua;</w:t>
            </w:r>
          </w:p>
          <w:p w14:paraId="00000043" w14:textId="3DE83B95" w:rsidR="00C81F12" w:rsidRPr="00E654F3" w:rsidRDefault="00C81F12" w:rsidP="00C81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trike/>
                <w:shd w:val="clear" w:color="auto" w:fill="FF9900"/>
              </w:rPr>
            </w:pPr>
            <w:r w:rsidRPr="00C81F12">
              <w:rPr>
                <w:rFonts w:ascii="Times New Roman" w:eastAsia="Times New Roman" w:hAnsi="Times New Roman" w:cs="Times New Roman"/>
                <w:sz w:val="24"/>
                <w:szCs w:val="24"/>
              </w:rPr>
              <w:t>СЕЛІВАНОВ Сергій, кандидат наук з державного управління, заступник директора Вищої школи публічного управління, s.selivanov@hs.gov.ua</w:t>
            </w:r>
          </w:p>
        </w:tc>
      </w:tr>
      <w:tr w:rsidR="00581D59" w:rsidRPr="00E654F3" w14:paraId="602FB54D" w14:textId="77777777">
        <w:tc>
          <w:tcPr>
            <w:tcW w:w="9615" w:type="dxa"/>
            <w:gridSpan w:val="2"/>
          </w:tcPr>
          <w:p w14:paraId="00000044" w14:textId="24631C25" w:rsidR="00320EA8" w:rsidRPr="00E654F3" w:rsidRDefault="000E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E654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 Загальна мета</w:t>
            </w:r>
          </w:p>
        </w:tc>
      </w:tr>
      <w:tr w:rsidR="00581D59" w:rsidRPr="00E654F3" w14:paraId="214B25A3" w14:textId="77777777">
        <w:tc>
          <w:tcPr>
            <w:tcW w:w="9615" w:type="dxa"/>
            <w:gridSpan w:val="2"/>
          </w:tcPr>
          <w:p w14:paraId="00000046" w14:textId="06F6DA3F" w:rsidR="00320EA8" w:rsidRPr="00E654F3" w:rsidRDefault="00581D59" w:rsidP="00581D59">
            <w:pPr>
              <w:ind w:hanging="2"/>
              <w:rPr>
                <w:rFonts w:ascii="Times New Roman" w:eastAsia="Times New Roman" w:hAnsi="Times New Roman" w:cs="Times New Roman"/>
                <w:highlight w:val="white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="00AB142C"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уповноважених осіб з питань запобігання та виявлення корупції щодо управління корупційними ризиками у діяльності державних органів та органів місцевого самоврядування. </w:t>
            </w:r>
          </w:p>
        </w:tc>
      </w:tr>
      <w:tr w:rsidR="00581D59" w:rsidRPr="00E654F3" w14:paraId="5AEFAFCF" w14:textId="77777777">
        <w:tc>
          <w:tcPr>
            <w:tcW w:w="9615" w:type="dxa"/>
            <w:gridSpan w:val="2"/>
          </w:tcPr>
          <w:p w14:paraId="00000048" w14:textId="77777777" w:rsidR="00320EA8" w:rsidRPr="00E654F3" w:rsidRDefault="000E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654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 Очікувані результати навчання</w:t>
            </w:r>
          </w:p>
        </w:tc>
      </w:tr>
      <w:tr w:rsidR="00581D59" w:rsidRPr="00E654F3" w14:paraId="383890FC" w14:textId="77777777">
        <w:tc>
          <w:tcPr>
            <w:tcW w:w="9615" w:type="dxa"/>
            <w:gridSpan w:val="2"/>
          </w:tcPr>
          <w:p w14:paraId="0000004A" w14:textId="77777777" w:rsidR="00320EA8" w:rsidRPr="00E654F3" w:rsidRDefault="000E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hanging="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За результатами навчання слухачі повинні демонструвати:</w:t>
            </w:r>
          </w:p>
        </w:tc>
      </w:tr>
      <w:tr w:rsidR="00581D59" w:rsidRPr="00E654F3" w14:paraId="6D1EE5E4" w14:textId="77777777">
        <w:tc>
          <w:tcPr>
            <w:tcW w:w="4725" w:type="dxa"/>
          </w:tcPr>
          <w:p w14:paraId="0000004C" w14:textId="77777777" w:rsidR="00320EA8" w:rsidRPr="00E654F3" w:rsidRDefault="000E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hanging="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</w:t>
            </w:r>
          </w:p>
        </w:tc>
        <w:tc>
          <w:tcPr>
            <w:tcW w:w="4890" w:type="dxa"/>
          </w:tcPr>
          <w:p w14:paraId="40A2CF65" w14:textId="77777777" w:rsidR="00581D59" w:rsidRPr="00E654F3" w:rsidRDefault="00581D59" w:rsidP="0058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4"/>
              </w:tabs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антикорупційного законодавства;</w:t>
            </w:r>
          </w:p>
          <w:p w14:paraId="00219D29" w14:textId="77777777" w:rsidR="00581D59" w:rsidRPr="00E654F3" w:rsidRDefault="00581D59" w:rsidP="0058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4"/>
              </w:tabs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міжнародних конвенцій, рекомендацій та стандартів з питань запобігання корупції та управління ризиками (у тому числі стандартів ISO);</w:t>
            </w:r>
          </w:p>
          <w:p w14:paraId="2496D11D" w14:textId="77777777" w:rsidR="00581D59" w:rsidRPr="00E654F3" w:rsidRDefault="00581D59" w:rsidP="0058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4"/>
              </w:tabs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методології оцінювання корупційних ризиків; </w:t>
            </w:r>
          </w:p>
          <w:p w14:paraId="0000004F" w14:textId="48E10740" w:rsidR="00320EA8" w:rsidRPr="00E654F3" w:rsidRDefault="00581D59" w:rsidP="0058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4"/>
              </w:tabs>
              <w:ind w:hanging="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порядку підготовки, моніторингу, оцінки виконання та перегляду антикорупційних програм.</w:t>
            </w:r>
          </w:p>
        </w:tc>
      </w:tr>
      <w:tr w:rsidR="00581D59" w:rsidRPr="00E654F3" w14:paraId="55664D91" w14:textId="77777777">
        <w:tc>
          <w:tcPr>
            <w:tcW w:w="4725" w:type="dxa"/>
          </w:tcPr>
          <w:p w14:paraId="00000050" w14:textId="77777777" w:rsidR="00320EA8" w:rsidRPr="00E654F3" w:rsidRDefault="000E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hanging="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уміння</w:t>
            </w:r>
          </w:p>
        </w:tc>
        <w:tc>
          <w:tcPr>
            <w:tcW w:w="4890" w:type="dxa"/>
          </w:tcPr>
          <w:p w14:paraId="583F58DD" w14:textId="77777777" w:rsidR="00581D59" w:rsidRPr="00E654F3" w:rsidRDefault="00581D59" w:rsidP="0058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440"/>
                <w:tab w:val="left" w:pos="660"/>
                <w:tab w:val="left" w:pos="880"/>
              </w:tabs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застосовувати комплекс правил і процедур, визначений антикорупційним законодавством щодо оцінки корупційних ризиків;</w:t>
            </w:r>
          </w:p>
          <w:p w14:paraId="1140F453" w14:textId="77777777" w:rsidR="00581D59" w:rsidRPr="00E654F3" w:rsidRDefault="00581D59" w:rsidP="0058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440"/>
                <w:tab w:val="left" w:pos="660"/>
                <w:tab w:val="left" w:pos="880"/>
              </w:tabs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ініціювати та забезпечувати організаційно-підготовчі заходи з виявлення та ідентифікації корупційних ризиків;</w:t>
            </w:r>
          </w:p>
          <w:p w14:paraId="0B1C7795" w14:textId="77777777" w:rsidR="00581D59" w:rsidRPr="00E654F3" w:rsidRDefault="00581D59" w:rsidP="0058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440"/>
                <w:tab w:val="left" w:pos="660"/>
                <w:tab w:val="left" w:pos="880"/>
              </w:tabs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забезпечувати ефективне залучення </w:t>
            </w:r>
            <w:proofErr w:type="spellStart"/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стейкхолдерів</w:t>
            </w:r>
            <w:proofErr w:type="spellEnd"/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публічні консультації у процесі підготовки антикорупційної програми;</w:t>
            </w:r>
          </w:p>
          <w:p w14:paraId="00000052" w14:textId="5E24557C" w:rsidR="00320EA8" w:rsidRPr="00E654F3" w:rsidRDefault="00581D59" w:rsidP="0058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440"/>
                <w:tab w:val="left" w:pos="660"/>
                <w:tab w:val="left" w:pos="880"/>
              </w:tabs>
              <w:ind w:hanging="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оцінювати виконання антикорупційної програми.</w:t>
            </w:r>
          </w:p>
        </w:tc>
      </w:tr>
      <w:tr w:rsidR="00581D59" w:rsidRPr="00E654F3" w14:paraId="50BAA9B0" w14:textId="77777777">
        <w:tc>
          <w:tcPr>
            <w:tcW w:w="4725" w:type="dxa"/>
          </w:tcPr>
          <w:p w14:paraId="00000053" w14:textId="77777777" w:rsidR="00320EA8" w:rsidRPr="00E654F3" w:rsidRDefault="000E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навички</w:t>
            </w:r>
          </w:p>
        </w:tc>
        <w:tc>
          <w:tcPr>
            <w:tcW w:w="4890" w:type="dxa"/>
          </w:tcPr>
          <w:p w14:paraId="0415476F" w14:textId="4961AEC2" w:rsidR="00581D59" w:rsidRPr="00E654F3" w:rsidRDefault="00581D59" w:rsidP="00581D59">
            <w:pPr>
              <w:pStyle w:val="af4"/>
              <w:spacing w:before="0" w:beforeAutospacing="0" w:after="0" w:afterAutospacing="0"/>
              <w:ind w:hanging="2"/>
              <w:jc w:val="both"/>
              <w:rPr>
                <w:lang w:val="uk-UA"/>
              </w:rPr>
            </w:pPr>
            <w:r w:rsidRPr="00E654F3">
              <w:rPr>
                <w:color w:val="000000"/>
                <w:lang w:val="uk-UA"/>
              </w:rPr>
              <w:t>здійснювати ідентифікацію корупційних ризиків та визначати їхні чинники у діяльності організації;</w:t>
            </w:r>
          </w:p>
          <w:p w14:paraId="3F622E83" w14:textId="437A1ECB" w:rsidR="00581D59" w:rsidRPr="00E654F3" w:rsidRDefault="00581D59" w:rsidP="00581D59">
            <w:pPr>
              <w:pStyle w:val="af4"/>
              <w:spacing w:before="0" w:beforeAutospacing="0" w:after="0" w:afterAutospacing="0"/>
              <w:ind w:hanging="2"/>
              <w:jc w:val="both"/>
              <w:rPr>
                <w:lang w:val="uk-UA"/>
              </w:rPr>
            </w:pPr>
            <w:r w:rsidRPr="00E654F3">
              <w:rPr>
                <w:color w:val="000000"/>
                <w:lang w:val="uk-UA"/>
              </w:rPr>
              <w:t>запроваджувати заходи щодо усунення (мінімізації) корупційних ризиків,</w:t>
            </w:r>
            <w:r w:rsidR="00750532" w:rsidRPr="00E654F3">
              <w:rPr>
                <w:color w:val="000000"/>
                <w:lang w:val="uk-UA"/>
              </w:rPr>
              <w:t xml:space="preserve">  </w:t>
            </w:r>
            <w:r w:rsidRPr="00E654F3">
              <w:rPr>
                <w:color w:val="000000"/>
                <w:lang w:val="uk-UA"/>
              </w:rPr>
              <w:t>здійснювати оцінку їх ефективності;</w:t>
            </w:r>
          </w:p>
          <w:p w14:paraId="00000057" w14:textId="3D4BFC8E" w:rsidR="00320EA8" w:rsidRPr="00E654F3" w:rsidRDefault="00581D59" w:rsidP="00152F78">
            <w:pPr>
              <w:pStyle w:val="af4"/>
              <w:spacing w:before="0" w:beforeAutospacing="0" w:after="0" w:afterAutospacing="0"/>
              <w:ind w:hanging="2"/>
              <w:jc w:val="both"/>
              <w:rPr>
                <w:color w:val="FF0000"/>
                <w:lang w:val="uk-UA"/>
              </w:rPr>
            </w:pPr>
            <w:r w:rsidRPr="00E654F3">
              <w:rPr>
                <w:color w:val="000000"/>
                <w:lang w:val="uk-UA"/>
              </w:rPr>
              <w:t>забезпечувати підготовку та розроблення антикорупційної програми організації, яка міс</w:t>
            </w:r>
            <w:r w:rsidR="00152F78" w:rsidRPr="00E654F3">
              <w:rPr>
                <w:color w:val="000000"/>
                <w:lang w:val="uk-UA"/>
              </w:rPr>
              <w:t>тить оцінку корупційних ризиків.</w:t>
            </w:r>
          </w:p>
        </w:tc>
      </w:tr>
      <w:tr w:rsidR="00581D59" w:rsidRPr="00E654F3" w14:paraId="240CA200" w14:textId="77777777">
        <w:trPr>
          <w:trHeight w:val="240"/>
        </w:trPr>
        <w:tc>
          <w:tcPr>
            <w:tcW w:w="9615" w:type="dxa"/>
            <w:gridSpan w:val="2"/>
          </w:tcPr>
          <w:p w14:paraId="00000058" w14:textId="77777777" w:rsidR="00320EA8" w:rsidRPr="00E654F3" w:rsidRDefault="000E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</w:rPr>
            </w:pPr>
            <w:r w:rsidRPr="00E654F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4. Викладання та навчання (методи навчання, форми проведення навчальних занять)</w:t>
            </w:r>
          </w:p>
        </w:tc>
      </w:tr>
      <w:tr w:rsidR="00581D59" w:rsidRPr="00E654F3" w14:paraId="13AFA468" w14:textId="77777777">
        <w:trPr>
          <w:trHeight w:val="562"/>
        </w:trPr>
        <w:tc>
          <w:tcPr>
            <w:tcW w:w="9615" w:type="dxa"/>
            <w:gridSpan w:val="2"/>
          </w:tcPr>
          <w:p w14:paraId="0000005B" w14:textId="2FBD97FB" w:rsidR="00320EA8" w:rsidRPr="00E654F3" w:rsidRDefault="00750532" w:rsidP="0023142A">
            <w:pPr>
              <w:tabs>
                <w:tab w:val="left" w:pos="993"/>
              </w:tabs>
              <w:ind w:hanging="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Дистанційне навчання  в режимі реального часу передбачає участь у </w:t>
            </w:r>
            <w:proofErr w:type="spellStart"/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вебінарах</w:t>
            </w:r>
            <w:proofErr w:type="spellEnd"/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, які включають такі форми роботи: лекція, практикум, виконання практичного завдання, проходження онлайн-тестування</w:t>
            </w:r>
            <w:r w:rsidR="000E721F"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1D59" w:rsidRPr="00E654F3" w14:paraId="5442EB6B" w14:textId="77777777">
        <w:tc>
          <w:tcPr>
            <w:tcW w:w="9615" w:type="dxa"/>
            <w:gridSpan w:val="2"/>
          </w:tcPr>
          <w:p w14:paraId="0000005D" w14:textId="77777777" w:rsidR="00320EA8" w:rsidRPr="00E654F3" w:rsidRDefault="000E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654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Ресурсне забезпечення дистанційного навчання</w:t>
            </w:r>
          </w:p>
        </w:tc>
      </w:tr>
      <w:tr w:rsidR="00581D59" w:rsidRPr="00E654F3" w14:paraId="264E4635" w14:textId="77777777">
        <w:tc>
          <w:tcPr>
            <w:tcW w:w="4725" w:type="dxa"/>
          </w:tcPr>
          <w:p w14:paraId="00000060" w14:textId="74D95A8C" w:rsidR="00320EA8" w:rsidRPr="00E654F3" w:rsidRDefault="000E721F" w:rsidP="00750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Назви </w:t>
            </w:r>
            <w:proofErr w:type="spellStart"/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вебплатформи</w:t>
            </w:r>
            <w:proofErr w:type="spellEnd"/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вебсайту</w:t>
            </w:r>
            <w:proofErr w:type="spellEnd"/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, електронної системи навчання, через які здійснюватиметься таке навчання, посилання (</w:t>
            </w:r>
            <w:proofErr w:type="spellStart"/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вебадреси</w:t>
            </w:r>
            <w:proofErr w:type="spellEnd"/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890" w:type="dxa"/>
          </w:tcPr>
          <w:p w14:paraId="00000063" w14:textId="4C124B23" w:rsidR="00320EA8" w:rsidRPr="00E654F3" w:rsidRDefault="00750532" w:rsidP="00750532">
            <w:pPr>
              <w:ind w:hanging="2"/>
              <w:rPr>
                <w:rFonts w:ascii="Times New Roman" w:eastAsia="Times New Roman" w:hAnsi="Times New Roman" w:cs="Times New Roman"/>
                <w:color w:val="FF0000"/>
                <w:shd w:val="clear" w:color="auto" w:fill="FF9900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навчання в синхронному режимі (режимі реального часу) – доступ до </w:t>
            </w:r>
            <w:proofErr w:type="spellStart"/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вебкабінету</w:t>
            </w:r>
            <w:proofErr w:type="spellEnd"/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відеоконференції</w:t>
            </w:r>
            <w:proofErr w:type="spellEnd"/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ZOOM надається при реєстрації.</w:t>
            </w:r>
          </w:p>
        </w:tc>
      </w:tr>
      <w:tr w:rsidR="00581D59" w:rsidRPr="00E654F3" w14:paraId="23E82D08" w14:textId="77777777">
        <w:trPr>
          <w:trHeight w:val="260"/>
        </w:trPr>
        <w:tc>
          <w:tcPr>
            <w:tcW w:w="4725" w:type="dxa"/>
          </w:tcPr>
          <w:p w14:paraId="00000064" w14:textId="77777777" w:rsidR="00320EA8" w:rsidRPr="00E654F3" w:rsidRDefault="000E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дистанційного етапу (модуля)</w:t>
            </w:r>
          </w:p>
        </w:tc>
        <w:tc>
          <w:tcPr>
            <w:tcW w:w="4890" w:type="dxa"/>
          </w:tcPr>
          <w:p w14:paraId="00000066" w14:textId="5E10AD24" w:rsidR="00320EA8" w:rsidRPr="00E654F3" w:rsidRDefault="00750532">
            <w:pPr>
              <w:tabs>
                <w:tab w:val="left" w:pos="993"/>
              </w:tabs>
              <w:ind w:hanging="2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 w:rsidR="000E721F" w:rsidRPr="00E654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581D59" w:rsidRPr="00E654F3" w14:paraId="1D145437" w14:textId="77777777">
        <w:tc>
          <w:tcPr>
            <w:tcW w:w="9615" w:type="dxa"/>
            <w:gridSpan w:val="2"/>
          </w:tcPr>
          <w:p w14:paraId="00000067" w14:textId="77777777" w:rsidR="00320EA8" w:rsidRPr="00E654F3" w:rsidRDefault="000E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654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Оцінювання і форми поточного, підсумкового контролю</w:t>
            </w:r>
          </w:p>
        </w:tc>
      </w:tr>
      <w:tr w:rsidR="00581D59" w:rsidRPr="00E654F3" w14:paraId="59B2CB9C" w14:textId="77777777">
        <w:tc>
          <w:tcPr>
            <w:tcW w:w="4725" w:type="dxa"/>
          </w:tcPr>
          <w:p w14:paraId="00000069" w14:textId="77777777" w:rsidR="00320EA8" w:rsidRPr="00E654F3" w:rsidRDefault="000E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Складові оцінювання та їх питома вага у підсумковій оцінці (%)</w:t>
            </w:r>
          </w:p>
          <w:p w14:paraId="0000006A" w14:textId="77777777" w:rsidR="00320EA8" w:rsidRPr="00E654F3" w:rsidRDefault="00320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hanging="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890" w:type="dxa"/>
          </w:tcPr>
          <w:p w14:paraId="35B9BCCB" w14:textId="3EFBB8FF" w:rsidR="004335BA" w:rsidRPr="00E654F3" w:rsidRDefault="004335BA" w:rsidP="004335BA">
            <w:pPr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E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Відвідування</w:t>
            </w:r>
            <w:proofErr w:type="spellEnd"/>
            <w:r w:rsidRPr="00E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занять (очно та/</w:t>
            </w:r>
            <w:proofErr w:type="spellStart"/>
            <w:r w:rsidRPr="00E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E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дистанційно</w:t>
            </w:r>
            <w:proofErr w:type="spellEnd"/>
            <w:r w:rsidRPr="00E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синхронному </w:t>
            </w:r>
            <w:proofErr w:type="spellStart"/>
            <w:r w:rsidRPr="00E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режимі</w:t>
            </w:r>
            <w:proofErr w:type="spellEnd"/>
            <w:r w:rsidRPr="00E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 - 6</w:t>
            </w:r>
            <w:r w:rsidR="006B03F5" w:rsidRPr="00E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  <w:p w14:paraId="798BCFB8" w14:textId="69CD4930" w:rsidR="004335BA" w:rsidRPr="00E654F3" w:rsidRDefault="004335BA" w:rsidP="004335BA">
            <w:pPr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Опрацювання</w:t>
            </w:r>
            <w:proofErr w:type="spellEnd"/>
            <w:r w:rsidRPr="00E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обов’язкової</w:t>
            </w:r>
            <w:proofErr w:type="spellEnd"/>
            <w:r w:rsidRPr="00E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літератури</w:t>
            </w:r>
            <w:proofErr w:type="spellEnd"/>
            <w:r w:rsidRPr="00E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інформаційних</w:t>
            </w:r>
            <w:proofErr w:type="spellEnd"/>
            <w:r w:rsidRPr="00E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інших</w:t>
            </w:r>
            <w:proofErr w:type="spellEnd"/>
            <w:r w:rsidRPr="00E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матеріалів</w:t>
            </w:r>
            <w:proofErr w:type="spellEnd"/>
            <w:r w:rsidRPr="00E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- 5%</w:t>
            </w:r>
          </w:p>
          <w:p w14:paraId="5A601757" w14:textId="2052B76A" w:rsidR="004335BA" w:rsidRPr="00E654F3" w:rsidRDefault="004335BA" w:rsidP="004335BA">
            <w:pPr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E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Поточний</w:t>
            </w:r>
            <w:proofErr w:type="spellEnd"/>
            <w:r w:rsidRPr="00E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 - 15%</w:t>
            </w:r>
          </w:p>
          <w:p w14:paraId="00000070" w14:textId="4C481696" w:rsidR="00320EA8" w:rsidRPr="00E654F3" w:rsidRDefault="004335BA" w:rsidP="004335BA">
            <w:pPr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E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Підсумковий</w:t>
            </w:r>
            <w:proofErr w:type="spellEnd"/>
            <w:r w:rsidRPr="00E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 – </w:t>
            </w:r>
            <w:r w:rsidR="006B03F5" w:rsidRPr="00E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E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581D59" w:rsidRPr="00E654F3" w14:paraId="3B3A12FD" w14:textId="77777777">
        <w:tc>
          <w:tcPr>
            <w:tcW w:w="4725" w:type="dxa"/>
          </w:tcPr>
          <w:p w14:paraId="00000071" w14:textId="77777777" w:rsidR="00320EA8" w:rsidRPr="00E654F3" w:rsidRDefault="000E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підсумкового контролю</w:t>
            </w:r>
          </w:p>
        </w:tc>
        <w:tc>
          <w:tcPr>
            <w:tcW w:w="4890" w:type="dxa"/>
          </w:tcPr>
          <w:p w14:paraId="2931291B" w14:textId="77777777" w:rsidR="00B8146B" w:rsidRPr="00E654F3" w:rsidRDefault="00B8146B" w:rsidP="00B81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Проходження онлайн-тестування</w:t>
            </w:r>
          </w:p>
          <w:p w14:paraId="00000075" w14:textId="5E02BDF2" w:rsidR="00320EA8" w:rsidRPr="00E654F3" w:rsidRDefault="00B8146B" w:rsidP="00B81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654F3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практичного завдання</w:t>
            </w:r>
          </w:p>
        </w:tc>
      </w:tr>
    </w:tbl>
    <w:p w14:paraId="00000076" w14:textId="77777777" w:rsidR="00320EA8" w:rsidRPr="00581D59" w:rsidRDefault="00320EA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77" w14:textId="77777777" w:rsidR="00320EA8" w:rsidRPr="00580B89" w:rsidRDefault="000E721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1D59">
        <w:rPr>
          <w:color w:val="FF0000"/>
        </w:rPr>
        <w:br w:type="page"/>
      </w:r>
      <w:r w:rsidRPr="00580B89">
        <w:rPr>
          <w:rFonts w:ascii="Times New Roman" w:eastAsia="Times New Roman" w:hAnsi="Times New Roman" w:cs="Times New Roman"/>
          <w:b/>
          <w:sz w:val="24"/>
          <w:szCs w:val="24"/>
        </w:rPr>
        <w:t>СТРУКТУРА ПРОГРАМИ</w:t>
      </w:r>
    </w:p>
    <w:p w14:paraId="00000078" w14:textId="77777777" w:rsidR="00320EA8" w:rsidRPr="00581D59" w:rsidRDefault="00320EA8">
      <w:pPr>
        <w:widowContro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f0"/>
        <w:tblW w:w="974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6"/>
        <w:gridCol w:w="1246"/>
        <w:gridCol w:w="1283"/>
        <w:gridCol w:w="1402"/>
        <w:gridCol w:w="1318"/>
        <w:gridCol w:w="1413"/>
      </w:tblGrid>
      <w:tr w:rsidR="00581D59" w:rsidRPr="0096244D" w14:paraId="3DF73C4B" w14:textId="77777777">
        <w:trPr>
          <w:cantSplit/>
        </w:trPr>
        <w:tc>
          <w:tcPr>
            <w:tcW w:w="3086" w:type="dxa"/>
            <w:vMerge w:val="restart"/>
            <w:vAlign w:val="center"/>
          </w:tcPr>
          <w:p w14:paraId="00000079" w14:textId="4DDEFF6A" w:rsidR="00320EA8" w:rsidRPr="0096244D" w:rsidRDefault="000E721F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96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теми</w:t>
            </w:r>
          </w:p>
        </w:tc>
        <w:tc>
          <w:tcPr>
            <w:tcW w:w="6662" w:type="dxa"/>
            <w:gridSpan w:val="5"/>
          </w:tcPr>
          <w:p w14:paraId="0000007A" w14:textId="77777777" w:rsidR="00320EA8" w:rsidRPr="0096244D" w:rsidRDefault="000E721F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96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 годин</w:t>
            </w:r>
          </w:p>
        </w:tc>
      </w:tr>
      <w:tr w:rsidR="00581D59" w:rsidRPr="0096244D" w14:paraId="50D0CE8E" w14:textId="77777777">
        <w:trPr>
          <w:cantSplit/>
        </w:trPr>
        <w:tc>
          <w:tcPr>
            <w:tcW w:w="3086" w:type="dxa"/>
            <w:vMerge/>
            <w:vAlign w:val="center"/>
          </w:tcPr>
          <w:p w14:paraId="0000007F" w14:textId="77777777" w:rsidR="00320EA8" w:rsidRPr="0096244D" w:rsidRDefault="00320EA8">
            <w:pPr>
              <w:spacing w:line="276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00000080" w14:textId="77777777" w:rsidR="00320EA8" w:rsidRPr="0096244D" w:rsidRDefault="000E721F">
            <w:pPr>
              <w:ind w:right="-113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96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загальна кількість годин / кредитів ЄКТС</w:t>
            </w:r>
          </w:p>
        </w:tc>
        <w:tc>
          <w:tcPr>
            <w:tcW w:w="5416" w:type="dxa"/>
            <w:gridSpan w:val="4"/>
            <w:vAlign w:val="center"/>
          </w:tcPr>
          <w:p w14:paraId="00000081" w14:textId="77777777" w:rsidR="00320EA8" w:rsidRPr="0096244D" w:rsidRDefault="000E721F">
            <w:pPr>
              <w:ind w:right="-113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96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тому числі:</w:t>
            </w:r>
          </w:p>
        </w:tc>
      </w:tr>
      <w:tr w:rsidR="00581D59" w:rsidRPr="0096244D" w14:paraId="7590F819" w14:textId="77777777">
        <w:trPr>
          <w:cantSplit/>
        </w:trPr>
        <w:tc>
          <w:tcPr>
            <w:tcW w:w="3086" w:type="dxa"/>
            <w:vMerge/>
            <w:vAlign w:val="center"/>
          </w:tcPr>
          <w:p w14:paraId="00000085" w14:textId="77777777" w:rsidR="00320EA8" w:rsidRPr="0096244D" w:rsidRDefault="00320EA8">
            <w:pPr>
              <w:spacing w:line="276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6" w:type="dxa"/>
            <w:vMerge/>
            <w:vAlign w:val="center"/>
          </w:tcPr>
          <w:p w14:paraId="00000086" w14:textId="77777777" w:rsidR="00320EA8" w:rsidRPr="0096244D" w:rsidRDefault="00320EA8">
            <w:pPr>
              <w:spacing w:line="276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14:paraId="00000087" w14:textId="77777777" w:rsidR="00320EA8" w:rsidRPr="0096244D" w:rsidRDefault="000E721F">
            <w:pPr>
              <w:ind w:right="-113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96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аудиторні заняття</w:t>
            </w:r>
          </w:p>
        </w:tc>
        <w:tc>
          <w:tcPr>
            <w:tcW w:w="1402" w:type="dxa"/>
            <w:vAlign w:val="center"/>
          </w:tcPr>
          <w:p w14:paraId="00000088" w14:textId="77777777" w:rsidR="00320EA8" w:rsidRPr="0096244D" w:rsidRDefault="000E721F">
            <w:pPr>
              <w:ind w:right="-113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96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дистанційні заняття</w:t>
            </w:r>
          </w:p>
        </w:tc>
        <w:tc>
          <w:tcPr>
            <w:tcW w:w="1318" w:type="dxa"/>
            <w:vAlign w:val="center"/>
          </w:tcPr>
          <w:p w14:paraId="00000089" w14:textId="77777777" w:rsidR="00320EA8" w:rsidRPr="0096244D" w:rsidRDefault="000E721F">
            <w:pPr>
              <w:ind w:right="-113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96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навчальні візити</w:t>
            </w:r>
          </w:p>
        </w:tc>
        <w:tc>
          <w:tcPr>
            <w:tcW w:w="1413" w:type="dxa"/>
            <w:vAlign w:val="center"/>
          </w:tcPr>
          <w:p w14:paraId="0000008A" w14:textId="77777777" w:rsidR="00320EA8" w:rsidRPr="0096244D" w:rsidRDefault="000E721F">
            <w:pPr>
              <w:ind w:right="-113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96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самостійна робота слухачів</w:t>
            </w:r>
          </w:p>
        </w:tc>
      </w:tr>
      <w:tr w:rsidR="00581D59" w:rsidRPr="0096244D" w14:paraId="4E867D96" w14:textId="77777777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14DBF" w14:textId="601EF2F2" w:rsidR="00620B17" w:rsidRPr="0096244D" w:rsidRDefault="00620B17" w:rsidP="00620B17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9624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6" w:type="dxa"/>
            <w:vAlign w:val="center"/>
          </w:tcPr>
          <w:p w14:paraId="15D08257" w14:textId="1E5B0EF3" w:rsidR="00620B17" w:rsidRPr="0096244D" w:rsidRDefault="00620B17" w:rsidP="00620B17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9624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7B24F0EF" w14:textId="26593C5F" w:rsidR="00620B17" w:rsidRPr="0096244D" w:rsidRDefault="00620B17" w:rsidP="00620B17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02" w:type="dxa"/>
            <w:vAlign w:val="center"/>
          </w:tcPr>
          <w:p w14:paraId="533BFCE8" w14:textId="486DD5EA" w:rsidR="00620B17" w:rsidRPr="0096244D" w:rsidRDefault="00620B17" w:rsidP="00620B17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18" w:type="dxa"/>
            <w:vAlign w:val="center"/>
          </w:tcPr>
          <w:p w14:paraId="3F622254" w14:textId="38B43DD6" w:rsidR="00620B17" w:rsidRPr="0096244D" w:rsidRDefault="00620B17" w:rsidP="00620B17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3" w:type="dxa"/>
            <w:vAlign w:val="center"/>
          </w:tcPr>
          <w:p w14:paraId="32CBC662" w14:textId="75B50DAF" w:rsidR="00620B17" w:rsidRPr="0096244D" w:rsidRDefault="00620B17" w:rsidP="00620B17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81D59" w:rsidRPr="0096244D" w14:paraId="754925E5" w14:textId="77777777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8B" w14:textId="7E54F0B4" w:rsidR="00320EA8" w:rsidRPr="0096244D" w:rsidRDefault="00580B89" w:rsidP="00580B89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96244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0E721F" w:rsidRPr="00962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ема 1. </w:t>
            </w:r>
            <w:r w:rsidRPr="0096244D">
              <w:rPr>
                <w:rFonts w:ascii="Times New Roman" w:eastAsia="Times New Roman" w:hAnsi="Times New Roman" w:cs="Times New Roman"/>
                <w:sz w:val="24"/>
                <w:szCs w:val="24"/>
              </w:rPr>
              <w:t>Засади управління корупційними ризиками</w:t>
            </w:r>
          </w:p>
        </w:tc>
        <w:tc>
          <w:tcPr>
            <w:tcW w:w="1246" w:type="dxa"/>
            <w:vAlign w:val="center"/>
          </w:tcPr>
          <w:p w14:paraId="0000008C" w14:textId="429BE1F6" w:rsidR="00320EA8" w:rsidRPr="0096244D" w:rsidRDefault="00580B89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9624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3" w:type="dxa"/>
            <w:vAlign w:val="center"/>
          </w:tcPr>
          <w:p w14:paraId="0000008D" w14:textId="77777777" w:rsidR="00320EA8" w:rsidRPr="0096244D" w:rsidRDefault="00320EA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14:paraId="0000008E" w14:textId="1B36E4CD" w:rsidR="00320EA8" w:rsidRPr="0096244D" w:rsidRDefault="00580B89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9624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8" w:type="dxa"/>
            <w:vAlign w:val="center"/>
          </w:tcPr>
          <w:p w14:paraId="0000008F" w14:textId="77777777" w:rsidR="00320EA8" w:rsidRPr="0096244D" w:rsidRDefault="00320EA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  <w:vAlign w:val="center"/>
          </w:tcPr>
          <w:p w14:paraId="00000090" w14:textId="3E7050F2" w:rsidR="00320EA8" w:rsidRPr="0096244D" w:rsidRDefault="001B0069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96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D59" w:rsidRPr="0096244D" w14:paraId="3D382C4F" w14:textId="77777777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1" w14:textId="0EC76699" w:rsidR="00320EA8" w:rsidRPr="0096244D" w:rsidRDefault="002E2202" w:rsidP="00C01FCD">
            <w:pPr>
              <w:ind w:hanging="2"/>
              <w:rPr>
                <w:rFonts w:ascii="Times New Roman" w:eastAsia="Times New Roman" w:hAnsi="Times New Roman" w:cs="Times New Roman"/>
                <w:color w:val="FF0000"/>
              </w:rPr>
            </w:pPr>
            <w:sdt>
              <w:sdtPr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  <w:tag w:val="goog_rdk_2"/>
                <w:id w:val="612328448"/>
              </w:sdtPr>
              <w:sdtEndPr/>
              <w:sdtContent/>
            </w:sdt>
            <w:r w:rsidR="000E721F" w:rsidRPr="00962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 </w:t>
            </w:r>
            <w:r w:rsidR="00580B89" w:rsidRPr="0096244D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 корупційних ризиків та визначення заходів впливу на корупційні ризики</w:t>
            </w:r>
          </w:p>
        </w:tc>
        <w:tc>
          <w:tcPr>
            <w:tcW w:w="1246" w:type="dxa"/>
            <w:vAlign w:val="center"/>
          </w:tcPr>
          <w:p w14:paraId="00000092" w14:textId="2AEEEDB1" w:rsidR="00320EA8" w:rsidRPr="0096244D" w:rsidRDefault="00580B89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96244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3" w:type="dxa"/>
            <w:vAlign w:val="center"/>
          </w:tcPr>
          <w:p w14:paraId="00000093" w14:textId="77777777" w:rsidR="00320EA8" w:rsidRPr="0096244D" w:rsidRDefault="00320EA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14:paraId="00000094" w14:textId="3DD52FE4" w:rsidR="00320EA8" w:rsidRPr="0096244D" w:rsidRDefault="00580B89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96244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8" w:type="dxa"/>
            <w:vAlign w:val="center"/>
          </w:tcPr>
          <w:p w14:paraId="00000095" w14:textId="77777777" w:rsidR="00320EA8" w:rsidRPr="0096244D" w:rsidRDefault="00320EA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  <w:vAlign w:val="center"/>
          </w:tcPr>
          <w:p w14:paraId="00000096" w14:textId="369B01A4" w:rsidR="00320EA8" w:rsidRPr="0096244D" w:rsidRDefault="00580B89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9624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D59" w:rsidRPr="0096244D" w14:paraId="0AD71F26" w14:textId="77777777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7" w14:textId="70F48DAE" w:rsidR="00320EA8" w:rsidRPr="0096244D" w:rsidRDefault="002E2202" w:rsidP="00C01FCD">
            <w:pPr>
              <w:ind w:hanging="2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"/>
                <w:id w:val="1578236335"/>
              </w:sdtPr>
              <w:sdtEndPr/>
              <w:sdtContent/>
            </w:sdt>
            <w:r w:rsidR="000E721F" w:rsidRPr="00962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3. </w:t>
            </w:r>
            <w:r w:rsidR="00580B89" w:rsidRPr="0096244D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Антикорупційна програма</w:t>
            </w:r>
            <w:r w:rsidR="000E721F" w:rsidRPr="009624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6" w:type="dxa"/>
            <w:vAlign w:val="center"/>
          </w:tcPr>
          <w:p w14:paraId="00000098" w14:textId="3373194F" w:rsidR="00320EA8" w:rsidRPr="0096244D" w:rsidRDefault="00580B89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96244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3" w:type="dxa"/>
            <w:vAlign w:val="center"/>
          </w:tcPr>
          <w:p w14:paraId="00000099" w14:textId="77777777" w:rsidR="00320EA8" w:rsidRPr="0096244D" w:rsidRDefault="00320EA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14:paraId="0000009A" w14:textId="77777777" w:rsidR="00320EA8" w:rsidRPr="0096244D" w:rsidRDefault="000E721F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96244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8" w:type="dxa"/>
            <w:vAlign w:val="center"/>
          </w:tcPr>
          <w:p w14:paraId="0000009B" w14:textId="77777777" w:rsidR="00320EA8" w:rsidRPr="0096244D" w:rsidRDefault="00320EA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  <w:vAlign w:val="center"/>
          </w:tcPr>
          <w:p w14:paraId="0000009C" w14:textId="2146E53E" w:rsidR="00320EA8" w:rsidRPr="0096244D" w:rsidRDefault="00580B89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9624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D59" w:rsidRPr="0096244D" w14:paraId="79D2B6E3" w14:textId="77777777">
        <w:trPr>
          <w:trHeight w:val="515"/>
        </w:trPr>
        <w:tc>
          <w:tcPr>
            <w:tcW w:w="3086" w:type="dxa"/>
            <w:tcBorders>
              <w:bottom w:val="single" w:sz="4" w:space="0" w:color="000000"/>
            </w:tcBorders>
          </w:tcPr>
          <w:p w14:paraId="0000009D" w14:textId="77777777" w:rsidR="00320EA8" w:rsidRPr="0096244D" w:rsidRDefault="000E721F" w:rsidP="00C01FCD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96244D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 контроль результатів навчання</w:t>
            </w:r>
          </w:p>
        </w:tc>
        <w:tc>
          <w:tcPr>
            <w:tcW w:w="1246" w:type="dxa"/>
            <w:tcBorders>
              <w:bottom w:val="single" w:sz="4" w:space="0" w:color="000000"/>
            </w:tcBorders>
            <w:vAlign w:val="center"/>
          </w:tcPr>
          <w:p w14:paraId="0000009E" w14:textId="77777777" w:rsidR="00320EA8" w:rsidRPr="0096244D" w:rsidRDefault="000E721F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9624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bottom w:val="single" w:sz="4" w:space="0" w:color="000000"/>
            </w:tcBorders>
            <w:vAlign w:val="center"/>
          </w:tcPr>
          <w:p w14:paraId="0000009F" w14:textId="77777777" w:rsidR="00320EA8" w:rsidRPr="0096244D" w:rsidRDefault="00320EA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2" w:type="dxa"/>
            <w:tcBorders>
              <w:bottom w:val="single" w:sz="4" w:space="0" w:color="000000"/>
            </w:tcBorders>
            <w:vAlign w:val="center"/>
          </w:tcPr>
          <w:p w14:paraId="000000A0" w14:textId="77777777" w:rsidR="00320EA8" w:rsidRPr="0096244D" w:rsidRDefault="000E721F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9624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bottom w:val="single" w:sz="4" w:space="0" w:color="000000"/>
            </w:tcBorders>
            <w:vAlign w:val="center"/>
          </w:tcPr>
          <w:p w14:paraId="000000A1" w14:textId="77777777" w:rsidR="00320EA8" w:rsidRPr="0096244D" w:rsidRDefault="00320EA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14:paraId="000000A2" w14:textId="77777777" w:rsidR="00320EA8" w:rsidRPr="0096244D" w:rsidRDefault="00320EA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1D59" w:rsidRPr="0096244D" w14:paraId="23BF2A9D" w14:textId="77777777">
        <w:trPr>
          <w:trHeight w:val="290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3" w14:textId="77777777" w:rsidR="00320EA8" w:rsidRPr="0096244D" w:rsidRDefault="000E721F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96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4" w14:textId="77777777" w:rsidR="00320EA8" w:rsidRPr="0096244D" w:rsidRDefault="000E721F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96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/ 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5" w14:textId="77777777" w:rsidR="00320EA8" w:rsidRPr="0096244D" w:rsidRDefault="00320EA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6" w14:textId="083F6743" w:rsidR="00320EA8" w:rsidRPr="0096244D" w:rsidRDefault="000E721F" w:rsidP="00580B89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96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580B89" w:rsidRPr="0096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7" w14:textId="77777777" w:rsidR="00320EA8" w:rsidRPr="0096244D" w:rsidRDefault="00320EA8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8" w14:textId="7518E28B" w:rsidR="00320EA8" w:rsidRPr="0096244D" w:rsidRDefault="00580B89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96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0E721F" w:rsidRPr="00962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74F5379" w14:textId="77777777" w:rsidR="00CC0361" w:rsidRPr="00E654F3" w:rsidRDefault="00CC0361" w:rsidP="00E654F3">
      <w:pPr>
        <w:widowContro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AB" w14:textId="77777777" w:rsidR="00320EA8" w:rsidRPr="00E654F3" w:rsidRDefault="000E721F" w:rsidP="00E654F3">
      <w:pPr>
        <w:widowControl w:val="0"/>
        <w:pBdr>
          <w:top w:val="nil"/>
          <w:left w:val="nil"/>
          <w:bottom w:val="nil"/>
          <w:right w:val="nil"/>
          <w:between w:val="nil"/>
        </w:pBdr>
        <w:ind w:lef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54F3">
        <w:rPr>
          <w:rFonts w:ascii="Times New Roman" w:eastAsia="Times New Roman" w:hAnsi="Times New Roman" w:cs="Times New Roman"/>
          <w:b/>
          <w:sz w:val="24"/>
          <w:szCs w:val="24"/>
        </w:rPr>
        <w:t>ЗМІСТ ПРОГРАМИ</w:t>
      </w:r>
    </w:p>
    <w:p w14:paraId="59C2C319" w14:textId="77777777" w:rsidR="00C96ED9" w:rsidRPr="00E654F3" w:rsidRDefault="00C96ED9" w:rsidP="00E654F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69A2F7" w14:textId="77777777" w:rsidR="00580B89" w:rsidRPr="00E654F3" w:rsidRDefault="000E721F" w:rsidP="00E654F3">
      <w:pPr>
        <w:pStyle w:val="af4"/>
        <w:spacing w:before="0" w:beforeAutospacing="0" w:after="0" w:afterAutospacing="0"/>
        <w:ind w:firstLine="567"/>
        <w:jc w:val="both"/>
        <w:rPr>
          <w:lang w:val="uk-UA"/>
        </w:rPr>
      </w:pPr>
      <w:r w:rsidRPr="00E654F3">
        <w:rPr>
          <w:b/>
          <w:lang w:val="uk-UA"/>
        </w:rPr>
        <w:t xml:space="preserve">Тема 1. </w:t>
      </w:r>
      <w:r w:rsidR="00580B89" w:rsidRPr="00E654F3">
        <w:rPr>
          <w:b/>
          <w:bCs/>
          <w:color w:val="000000"/>
          <w:lang w:val="uk-UA"/>
        </w:rPr>
        <w:t>Засади управління корупційними ризиками</w:t>
      </w:r>
    </w:p>
    <w:p w14:paraId="2B9DDF5C" w14:textId="77777777" w:rsidR="00580B89" w:rsidRPr="00E654F3" w:rsidRDefault="00580B89" w:rsidP="00E654F3">
      <w:pPr>
        <w:pStyle w:val="af4"/>
        <w:spacing w:before="0" w:beforeAutospacing="0" w:after="0" w:afterAutospacing="0"/>
        <w:ind w:firstLine="567"/>
        <w:jc w:val="both"/>
        <w:rPr>
          <w:lang w:val="uk-UA"/>
        </w:rPr>
      </w:pPr>
      <w:r w:rsidRPr="00E654F3">
        <w:rPr>
          <w:color w:val="000000"/>
          <w:lang w:val="uk-UA"/>
        </w:rPr>
        <w:t>Місце управління корупційними ризиками в системі менеджменту організації. </w:t>
      </w:r>
    </w:p>
    <w:p w14:paraId="628E8930" w14:textId="77777777" w:rsidR="00580B89" w:rsidRPr="00E654F3" w:rsidRDefault="00580B89" w:rsidP="00E654F3">
      <w:pPr>
        <w:pStyle w:val="af4"/>
        <w:spacing w:before="0" w:beforeAutospacing="0" w:after="0" w:afterAutospacing="0"/>
        <w:ind w:firstLine="567"/>
        <w:jc w:val="both"/>
        <w:rPr>
          <w:lang w:val="uk-UA"/>
        </w:rPr>
      </w:pPr>
      <w:r w:rsidRPr="00E654F3">
        <w:rPr>
          <w:color w:val="000000"/>
          <w:lang w:val="uk-UA"/>
        </w:rPr>
        <w:t>Інтеграція системи управління ризиками у процеси організації. </w:t>
      </w:r>
    </w:p>
    <w:p w14:paraId="1131DC31" w14:textId="77777777" w:rsidR="00580B89" w:rsidRPr="00E654F3" w:rsidRDefault="00580B89" w:rsidP="00E654F3">
      <w:pPr>
        <w:pStyle w:val="af4"/>
        <w:spacing w:before="0" w:beforeAutospacing="0" w:after="0" w:afterAutospacing="0"/>
        <w:ind w:firstLine="567"/>
        <w:jc w:val="both"/>
        <w:rPr>
          <w:lang w:val="uk-UA"/>
        </w:rPr>
      </w:pPr>
      <w:r w:rsidRPr="00E654F3">
        <w:rPr>
          <w:color w:val="000000"/>
          <w:lang w:val="uk-UA"/>
        </w:rPr>
        <w:t>Міжнародні стандарти системи управління корупційними ризиками. Стандарти ISO. Модель трьох ліній захисту.</w:t>
      </w:r>
    </w:p>
    <w:p w14:paraId="40D910E7" w14:textId="77777777" w:rsidR="00580B89" w:rsidRPr="00E654F3" w:rsidRDefault="00580B89" w:rsidP="00E654F3">
      <w:pPr>
        <w:pStyle w:val="af4"/>
        <w:spacing w:before="0" w:beforeAutospacing="0" w:after="0" w:afterAutospacing="0"/>
        <w:ind w:firstLine="567"/>
        <w:jc w:val="both"/>
        <w:rPr>
          <w:lang w:val="uk-UA"/>
        </w:rPr>
      </w:pPr>
      <w:r w:rsidRPr="00E654F3">
        <w:rPr>
          <w:color w:val="000000"/>
          <w:lang w:val="uk-UA"/>
        </w:rPr>
        <w:t>Національні стандарти управління корупційними ризиками. </w:t>
      </w:r>
    </w:p>
    <w:p w14:paraId="626A443C" w14:textId="77777777" w:rsidR="00580B89" w:rsidRPr="00E654F3" w:rsidRDefault="00580B89" w:rsidP="00E654F3">
      <w:pPr>
        <w:pStyle w:val="af4"/>
        <w:spacing w:before="0" w:beforeAutospacing="0" w:after="0" w:afterAutospacing="0"/>
        <w:ind w:firstLine="567"/>
        <w:jc w:val="both"/>
        <w:rPr>
          <w:lang w:val="uk-UA"/>
        </w:rPr>
      </w:pPr>
      <w:r w:rsidRPr="00E654F3">
        <w:rPr>
          <w:color w:val="000000"/>
          <w:lang w:val="uk-UA"/>
        </w:rPr>
        <w:t>Роль керівника організації в управлінні корупційними ризиками. </w:t>
      </w:r>
    </w:p>
    <w:p w14:paraId="21C8953B" w14:textId="77777777" w:rsidR="00580B89" w:rsidRPr="00E654F3" w:rsidRDefault="00580B89" w:rsidP="00E654F3">
      <w:pPr>
        <w:pStyle w:val="af4"/>
        <w:spacing w:before="0" w:beforeAutospacing="0" w:after="0" w:afterAutospacing="0"/>
        <w:ind w:firstLine="567"/>
        <w:jc w:val="both"/>
        <w:rPr>
          <w:lang w:val="uk-UA"/>
        </w:rPr>
      </w:pPr>
      <w:r w:rsidRPr="00E654F3">
        <w:rPr>
          <w:color w:val="000000"/>
          <w:lang w:val="uk-UA"/>
        </w:rPr>
        <w:t>Роль уповноваженого та інших учасників процесу управління корупційними ризиками.</w:t>
      </w:r>
    </w:p>
    <w:p w14:paraId="2711AD56" w14:textId="77777777" w:rsidR="00580B89" w:rsidRPr="00E654F3" w:rsidRDefault="00580B89" w:rsidP="00E654F3">
      <w:pPr>
        <w:pStyle w:val="af4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E654F3">
        <w:rPr>
          <w:color w:val="000000"/>
          <w:lang w:val="uk-UA"/>
        </w:rPr>
        <w:t>Завдання та повноваження робочої групи з оцінювання корупційних ризиків.</w:t>
      </w:r>
    </w:p>
    <w:p w14:paraId="5250812F" w14:textId="12C4DA3A" w:rsidR="005500C9" w:rsidRPr="00E654F3" w:rsidRDefault="005500C9" w:rsidP="00E654F3">
      <w:pPr>
        <w:pStyle w:val="af4"/>
        <w:spacing w:before="0" w:beforeAutospacing="0" w:after="0" w:afterAutospacing="0"/>
        <w:ind w:firstLine="567"/>
        <w:jc w:val="both"/>
        <w:rPr>
          <w:lang w:val="uk-UA"/>
        </w:rPr>
      </w:pPr>
      <w:r w:rsidRPr="00E654F3">
        <w:rPr>
          <w:lang w:val="uk-UA"/>
        </w:rPr>
        <w:t>Основні засади формування корпоративної культури прозорості та доброчесності організації</w:t>
      </w:r>
    </w:p>
    <w:p w14:paraId="6C3378DB" w14:textId="77777777" w:rsidR="00580B89" w:rsidRPr="00E654F3" w:rsidRDefault="00580B89" w:rsidP="00E654F3">
      <w:pPr>
        <w:pStyle w:val="af4"/>
        <w:spacing w:before="0" w:beforeAutospacing="0" w:after="0" w:afterAutospacing="0"/>
        <w:ind w:firstLine="567"/>
        <w:jc w:val="both"/>
        <w:rPr>
          <w:lang w:val="uk-UA"/>
        </w:rPr>
      </w:pPr>
      <w:r w:rsidRPr="00E654F3">
        <w:rPr>
          <w:b/>
          <w:bCs/>
          <w:color w:val="000000"/>
          <w:lang w:val="uk-UA"/>
        </w:rPr>
        <w:t xml:space="preserve">Форма проведення навчальних занять та методи навчання: </w:t>
      </w:r>
      <w:r w:rsidRPr="00E654F3">
        <w:rPr>
          <w:color w:val="000000"/>
          <w:lang w:val="uk-UA"/>
        </w:rPr>
        <w:t>лекція з використанням інтерактивних презентацій, тематичної дискусії, онлайн-тестування.</w:t>
      </w:r>
    </w:p>
    <w:p w14:paraId="0DB067BE" w14:textId="145991B3" w:rsidR="00580B89" w:rsidRPr="00E654F3" w:rsidRDefault="00580B89" w:rsidP="00E654F3">
      <w:pPr>
        <w:pStyle w:val="af4"/>
        <w:spacing w:before="0" w:beforeAutospacing="0" w:after="0" w:afterAutospacing="0"/>
        <w:ind w:firstLine="567"/>
        <w:jc w:val="both"/>
        <w:rPr>
          <w:lang w:val="uk-UA"/>
        </w:rPr>
      </w:pPr>
      <w:r w:rsidRPr="00E654F3">
        <w:rPr>
          <w:b/>
          <w:bCs/>
          <w:color w:val="000000"/>
          <w:lang w:val="uk-UA"/>
        </w:rPr>
        <w:t xml:space="preserve">Перелік питань, які виносяться на самостійну роботу учасників професійного навчання: </w:t>
      </w:r>
      <w:r w:rsidRPr="00E654F3">
        <w:rPr>
          <w:color w:val="000000"/>
          <w:lang w:val="uk-UA"/>
        </w:rPr>
        <w:t>Аналітичний огляд впровадження концепції «Роль лідера у протидії корупції: аналітичний огляд впровадження концепції «</w:t>
      </w:r>
      <w:proofErr w:type="spellStart"/>
      <w:r w:rsidRPr="00E654F3">
        <w:rPr>
          <w:color w:val="000000"/>
          <w:lang w:val="uk-UA"/>
        </w:rPr>
        <w:t>Tone</w:t>
      </w:r>
      <w:proofErr w:type="spellEnd"/>
      <w:r w:rsidRPr="00E654F3">
        <w:rPr>
          <w:color w:val="000000"/>
          <w:lang w:val="uk-UA"/>
        </w:rPr>
        <w:t xml:space="preserve"> </w:t>
      </w:r>
      <w:proofErr w:type="spellStart"/>
      <w:r w:rsidRPr="00E654F3">
        <w:rPr>
          <w:color w:val="000000"/>
          <w:lang w:val="uk-UA"/>
        </w:rPr>
        <w:t>At</w:t>
      </w:r>
      <w:proofErr w:type="spellEnd"/>
      <w:r w:rsidRPr="00E654F3">
        <w:rPr>
          <w:color w:val="000000"/>
          <w:lang w:val="uk-UA"/>
        </w:rPr>
        <w:t xml:space="preserve"> </w:t>
      </w:r>
      <w:proofErr w:type="spellStart"/>
      <w:r w:rsidRPr="00E654F3">
        <w:rPr>
          <w:color w:val="000000"/>
          <w:lang w:val="uk-UA"/>
        </w:rPr>
        <w:t>The</w:t>
      </w:r>
      <w:proofErr w:type="spellEnd"/>
      <w:r w:rsidRPr="00E654F3">
        <w:rPr>
          <w:color w:val="000000"/>
          <w:lang w:val="uk-UA"/>
        </w:rPr>
        <w:t xml:space="preserve"> </w:t>
      </w:r>
      <w:proofErr w:type="spellStart"/>
      <w:r w:rsidRPr="00E654F3">
        <w:rPr>
          <w:color w:val="000000"/>
          <w:lang w:val="uk-UA"/>
        </w:rPr>
        <w:t>Top</w:t>
      </w:r>
      <w:proofErr w:type="spellEnd"/>
      <w:r w:rsidRPr="00E654F3">
        <w:rPr>
          <w:color w:val="000000"/>
          <w:lang w:val="uk-UA"/>
        </w:rPr>
        <w:t>».</w:t>
      </w:r>
    </w:p>
    <w:p w14:paraId="0C59529B" w14:textId="77777777" w:rsidR="00C96ED9" w:rsidRPr="00E654F3" w:rsidRDefault="00C96ED9" w:rsidP="00E654F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9FDEF2A" w14:textId="77777777" w:rsidR="00CC0361" w:rsidRPr="00E654F3" w:rsidRDefault="000E721F" w:rsidP="00E654F3">
      <w:pPr>
        <w:pStyle w:val="af4"/>
        <w:spacing w:before="0" w:beforeAutospacing="0" w:after="0" w:afterAutospacing="0"/>
        <w:ind w:firstLine="567"/>
        <w:jc w:val="both"/>
        <w:rPr>
          <w:lang w:val="uk-UA"/>
        </w:rPr>
      </w:pPr>
      <w:r w:rsidRPr="00E654F3">
        <w:rPr>
          <w:b/>
          <w:lang w:val="uk-UA"/>
        </w:rPr>
        <w:t>Тема 2.</w:t>
      </w:r>
      <w:r w:rsidRPr="00E654F3">
        <w:rPr>
          <w:b/>
          <w:highlight w:val="white"/>
          <w:lang w:val="uk-UA"/>
        </w:rPr>
        <w:t xml:space="preserve"> </w:t>
      </w:r>
      <w:r w:rsidR="00CC0361" w:rsidRPr="00E654F3">
        <w:rPr>
          <w:b/>
          <w:bCs/>
          <w:color w:val="000000"/>
          <w:lang w:val="uk-UA"/>
        </w:rPr>
        <w:t>Оцінювання корупційних ризиків та визначення заходів впливу на корупційні ризики</w:t>
      </w:r>
    </w:p>
    <w:p w14:paraId="3DCCDD93" w14:textId="77777777" w:rsidR="00CC0361" w:rsidRPr="00E654F3" w:rsidRDefault="00CC0361" w:rsidP="00E654F3">
      <w:pPr>
        <w:pStyle w:val="af4"/>
        <w:spacing w:before="0" w:beforeAutospacing="0" w:after="0" w:afterAutospacing="0"/>
        <w:ind w:firstLine="567"/>
        <w:jc w:val="both"/>
        <w:rPr>
          <w:lang w:val="uk-UA"/>
        </w:rPr>
      </w:pPr>
      <w:r w:rsidRPr="00E654F3">
        <w:rPr>
          <w:color w:val="000000"/>
          <w:lang w:val="uk-UA"/>
        </w:rPr>
        <w:t>Етапи оцінювання корупційних ризиків.</w:t>
      </w:r>
    </w:p>
    <w:p w14:paraId="775D1688" w14:textId="77777777" w:rsidR="00CC0361" w:rsidRPr="00E654F3" w:rsidRDefault="00CC0361" w:rsidP="00E654F3">
      <w:pPr>
        <w:pStyle w:val="af4"/>
        <w:spacing w:before="0" w:beforeAutospacing="0" w:after="0" w:afterAutospacing="0"/>
        <w:ind w:firstLine="567"/>
        <w:jc w:val="both"/>
        <w:rPr>
          <w:lang w:val="uk-UA"/>
        </w:rPr>
      </w:pPr>
      <w:r w:rsidRPr="00E654F3">
        <w:rPr>
          <w:color w:val="000000"/>
          <w:lang w:val="uk-UA"/>
        </w:rPr>
        <w:t xml:space="preserve">Підготовка та планування оцінки корупційних ризиків. Формат оцінювання корупційних ризиків: </w:t>
      </w:r>
      <w:proofErr w:type="spellStart"/>
      <w:r w:rsidRPr="00E654F3">
        <w:rPr>
          <w:color w:val="000000"/>
          <w:lang w:val="uk-UA"/>
        </w:rPr>
        <w:t>самооцінювання</w:t>
      </w:r>
      <w:proofErr w:type="spellEnd"/>
      <w:r w:rsidRPr="00E654F3">
        <w:rPr>
          <w:color w:val="000000"/>
          <w:lang w:val="uk-UA"/>
        </w:rPr>
        <w:t xml:space="preserve"> та зовнішнє оцінювання. Особливості формування персонального складу робочої групи з оцінювання корупційних ризиків. Ознайомча зустріч потенційної робочої групи. Особливості проведення вступного тренінгу для робочої групи з оцінювання корупційних ризиків. </w:t>
      </w:r>
    </w:p>
    <w:p w14:paraId="49366035" w14:textId="77777777" w:rsidR="00CC0361" w:rsidRPr="00E654F3" w:rsidRDefault="00CC0361" w:rsidP="00E654F3">
      <w:pPr>
        <w:pStyle w:val="af4"/>
        <w:spacing w:before="0" w:beforeAutospacing="0" w:after="0" w:afterAutospacing="0"/>
        <w:ind w:firstLine="567"/>
        <w:jc w:val="both"/>
        <w:rPr>
          <w:lang w:val="uk-UA"/>
        </w:rPr>
      </w:pPr>
      <w:r w:rsidRPr="00E654F3">
        <w:rPr>
          <w:color w:val="000000"/>
          <w:lang w:val="uk-UA"/>
        </w:rPr>
        <w:t>Дослідження середовища організації та визначення обсягу оцінювання корупційних ризиків. Внутрішні та зовнішні фактори середовища організації. Встановлення внутрішніх та зовнішніх зацікавлених сторін, аналіз характеру їх відносин з організацією. Формування переліку нормативно-правових актів та розпорядчих документів, що регулюють діяльність організації. Визначення потенційно вразливих до корупції функцій та процесів. Використання результатів стратегічного аналізу корупційних ризиків при оцінюванні корупційних ризиків організації. </w:t>
      </w:r>
    </w:p>
    <w:p w14:paraId="4615B462" w14:textId="77777777" w:rsidR="00CC0361" w:rsidRPr="00E654F3" w:rsidRDefault="00CC0361" w:rsidP="00E654F3">
      <w:pPr>
        <w:pStyle w:val="af4"/>
        <w:spacing w:before="0" w:beforeAutospacing="0" w:after="0" w:afterAutospacing="0"/>
        <w:ind w:firstLine="567"/>
        <w:jc w:val="both"/>
        <w:rPr>
          <w:lang w:val="uk-UA"/>
        </w:rPr>
      </w:pPr>
      <w:r w:rsidRPr="00E654F3">
        <w:rPr>
          <w:color w:val="000000"/>
          <w:lang w:val="uk-UA"/>
        </w:rPr>
        <w:t>Ідентифікація корупційних ризиків. Опис та аналіз потенційно вразливих до корупції функцій, процесів у діяльності організації. Елементи корупційного ризику. Джерела корупційних ризиків. Визначення існуючих заходів контролю. Способи та методи ідентифікації корупційних ризиків. Реєстр ризиків. </w:t>
      </w:r>
    </w:p>
    <w:p w14:paraId="49B5F95B" w14:textId="77777777" w:rsidR="00CC0361" w:rsidRPr="00E654F3" w:rsidRDefault="00CC0361" w:rsidP="00E654F3">
      <w:pPr>
        <w:pStyle w:val="af4"/>
        <w:spacing w:before="0" w:beforeAutospacing="0" w:after="0" w:afterAutospacing="0"/>
        <w:ind w:firstLine="567"/>
        <w:jc w:val="both"/>
        <w:rPr>
          <w:lang w:val="uk-UA"/>
        </w:rPr>
      </w:pPr>
      <w:r w:rsidRPr="00E654F3">
        <w:rPr>
          <w:color w:val="000000"/>
          <w:lang w:val="uk-UA"/>
        </w:rPr>
        <w:t>Практика з ідентифікації та оцінювання корупційних ризиків на прикладі окремої організації. </w:t>
      </w:r>
    </w:p>
    <w:p w14:paraId="652BE528" w14:textId="77777777" w:rsidR="00CC0361" w:rsidRPr="00E654F3" w:rsidRDefault="00CC0361" w:rsidP="00E654F3">
      <w:pPr>
        <w:pStyle w:val="af4"/>
        <w:spacing w:before="0" w:beforeAutospacing="0" w:after="0" w:afterAutospacing="0"/>
        <w:ind w:firstLine="567"/>
        <w:jc w:val="both"/>
        <w:rPr>
          <w:lang w:val="uk-UA"/>
        </w:rPr>
      </w:pPr>
      <w:r w:rsidRPr="00E654F3">
        <w:rPr>
          <w:color w:val="000000"/>
          <w:lang w:val="uk-UA"/>
        </w:rPr>
        <w:t>Аналіз корупційних ризиків. Визначення рівня ймовірності реалізації корупційного ризику: критерії, фактори, джерела інформації. Визначення рівня наслідків від реалізації корупційного ризику. Категорії потенційних втрат організації від реалізації корупційного ризику. Визначення рівнів корупційних ризиків. </w:t>
      </w:r>
    </w:p>
    <w:p w14:paraId="60032C36" w14:textId="77777777" w:rsidR="00CC0361" w:rsidRPr="00E654F3" w:rsidRDefault="00CC0361" w:rsidP="00E654F3">
      <w:pPr>
        <w:pStyle w:val="af4"/>
        <w:spacing w:before="0" w:beforeAutospacing="0" w:after="0" w:afterAutospacing="0"/>
        <w:ind w:firstLine="567"/>
        <w:jc w:val="both"/>
        <w:rPr>
          <w:lang w:val="uk-UA"/>
        </w:rPr>
      </w:pPr>
      <w:r w:rsidRPr="00E654F3">
        <w:rPr>
          <w:color w:val="000000"/>
          <w:lang w:val="uk-UA"/>
        </w:rPr>
        <w:t>Типові помилки при оцінюванні корупційних ризиків.</w:t>
      </w:r>
    </w:p>
    <w:p w14:paraId="74C3F70B" w14:textId="77777777" w:rsidR="00CC0361" w:rsidRPr="00E654F3" w:rsidRDefault="00CC0361" w:rsidP="00E654F3">
      <w:pPr>
        <w:pStyle w:val="af4"/>
        <w:spacing w:before="0" w:beforeAutospacing="0" w:after="0" w:afterAutospacing="0"/>
        <w:ind w:firstLine="567"/>
        <w:jc w:val="both"/>
        <w:rPr>
          <w:lang w:val="uk-UA"/>
        </w:rPr>
      </w:pPr>
      <w:r w:rsidRPr="00E654F3">
        <w:rPr>
          <w:color w:val="000000"/>
          <w:lang w:val="uk-UA"/>
        </w:rPr>
        <w:t>Визначення заходів впливу на корупційні ризики. Принципи розробки заходів впливу на корупційні ризики. Визначення відповідальних осіб, строків та індикаторів виконання заходу впливу на корупційний ризик.</w:t>
      </w:r>
    </w:p>
    <w:p w14:paraId="1CE962A0" w14:textId="77777777" w:rsidR="00CC0361" w:rsidRPr="00E654F3" w:rsidRDefault="00CC0361" w:rsidP="00E654F3">
      <w:pPr>
        <w:pStyle w:val="af4"/>
        <w:spacing w:before="0" w:beforeAutospacing="0" w:after="0" w:afterAutospacing="0"/>
        <w:ind w:firstLine="567"/>
        <w:jc w:val="both"/>
        <w:rPr>
          <w:lang w:val="uk-UA"/>
        </w:rPr>
      </w:pPr>
      <w:r w:rsidRPr="00E654F3">
        <w:rPr>
          <w:color w:val="000000"/>
          <w:lang w:val="uk-UA"/>
        </w:rPr>
        <w:t>Практика з визначення заходів впливу на корупційні ризики.</w:t>
      </w:r>
    </w:p>
    <w:p w14:paraId="407950E4" w14:textId="77777777" w:rsidR="00CC0361" w:rsidRPr="00E654F3" w:rsidRDefault="00CC0361" w:rsidP="00E654F3">
      <w:pPr>
        <w:pStyle w:val="af4"/>
        <w:spacing w:before="0" w:beforeAutospacing="0" w:after="0" w:afterAutospacing="0"/>
        <w:ind w:firstLine="567"/>
        <w:jc w:val="both"/>
        <w:rPr>
          <w:lang w:val="uk-UA"/>
        </w:rPr>
      </w:pPr>
      <w:r w:rsidRPr="00E654F3">
        <w:rPr>
          <w:b/>
          <w:bCs/>
          <w:color w:val="000000"/>
          <w:lang w:val="uk-UA"/>
        </w:rPr>
        <w:t xml:space="preserve">Форма проведення навчальних занять та методи навчання: </w:t>
      </w:r>
      <w:r w:rsidRPr="00E654F3">
        <w:rPr>
          <w:color w:val="000000"/>
          <w:lang w:val="uk-UA"/>
        </w:rPr>
        <w:t>лекція з використанням інтерактивних презентацій, тематичної дискусії, практикум, онлайн-тестування.</w:t>
      </w:r>
    </w:p>
    <w:p w14:paraId="09212096" w14:textId="77777777" w:rsidR="00CC0361" w:rsidRPr="00E654F3" w:rsidRDefault="00CC0361" w:rsidP="00E654F3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E654F3">
        <w:rPr>
          <w:b/>
          <w:bCs/>
          <w:color w:val="000000"/>
          <w:lang w:val="uk-UA"/>
        </w:rPr>
        <w:t xml:space="preserve">Перелік питань, які виносяться на самостійну роботу учасників професійного навчання: </w:t>
      </w:r>
      <w:r w:rsidRPr="00E654F3">
        <w:rPr>
          <w:color w:val="000000"/>
          <w:lang w:val="uk-UA"/>
        </w:rPr>
        <w:t>Практика з ідентифікації та оцінювання корупційних ризиків на прикладі окремої організації. Практика з визначення заходів впливу на корупційні ризики.</w:t>
      </w:r>
    </w:p>
    <w:p w14:paraId="056B9C56" w14:textId="77777777" w:rsidR="00C96ED9" w:rsidRPr="00E654F3" w:rsidRDefault="00C96ED9" w:rsidP="00E654F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BDE2885" w14:textId="77777777" w:rsidR="00CC0361" w:rsidRPr="00E654F3" w:rsidRDefault="000E721F" w:rsidP="00E654F3">
      <w:pPr>
        <w:pStyle w:val="af4"/>
        <w:spacing w:before="0" w:beforeAutospacing="0" w:after="0" w:afterAutospacing="0"/>
        <w:ind w:firstLine="567"/>
        <w:jc w:val="both"/>
        <w:rPr>
          <w:lang w:val="uk-UA"/>
        </w:rPr>
      </w:pPr>
      <w:r w:rsidRPr="00E654F3">
        <w:rPr>
          <w:b/>
          <w:lang w:val="uk-UA"/>
        </w:rPr>
        <w:t>Тема 3.</w:t>
      </w:r>
      <w:r w:rsidRPr="00E654F3">
        <w:rPr>
          <w:b/>
          <w:highlight w:val="white"/>
          <w:lang w:val="uk-UA"/>
        </w:rPr>
        <w:t xml:space="preserve"> </w:t>
      </w:r>
      <w:r w:rsidR="00CC0361" w:rsidRPr="00E654F3">
        <w:rPr>
          <w:b/>
          <w:bCs/>
          <w:color w:val="000000"/>
          <w:lang w:val="uk-UA"/>
        </w:rPr>
        <w:t>Антикорупційна програма</w:t>
      </w:r>
    </w:p>
    <w:p w14:paraId="24C55F85" w14:textId="77777777" w:rsidR="00CC0361" w:rsidRPr="00E654F3" w:rsidRDefault="00CC0361" w:rsidP="00E654F3">
      <w:pPr>
        <w:pStyle w:val="af4"/>
        <w:spacing w:before="0" w:beforeAutospacing="0" w:after="0" w:afterAutospacing="0"/>
        <w:ind w:firstLine="567"/>
        <w:jc w:val="both"/>
        <w:rPr>
          <w:lang w:val="uk-UA"/>
        </w:rPr>
      </w:pPr>
      <w:r w:rsidRPr="00E654F3">
        <w:rPr>
          <w:color w:val="000000"/>
          <w:lang w:val="uk-UA"/>
        </w:rPr>
        <w:t>Вимоги до змісту антикорупційної програми. Обов’язкові розділи антикорупційної програми. </w:t>
      </w:r>
    </w:p>
    <w:p w14:paraId="42EE25B1" w14:textId="77777777" w:rsidR="00CC0361" w:rsidRPr="00E654F3" w:rsidRDefault="00CC0361" w:rsidP="00E654F3">
      <w:pPr>
        <w:pStyle w:val="af4"/>
        <w:spacing w:before="0" w:beforeAutospacing="0" w:after="0" w:afterAutospacing="0"/>
        <w:ind w:firstLine="567"/>
        <w:jc w:val="both"/>
        <w:rPr>
          <w:lang w:val="uk-UA"/>
        </w:rPr>
      </w:pPr>
      <w:r w:rsidRPr="00E654F3">
        <w:rPr>
          <w:color w:val="000000"/>
          <w:lang w:val="uk-UA"/>
        </w:rPr>
        <w:t xml:space="preserve">Процедура прийняття антикорупційної програми. Публічне обговорення </w:t>
      </w:r>
      <w:proofErr w:type="spellStart"/>
      <w:r w:rsidRPr="00E654F3">
        <w:rPr>
          <w:color w:val="000000"/>
          <w:lang w:val="uk-UA"/>
        </w:rPr>
        <w:t>проєкту</w:t>
      </w:r>
      <w:proofErr w:type="spellEnd"/>
      <w:r w:rsidRPr="00E654F3">
        <w:rPr>
          <w:color w:val="000000"/>
          <w:lang w:val="uk-UA"/>
        </w:rPr>
        <w:t xml:space="preserve"> антикорупційної програми. Затвердження, погодження та оприлюднення антикорупційної програми.</w:t>
      </w:r>
    </w:p>
    <w:p w14:paraId="4528CFDE" w14:textId="77777777" w:rsidR="00CC0361" w:rsidRPr="00E654F3" w:rsidRDefault="00CC0361" w:rsidP="00E654F3">
      <w:pPr>
        <w:pStyle w:val="af4"/>
        <w:spacing w:before="0" w:beforeAutospacing="0" w:after="0" w:afterAutospacing="0"/>
        <w:ind w:firstLine="567"/>
        <w:jc w:val="both"/>
        <w:rPr>
          <w:lang w:val="uk-UA"/>
        </w:rPr>
      </w:pPr>
      <w:r w:rsidRPr="00E654F3">
        <w:rPr>
          <w:color w:val="000000"/>
          <w:lang w:val="uk-UA"/>
        </w:rPr>
        <w:t>Практика з розробки антикорупційної програми окремої організації.</w:t>
      </w:r>
    </w:p>
    <w:p w14:paraId="49BB45F3" w14:textId="77777777" w:rsidR="00CC0361" w:rsidRPr="00E654F3" w:rsidRDefault="00CC0361" w:rsidP="00E654F3">
      <w:pPr>
        <w:pStyle w:val="af4"/>
        <w:spacing w:before="0" w:beforeAutospacing="0" w:after="0" w:afterAutospacing="0"/>
        <w:ind w:firstLine="567"/>
        <w:jc w:val="both"/>
        <w:rPr>
          <w:lang w:val="uk-UA"/>
        </w:rPr>
      </w:pPr>
      <w:r w:rsidRPr="00E654F3">
        <w:rPr>
          <w:color w:val="000000"/>
          <w:lang w:val="uk-UA"/>
        </w:rPr>
        <w:t>Моніторинг виконання антикорупційної програми: мета, суб’єкти та періодичність. Звіт про стан виконання антикорупційної програми.</w:t>
      </w:r>
    </w:p>
    <w:p w14:paraId="30774E00" w14:textId="77777777" w:rsidR="00CC0361" w:rsidRPr="00E654F3" w:rsidRDefault="00CC0361" w:rsidP="00E654F3">
      <w:pPr>
        <w:pStyle w:val="af4"/>
        <w:spacing w:before="0" w:beforeAutospacing="0" w:after="0" w:afterAutospacing="0"/>
        <w:ind w:firstLine="567"/>
        <w:jc w:val="both"/>
        <w:rPr>
          <w:lang w:val="uk-UA"/>
        </w:rPr>
      </w:pPr>
      <w:r w:rsidRPr="00E654F3">
        <w:rPr>
          <w:color w:val="000000"/>
          <w:lang w:val="uk-UA"/>
        </w:rPr>
        <w:t>Процедура оцінки виконання антикорупційної програми. Встановлення результативності та ефективності виконання антикорупційної програми. Індикатори стану досягнення передбачених антикорупційною програмою цілей. Підготовка звіту за результатами оцінки виконання антикорупційної програми.</w:t>
      </w:r>
    </w:p>
    <w:p w14:paraId="6BF81DDB" w14:textId="77777777" w:rsidR="00CC0361" w:rsidRPr="00E654F3" w:rsidRDefault="00CC0361" w:rsidP="00E654F3">
      <w:pPr>
        <w:pStyle w:val="af4"/>
        <w:spacing w:before="0" w:beforeAutospacing="0" w:after="0" w:afterAutospacing="0"/>
        <w:ind w:firstLine="567"/>
        <w:jc w:val="both"/>
        <w:rPr>
          <w:lang w:val="uk-UA"/>
        </w:rPr>
      </w:pPr>
      <w:r w:rsidRPr="00E654F3">
        <w:rPr>
          <w:color w:val="000000"/>
          <w:lang w:val="uk-UA"/>
        </w:rPr>
        <w:t>Надання до НАЗК інформації щодо виконання заходів, передбачених антикорупційною програмою органу.</w:t>
      </w:r>
    </w:p>
    <w:p w14:paraId="289E3BD1" w14:textId="77777777" w:rsidR="00CC0361" w:rsidRPr="00E654F3" w:rsidRDefault="00CC0361" w:rsidP="00E654F3">
      <w:pPr>
        <w:pStyle w:val="af4"/>
        <w:spacing w:before="0" w:beforeAutospacing="0" w:after="0" w:afterAutospacing="0"/>
        <w:ind w:firstLine="567"/>
        <w:jc w:val="both"/>
        <w:rPr>
          <w:lang w:val="uk-UA"/>
        </w:rPr>
      </w:pPr>
      <w:r w:rsidRPr="00E654F3">
        <w:rPr>
          <w:color w:val="000000"/>
          <w:lang w:val="uk-UA"/>
        </w:rPr>
        <w:t>Перегляд антикорупційної програми. Особи, які мають право ініціювати перегляд антикорупційної програми. Підстави внесення змін до антикорупційної програми. Процедура внесення змін до антикорупційної програми.</w:t>
      </w:r>
    </w:p>
    <w:p w14:paraId="59699212" w14:textId="77777777" w:rsidR="00CC0361" w:rsidRPr="00E654F3" w:rsidRDefault="00CC0361" w:rsidP="00E654F3">
      <w:pPr>
        <w:pStyle w:val="af4"/>
        <w:spacing w:before="0" w:beforeAutospacing="0" w:after="0" w:afterAutospacing="0"/>
        <w:ind w:firstLine="567"/>
        <w:jc w:val="both"/>
        <w:rPr>
          <w:lang w:val="uk-UA"/>
        </w:rPr>
      </w:pPr>
      <w:r w:rsidRPr="00E654F3">
        <w:rPr>
          <w:b/>
          <w:bCs/>
          <w:color w:val="000000"/>
          <w:lang w:val="uk-UA"/>
        </w:rPr>
        <w:t xml:space="preserve">Форма проведення навчальних занять та методи навчання: </w:t>
      </w:r>
      <w:r w:rsidRPr="00E654F3">
        <w:rPr>
          <w:color w:val="000000"/>
          <w:lang w:val="uk-UA"/>
        </w:rPr>
        <w:t>лекція, виконання практичного завдання, проходження онлайн-тестування.</w:t>
      </w:r>
    </w:p>
    <w:p w14:paraId="4215B1E1" w14:textId="77777777" w:rsidR="00CC0361" w:rsidRPr="00E654F3" w:rsidRDefault="00CC0361" w:rsidP="00E654F3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E654F3">
        <w:rPr>
          <w:b/>
          <w:bCs/>
          <w:color w:val="000000"/>
          <w:lang w:val="uk-UA"/>
        </w:rPr>
        <w:t xml:space="preserve">Перелік питань, які виносяться на самостійну роботу учасників професійного навчання: </w:t>
      </w:r>
      <w:r w:rsidRPr="00E654F3">
        <w:rPr>
          <w:color w:val="000000"/>
          <w:lang w:val="uk-UA"/>
        </w:rPr>
        <w:t>Практика з розробки антикорупційної програми окремої організації.</w:t>
      </w:r>
    </w:p>
    <w:p w14:paraId="68F8BB16" w14:textId="77777777" w:rsidR="006403EF" w:rsidRDefault="006403EF" w:rsidP="00E654F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D4EC67" w14:textId="77777777" w:rsidR="00E654F3" w:rsidRDefault="00E654F3" w:rsidP="00E654F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7E1A63" w14:textId="77777777" w:rsidR="00E654F3" w:rsidRPr="00E654F3" w:rsidRDefault="00E654F3" w:rsidP="00E654F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353077" w14:textId="77777777" w:rsidR="00C96ED9" w:rsidRPr="00E654F3" w:rsidRDefault="00C96ED9" w:rsidP="00E654F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910380" w14:textId="77777777" w:rsidR="00C96ED9" w:rsidRDefault="00C96ED9" w:rsidP="00E654F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C3168B" w14:textId="77777777" w:rsidR="00E654F3" w:rsidRPr="00E654F3" w:rsidRDefault="00E654F3" w:rsidP="00E654F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C2" w14:textId="77777777" w:rsidR="00320EA8" w:rsidRPr="00E654F3" w:rsidRDefault="000E721F" w:rsidP="00E654F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54F3">
        <w:rPr>
          <w:rFonts w:ascii="Times New Roman" w:eastAsia="Times New Roman" w:hAnsi="Times New Roman" w:cs="Times New Roman"/>
          <w:b/>
          <w:sz w:val="24"/>
          <w:szCs w:val="24"/>
        </w:rPr>
        <w:t>ОЦІНЮВАННЯ РЕЗУЛЬТАТІВ НАВЧАННЯ</w:t>
      </w:r>
    </w:p>
    <w:p w14:paraId="6BF5131C" w14:textId="77777777" w:rsidR="00CC0361" w:rsidRPr="00E654F3" w:rsidRDefault="00CC0361" w:rsidP="00E654F3">
      <w:pPr>
        <w:pStyle w:val="af4"/>
        <w:spacing w:before="0" w:beforeAutospacing="0" w:after="0" w:afterAutospacing="0"/>
        <w:ind w:firstLine="567"/>
        <w:jc w:val="both"/>
        <w:rPr>
          <w:lang w:val="uk-UA"/>
        </w:rPr>
      </w:pPr>
      <w:r w:rsidRPr="00E654F3">
        <w:rPr>
          <w:color w:val="000000"/>
          <w:lang w:val="uk-UA"/>
        </w:rPr>
        <w:t>Документ (сертифікат) про підвищення кваліфікації учаснику навчання видається за умови:</w:t>
      </w:r>
    </w:p>
    <w:p w14:paraId="33EAFE40" w14:textId="223FB0BD" w:rsidR="00CC0361" w:rsidRPr="00E654F3" w:rsidRDefault="00CC0361" w:rsidP="00E654F3">
      <w:pPr>
        <w:pStyle w:val="af4"/>
        <w:spacing w:before="0" w:beforeAutospacing="0" w:after="0" w:afterAutospacing="0"/>
        <w:ind w:right="62" w:firstLine="567"/>
        <w:jc w:val="both"/>
        <w:rPr>
          <w:lang w:val="uk-UA"/>
        </w:rPr>
      </w:pPr>
      <w:r w:rsidRPr="00E654F3">
        <w:rPr>
          <w:color w:val="000000"/>
          <w:lang w:val="uk-UA"/>
        </w:rPr>
        <w:t>відвідування занять (дистанційно в синхронному режимі) (частка виконання програми – 6</w:t>
      </w:r>
      <w:r w:rsidR="006B03F5" w:rsidRPr="00E654F3">
        <w:rPr>
          <w:color w:val="000000"/>
          <w:lang w:val="uk-UA"/>
        </w:rPr>
        <w:t>5</w:t>
      </w:r>
      <w:r w:rsidRPr="00E654F3">
        <w:rPr>
          <w:color w:val="000000"/>
          <w:lang w:val="uk-UA"/>
        </w:rPr>
        <w:t>%; </w:t>
      </w:r>
    </w:p>
    <w:p w14:paraId="5928B870" w14:textId="60162919" w:rsidR="00CC0361" w:rsidRPr="00E654F3" w:rsidRDefault="006B03F5" w:rsidP="00E654F3">
      <w:pPr>
        <w:pStyle w:val="af4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E654F3">
        <w:rPr>
          <w:color w:val="000000"/>
          <w:lang w:val="uk-UA"/>
        </w:rPr>
        <w:t xml:space="preserve">успішне проходження поточного контролю у формі </w:t>
      </w:r>
      <w:r w:rsidR="00CC0361" w:rsidRPr="00E654F3">
        <w:rPr>
          <w:color w:val="000000"/>
          <w:lang w:val="uk-UA"/>
        </w:rPr>
        <w:t xml:space="preserve">виконання практичного завдання (частка виконання програми – </w:t>
      </w:r>
      <w:r w:rsidRPr="00E654F3">
        <w:rPr>
          <w:color w:val="000000"/>
          <w:lang w:val="uk-UA"/>
        </w:rPr>
        <w:t>15</w:t>
      </w:r>
      <w:r w:rsidR="00CC0361" w:rsidRPr="00E654F3">
        <w:rPr>
          <w:color w:val="000000"/>
          <w:lang w:val="uk-UA"/>
        </w:rPr>
        <w:t>%);</w:t>
      </w:r>
    </w:p>
    <w:p w14:paraId="692FD847" w14:textId="0AB9DA8F" w:rsidR="006403EF" w:rsidRPr="00E654F3" w:rsidRDefault="006403EF" w:rsidP="00E654F3">
      <w:pPr>
        <w:pStyle w:val="af4"/>
        <w:spacing w:before="0" w:beforeAutospacing="0" w:after="0" w:afterAutospacing="0"/>
        <w:ind w:firstLine="567"/>
        <w:jc w:val="both"/>
        <w:rPr>
          <w:lang w:val="uk-UA"/>
        </w:rPr>
      </w:pPr>
      <w:r w:rsidRPr="00E654F3">
        <w:rPr>
          <w:lang w:val="uk-UA"/>
        </w:rPr>
        <w:t>опрацювання обов’язкової літератури, інформаційних та інших матеріалів  (підтвердження виконання даної умови відбувається шляхом участі у тренінгу та успішного виконання всіх завдань і вправ, визначених експертами) - 5%;</w:t>
      </w:r>
    </w:p>
    <w:p w14:paraId="0A387CB4" w14:textId="2189B19A" w:rsidR="00CC0361" w:rsidRPr="00E654F3" w:rsidRDefault="00CC0361" w:rsidP="00E654F3">
      <w:pPr>
        <w:pStyle w:val="af4"/>
        <w:spacing w:before="0" w:beforeAutospacing="0" w:after="0" w:afterAutospacing="0"/>
        <w:ind w:firstLine="567"/>
        <w:jc w:val="both"/>
        <w:rPr>
          <w:lang w:val="uk-UA"/>
        </w:rPr>
      </w:pPr>
      <w:r w:rsidRPr="00E654F3">
        <w:rPr>
          <w:color w:val="000000"/>
          <w:lang w:val="uk-UA"/>
        </w:rPr>
        <w:t>успішн</w:t>
      </w:r>
      <w:r w:rsidR="00645BDE" w:rsidRPr="00E654F3">
        <w:rPr>
          <w:color w:val="000000"/>
          <w:lang w:val="uk-UA"/>
        </w:rPr>
        <w:t>е</w:t>
      </w:r>
      <w:r w:rsidRPr="00E654F3">
        <w:rPr>
          <w:color w:val="000000"/>
          <w:lang w:val="uk-UA"/>
        </w:rPr>
        <w:t xml:space="preserve"> проходження підсумкового контролю у формі електронного тестування (частка виконання програми – </w:t>
      </w:r>
      <w:r w:rsidR="006B03F5" w:rsidRPr="00E654F3">
        <w:rPr>
          <w:color w:val="000000"/>
          <w:lang w:val="uk-UA"/>
        </w:rPr>
        <w:t xml:space="preserve">15 </w:t>
      </w:r>
      <w:r w:rsidRPr="00E654F3">
        <w:rPr>
          <w:color w:val="000000"/>
          <w:lang w:val="uk-UA"/>
        </w:rPr>
        <w:t>%);</w:t>
      </w:r>
    </w:p>
    <w:p w14:paraId="1A556AB4" w14:textId="77777777" w:rsidR="00CC0361" w:rsidRPr="00E654F3" w:rsidRDefault="00CC0361" w:rsidP="00E654F3">
      <w:pPr>
        <w:pStyle w:val="af4"/>
        <w:spacing w:before="0" w:beforeAutospacing="0" w:after="0" w:afterAutospacing="0"/>
        <w:ind w:right="60" w:firstLine="567"/>
        <w:jc w:val="both"/>
        <w:rPr>
          <w:lang w:val="uk-UA"/>
        </w:rPr>
      </w:pPr>
      <w:r w:rsidRPr="00E654F3">
        <w:rPr>
          <w:color w:val="000000"/>
          <w:lang w:val="uk-UA"/>
        </w:rPr>
        <w:t>Учасник (учасниця) професійного навчання, який (яка) виконав (виконала) програму в обсязі не менше ніж 75% та за умови успішного проходження підсумкового контролю отримує сертифікат про підвищення кваліфікації.</w:t>
      </w:r>
    </w:p>
    <w:p w14:paraId="000000CD" w14:textId="77777777" w:rsidR="00320EA8" w:rsidRPr="00E654F3" w:rsidRDefault="00320EA8" w:rsidP="00E654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right="62" w:firstLine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CF" w14:textId="1282E881" w:rsidR="00320EA8" w:rsidRPr="00E654F3" w:rsidRDefault="003A2307" w:rsidP="00E654F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54F3">
        <w:rPr>
          <w:rFonts w:ascii="Times New Roman" w:eastAsia="Times New Roman" w:hAnsi="Times New Roman" w:cs="Times New Roman"/>
          <w:b/>
          <w:sz w:val="24"/>
          <w:szCs w:val="24"/>
        </w:rPr>
        <w:t>ЛІТЕРАТУРА, ІНФОРМАЦІЙНІ РЕСУРСИ, ОБОВ’ЯЗКОВІ ДЛЯ ОПРАЦЮВАННЯ. ПЕРЕЛІК НОРМАТИВНО-ПРАВОВИХ АКТІВ</w:t>
      </w:r>
    </w:p>
    <w:p w14:paraId="431E5BF4" w14:textId="77777777" w:rsidR="003A2307" w:rsidRPr="00E654F3" w:rsidRDefault="003A2307" w:rsidP="00E654F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AB3DF9" w14:textId="77777777" w:rsidR="009F595C" w:rsidRPr="00E654F3" w:rsidRDefault="009F595C" w:rsidP="00E654F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54F3">
        <w:rPr>
          <w:rFonts w:ascii="Times New Roman" w:eastAsia="Times New Roman" w:hAnsi="Times New Roman" w:cs="Times New Roman"/>
          <w:b/>
          <w:sz w:val="24"/>
          <w:szCs w:val="24"/>
        </w:rPr>
        <w:t>Законодавче та нормативно-правове забезпечення</w:t>
      </w:r>
    </w:p>
    <w:p w14:paraId="59753ACB" w14:textId="77777777" w:rsidR="009F595C" w:rsidRPr="00E654F3" w:rsidRDefault="009F595C" w:rsidP="00E654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4F3">
        <w:rPr>
          <w:rFonts w:ascii="Times New Roman" w:eastAsia="Times New Roman" w:hAnsi="Times New Roman" w:cs="Times New Roman"/>
          <w:sz w:val="24"/>
          <w:szCs w:val="24"/>
        </w:rPr>
        <w:t>Закон України «Про запобігання корупції» від 14 жовтня 2014 року № 1700-VII. URL:</w:t>
      </w:r>
      <w:r w:rsidRPr="00E654F3">
        <w:rPr>
          <w:rFonts w:ascii="Mongolian Baiti" w:eastAsia="Times New Roman" w:hAnsi="Mongolian Baiti" w:cs="Mongolian Baiti"/>
          <w:sz w:val="24"/>
          <w:szCs w:val="24"/>
        </w:rPr>
        <w:t>᠎</w:t>
      </w:r>
      <w:r w:rsidRPr="00E65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54F3">
        <w:rPr>
          <w:rFonts w:ascii="Mongolian Baiti" w:eastAsia="Times New Roman" w:hAnsi="Mongolian Baiti" w:cs="Mongolian Baiti"/>
          <w:sz w:val="24"/>
          <w:szCs w:val="24"/>
        </w:rPr>
        <w:t>᠎</w:t>
      </w:r>
      <w:r w:rsidRPr="00E654F3">
        <w:rPr>
          <w:rFonts w:ascii="Times New Roman" w:eastAsia="Times New Roman" w:hAnsi="Times New Roman" w:cs="Times New Roman"/>
          <w:sz w:val="24"/>
          <w:szCs w:val="24"/>
        </w:rPr>
        <w:t>https://zakon.rada.gov.ua/go/1700-18.</w:t>
      </w:r>
    </w:p>
    <w:p w14:paraId="015D74F1" w14:textId="77777777" w:rsidR="009F595C" w:rsidRPr="00E654F3" w:rsidRDefault="009F595C" w:rsidP="00E654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4F3">
        <w:rPr>
          <w:rFonts w:ascii="Times New Roman" w:eastAsia="Times New Roman" w:hAnsi="Times New Roman" w:cs="Times New Roman"/>
          <w:sz w:val="24"/>
          <w:szCs w:val="24"/>
        </w:rPr>
        <w:t>Закон України «Про засади державної антикорупційної політики на 2021-2025 роки» від 20 червня 2022 року № 2322-IX. URL:</w:t>
      </w:r>
      <w:r w:rsidRPr="00E654F3">
        <w:rPr>
          <w:rFonts w:ascii="Mongolian Baiti" w:eastAsia="Times New Roman" w:hAnsi="Mongolian Baiti" w:cs="Mongolian Baiti"/>
          <w:sz w:val="24"/>
          <w:szCs w:val="24"/>
        </w:rPr>
        <w:t>᠎</w:t>
      </w:r>
      <w:r w:rsidRPr="00E65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54F3">
        <w:rPr>
          <w:rFonts w:ascii="Mongolian Baiti" w:eastAsia="Times New Roman" w:hAnsi="Mongolian Baiti" w:cs="Mongolian Baiti"/>
          <w:sz w:val="24"/>
          <w:szCs w:val="24"/>
        </w:rPr>
        <w:t>᠎</w:t>
      </w:r>
      <w:r w:rsidRPr="00E654F3">
        <w:rPr>
          <w:rFonts w:ascii="Times New Roman" w:eastAsia="Times New Roman" w:hAnsi="Times New Roman" w:cs="Times New Roman"/>
          <w:sz w:val="24"/>
          <w:szCs w:val="24"/>
        </w:rPr>
        <w:t>https://zakon.rada.gov.ua/go/2322-20.</w:t>
      </w:r>
    </w:p>
    <w:p w14:paraId="795BFC84" w14:textId="77777777" w:rsidR="009F595C" w:rsidRPr="00E654F3" w:rsidRDefault="009F595C" w:rsidP="00E654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4F3">
        <w:rPr>
          <w:rFonts w:ascii="Times New Roman" w:eastAsia="Times New Roman" w:hAnsi="Times New Roman" w:cs="Times New Roman"/>
          <w:sz w:val="24"/>
          <w:szCs w:val="24"/>
        </w:rPr>
        <w:t>Постанова Кабінету Міністрів України «Про затвердження Державної антикорупційної програми на 2023-2025 роки» від 04 березня 2023 року № 220 URL:</w:t>
      </w:r>
      <w:r w:rsidRPr="00E654F3">
        <w:rPr>
          <w:rFonts w:ascii="Mongolian Baiti" w:eastAsia="Times New Roman" w:hAnsi="Mongolian Baiti" w:cs="Mongolian Baiti"/>
          <w:sz w:val="24"/>
          <w:szCs w:val="24"/>
        </w:rPr>
        <w:t>᠎</w:t>
      </w:r>
      <w:r w:rsidRPr="00E65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54F3">
        <w:rPr>
          <w:rFonts w:ascii="Mongolian Baiti" w:eastAsia="Times New Roman" w:hAnsi="Mongolian Baiti" w:cs="Mongolian Baiti"/>
          <w:sz w:val="24"/>
          <w:szCs w:val="24"/>
        </w:rPr>
        <w:t>᠎</w:t>
      </w:r>
      <w:r w:rsidRPr="00E654F3">
        <w:rPr>
          <w:rFonts w:ascii="Times New Roman" w:eastAsia="Times New Roman" w:hAnsi="Times New Roman" w:cs="Times New Roman"/>
          <w:sz w:val="24"/>
          <w:szCs w:val="24"/>
        </w:rPr>
        <w:t>https://zakon.rada.gov.ua/go/220-2023-%D0%BF</w:t>
      </w:r>
    </w:p>
    <w:p w14:paraId="58F35248" w14:textId="77777777" w:rsidR="009F595C" w:rsidRPr="00E654F3" w:rsidRDefault="009F595C" w:rsidP="00E654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4F3">
        <w:rPr>
          <w:rFonts w:ascii="Times New Roman" w:eastAsia="Times New Roman" w:hAnsi="Times New Roman" w:cs="Times New Roman"/>
          <w:sz w:val="24"/>
          <w:szCs w:val="24"/>
        </w:rPr>
        <w:t>Наказ Національного агентства з питань запобігання корупції «Про вдосконалення процесу управління корупційними ризиками» від 28 грудня 2021 року № 830/21, зареєстрований в Міністерстві юстиції України 17 лютого 2022 року за № 219/37555. URL:</w:t>
      </w:r>
      <w:r w:rsidRPr="00E654F3">
        <w:rPr>
          <w:rFonts w:ascii="Mongolian Baiti" w:eastAsia="Times New Roman" w:hAnsi="Mongolian Baiti" w:cs="Mongolian Baiti"/>
          <w:sz w:val="24"/>
          <w:szCs w:val="24"/>
        </w:rPr>
        <w:t>᠎</w:t>
      </w:r>
      <w:r w:rsidRPr="00E65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54F3">
        <w:rPr>
          <w:rFonts w:ascii="Mongolian Baiti" w:eastAsia="Times New Roman" w:hAnsi="Mongolian Baiti" w:cs="Mongolian Baiti"/>
          <w:sz w:val="24"/>
          <w:szCs w:val="24"/>
        </w:rPr>
        <w:t>᠎</w:t>
      </w:r>
      <w:r w:rsidRPr="00E654F3">
        <w:rPr>
          <w:rFonts w:ascii="Times New Roman" w:eastAsia="Times New Roman" w:hAnsi="Times New Roman" w:cs="Times New Roman"/>
          <w:sz w:val="24"/>
          <w:szCs w:val="24"/>
        </w:rPr>
        <w:t>https://zakon.rada.gov.ua/go/z0219-22.</w:t>
      </w:r>
    </w:p>
    <w:p w14:paraId="09A882FB" w14:textId="77777777" w:rsidR="009F595C" w:rsidRPr="00E654F3" w:rsidRDefault="009F595C" w:rsidP="00E654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4F3">
        <w:rPr>
          <w:rFonts w:ascii="Times New Roman" w:eastAsia="Times New Roman" w:hAnsi="Times New Roman" w:cs="Times New Roman"/>
          <w:sz w:val="24"/>
          <w:szCs w:val="24"/>
        </w:rPr>
        <w:t>Наказ Національного агентства з питань запобігання корупції «Про затвердження Типового положення про уповноважений підрозділ (уповноважену особу) з питань запобігання та виявлення корупції» від 27 травня 2021 року № 277/21, зареєстрований в Міністерстві юстиції України 14 липня 2021 року за № 914/36536. URL:</w:t>
      </w:r>
      <w:r w:rsidRPr="00E654F3">
        <w:rPr>
          <w:rFonts w:ascii="Mongolian Baiti" w:eastAsia="Times New Roman" w:hAnsi="Mongolian Baiti" w:cs="Mongolian Baiti"/>
          <w:sz w:val="24"/>
          <w:szCs w:val="24"/>
        </w:rPr>
        <w:t>᠎</w:t>
      </w:r>
      <w:r w:rsidRPr="00E65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54F3">
        <w:rPr>
          <w:rFonts w:ascii="Mongolian Baiti" w:eastAsia="Times New Roman" w:hAnsi="Mongolian Baiti" w:cs="Mongolian Baiti"/>
          <w:sz w:val="24"/>
          <w:szCs w:val="24"/>
        </w:rPr>
        <w:t>᠎</w:t>
      </w:r>
      <w:r w:rsidRPr="00E654F3">
        <w:rPr>
          <w:rFonts w:ascii="Times New Roman" w:eastAsia="Times New Roman" w:hAnsi="Times New Roman" w:cs="Times New Roman"/>
          <w:sz w:val="24"/>
          <w:szCs w:val="24"/>
        </w:rPr>
        <w:t>https://zakon.rada.gov.ua/go/z0914-21.</w:t>
      </w:r>
    </w:p>
    <w:p w14:paraId="20B57D19" w14:textId="77777777" w:rsidR="009F595C" w:rsidRPr="00E654F3" w:rsidRDefault="009F595C" w:rsidP="00E654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4F3">
        <w:rPr>
          <w:rFonts w:ascii="Times New Roman" w:eastAsia="Times New Roman" w:hAnsi="Times New Roman" w:cs="Times New Roman"/>
          <w:sz w:val="24"/>
          <w:szCs w:val="24"/>
        </w:rPr>
        <w:t>Наказ Міністерства економіки України «Про затвердження професійного стандарту «Уповноважений з антикорупційної діяльності» від 21 грудня 2021 року № 1193.  URL:</w:t>
      </w:r>
      <w:r w:rsidRPr="00E654F3">
        <w:rPr>
          <w:rFonts w:ascii="Mongolian Baiti" w:eastAsia="Times New Roman" w:hAnsi="Mongolian Baiti" w:cs="Mongolian Baiti"/>
          <w:sz w:val="24"/>
          <w:szCs w:val="24"/>
        </w:rPr>
        <w:t>᠎</w:t>
      </w:r>
      <w:r w:rsidRPr="00E65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54F3">
        <w:rPr>
          <w:rFonts w:ascii="Mongolian Baiti" w:eastAsia="Times New Roman" w:hAnsi="Mongolian Baiti" w:cs="Mongolian Baiti"/>
          <w:sz w:val="24"/>
          <w:szCs w:val="24"/>
        </w:rPr>
        <w:t>᠎</w:t>
      </w:r>
      <w:r w:rsidRPr="00E654F3">
        <w:rPr>
          <w:rFonts w:ascii="Times New Roman" w:eastAsia="Times New Roman" w:hAnsi="Times New Roman" w:cs="Times New Roman"/>
          <w:sz w:val="24"/>
          <w:szCs w:val="24"/>
        </w:rPr>
        <w:t>https://register.nqa.gov.ua/uploads/0/407-nakaz_1193.pdf.</w:t>
      </w:r>
    </w:p>
    <w:p w14:paraId="19A8D326" w14:textId="77777777" w:rsidR="009F595C" w:rsidRPr="00E654F3" w:rsidRDefault="009F595C" w:rsidP="00E654F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415463" w14:textId="77777777" w:rsidR="003A2307" w:rsidRPr="00E654F3" w:rsidRDefault="003A2307" w:rsidP="00E654F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54F3">
        <w:rPr>
          <w:rFonts w:ascii="Times New Roman" w:eastAsia="Times New Roman" w:hAnsi="Times New Roman" w:cs="Times New Roman"/>
          <w:b/>
          <w:sz w:val="24"/>
          <w:szCs w:val="24"/>
        </w:rPr>
        <w:t>Інші інформаційні ресурси</w:t>
      </w:r>
    </w:p>
    <w:p w14:paraId="151AC8C5" w14:textId="504E74D5" w:rsidR="009F595C" w:rsidRPr="00E654F3" w:rsidRDefault="009F595C" w:rsidP="00E654F3">
      <w:pPr>
        <w:pStyle w:val="af4"/>
        <w:numPr>
          <w:ilvl w:val="0"/>
          <w:numId w:val="3"/>
        </w:numPr>
        <w:spacing w:before="0" w:beforeAutospacing="0" w:after="0" w:afterAutospacing="0"/>
        <w:ind w:left="0" w:firstLine="567"/>
        <w:contextualSpacing/>
        <w:jc w:val="both"/>
        <w:textAlignment w:val="baseline"/>
        <w:rPr>
          <w:color w:val="000000"/>
        </w:rPr>
      </w:pPr>
      <w:proofErr w:type="spellStart"/>
      <w:r w:rsidRPr="00E654F3">
        <w:rPr>
          <w:color w:val="000000"/>
        </w:rPr>
        <w:t>Аналітичне</w:t>
      </w:r>
      <w:proofErr w:type="spellEnd"/>
      <w:r w:rsidRPr="00E654F3">
        <w:rPr>
          <w:color w:val="000000"/>
        </w:rPr>
        <w:t xml:space="preserve"> </w:t>
      </w:r>
      <w:proofErr w:type="spellStart"/>
      <w:r w:rsidRPr="00E654F3">
        <w:rPr>
          <w:color w:val="000000"/>
        </w:rPr>
        <w:t>дослідження</w:t>
      </w:r>
      <w:proofErr w:type="spellEnd"/>
      <w:r w:rsidRPr="00E654F3">
        <w:rPr>
          <w:color w:val="000000"/>
        </w:rPr>
        <w:t>: «</w:t>
      </w:r>
      <w:proofErr w:type="spellStart"/>
      <w:r w:rsidRPr="00E654F3">
        <w:rPr>
          <w:color w:val="000000"/>
        </w:rPr>
        <w:t>Оцінка</w:t>
      </w:r>
      <w:proofErr w:type="spellEnd"/>
      <w:r w:rsidRPr="00E654F3">
        <w:rPr>
          <w:color w:val="000000"/>
        </w:rPr>
        <w:t xml:space="preserve"> </w:t>
      </w:r>
      <w:proofErr w:type="spellStart"/>
      <w:r w:rsidRPr="00E654F3">
        <w:rPr>
          <w:color w:val="000000"/>
        </w:rPr>
        <w:t>корупційних</w:t>
      </w:r>
      <w:proofErr w:type="spellEnd"/>
      <w:r w:rsidRPr="00E654F3">
        <w:rPr>
          <w:color w:val="000000"/>
        </w:rPr>
        <w:t xml:space="preserve"> </w:t>
      </w:r>
      <w:proofErr w:type="spellStart"/>
      <w:r w:rsidRPr="00E654F3">
        <w:rPr>
          <w:color w:val="000000"/>
        </w:rPr>
        <w:t>ризиків</w:t>
      </w:r>
      <w:proofErr w:type="spellEnd"/>
      <w:r w:rsidRPr="00E654F3">
        <w:rPr>
          <w:color w:val="000000"/>
        </w:rPr>
        <w:t xml:space="preserve"> в </w:t>
      </w:r>
      <w:proofErr w:type="spellStart"/>
      <w:r w:rsidRPr="00E654F3">
        <w:rPr>
          <w:color w:val="000000"/>
        </w:rPr>
        <w:t>Україні</w:t>
      </w:r>
      <w:proofErr w:type="spellEnd"/>
      <w:r w:rsidRPr="00E654F3">
        <w:rPr>
          <w:color w:val="000000"/>
        </w:rPr>
        <w:t xml:space="preserve">: </w:t>
      </w:r>
      <w:proofErr w:type="spellStart"/>
      <w:r w:rsidRPr="00E654F3">
        <w:rPr>
          <w:color w:val="000000"/>
        </w:rPr>
        <w:t>поточний</w:t>
      </w:r>
      <w:proofErr w:type="spellEnd"/>
      <w:r w:rsidRPr="00E654F3">
        <w:rPr>
          <w:color w:val="000000"/>
        </w:rPr>
        <w:t xml:space="preserve"> стан справ.</w:t>
      </w:r>
      <w:r w:rsidR="004F4DD8">
        <w:rPr>
          <w:color w:val="000000"/>
        </w:rPr>
        <w:t xml:space="preserve"> </w:t>
      </w:r>
      <w:proofErr w:type="spellStart"/>
      <w:r w:rsidR="004F4DD8">
        <w:rPr>
          <w:color w:val="000000"/>
        </w:rPr>
        <w:t>Висновки</w:t>
      </w:r>
      <w:proofErr w:type="spellEnd"/>
      <w:r w:rsidR="004F4DD8">
        <w:rPr>
          <w:color w:val="000000"/>
        </w:rPr>
        <w:t xml:space="preserve"> і </w:t>
      </w:r>
      <w:proofErr w:type="spellStart"/>
      <w:r w:rsidR="004F4DD8">
        <w:rPr>
          <w:color w:val="000000"/>
        </w:rPr>
        <w:t>рекомендації</w:t>
      </w:r>
      <w:proofErr w:type="spellEnd"/>
      <w:r w:rsidR="004F4DD8">
        <w:rPr>
          <w:color w:val="000000"/>
        </w:rPr>
        <w:t>». URL:</w:t>
      </w:r>
      <w:r w:rsidRPr="00E654F3">
        <w:rPr>
          <w:rFonts w:ascii="Mongolian Baiti" w:hAnsi="Mongolian Baiti" w:cs="Mongolian Baiti"/>
          <w:color w:val="000000"/>
        </w:rPr>
        <w:t>᠎</w:t>
      </w:r>
      <w:r w:rsidRPr="00E654F3">
        <w:rPr>
          <w:color w:val="000000"/>
        </w:rPr>
        <w:t> </w:t>
      </w:r>
      <w:r w:rsidRPr="00E654F3">
        <w:rPr>
          <w:rFonts w:ascii="Mongolian Baiti" w:hAnsi="Mongolian Baiti" w:cs="Mongolian Baiti"/>
          <w:color w:val="000000"/>
        </w:rPr>
        <w:t>᠎</w:t>
      </w:r>
      <w:hyperlink r:id="rId8" w:history="1">
        <w:r w:rsidRPr="00E654F3">
          <w:rPr>
            <w:rStyle w:val="af5"/>
            <w:color w:val="1155CC"/>
          </w:rPr>
          <w:t>https://wiki.nazk.gov.ua/?sl=3974</w:t>
        </w:r>
      </w:hyperlink>
      <w:r w:rsidRPr="00E654F3">
        <w:rPr>
          <w:color w:val="1A1A22"/>
        </w:rPr>
        <w:t>.</w:t>
      </w:r>
    </w:p>
    <w:p w14:paraId="3F94E876" w14:textId="77777777" w:rsidR="009F595C" w:rsidRPr="00E654F3" w:rsidRDefault="009F595C" w:rsidP="00E654F3">
      <w:pPr>
        <w:pStyle w:val="af4"/>
        <w:numPr>
          <w:ilvl w:val="0"/>
          <w:numId w:val="3"/>
        </w:numPr>
        <w:spacing w:before="0" w:beforeAutospacing="0" w:after="0" w:afterAutospacing="0"/>
        <w:ind w:left="0" w:firstLine="567"/>
        <w:contextualSpacing/>
        <w:jc w:val="both"/>
        <w:textAlignment w:val="baseline"/>
        <w:rPr>
          <w:color w:val="000000"/>
        </w:rPr>
      </w:pPr>
      <w:proofErr w:type="spellStart"/>
      <w:r w:rsidRPr="00E654F3">
        <w:rPr>
          <w:color w:val="000000"/>
        </w:rPr>
        <w:t>Керування</w:t>
      </w:r>
      <w:proofErr w:type="spellEnd"/>
      <w:r w:rsidRPr="00E654F3">
        <w:rPr>
          <w:color w:val="000000"/>
        </w:rPr>
        <w:t xml:space="preserve"> </w:t>
      </w:r>
      <w:proofErr w:type="spellStart"/>
      <w:r w:rsidRPr="00E654F3">
        <w:rPr>
          <w:color w:val="000000"/>
        </w:rPr>
        <w:t>ризиком</w:t>
      </w:r>
      <w:proofErr w:type="spellEnd"/>
      <w:r w:rsidRPr="00E654F3">
        <w:rPr>
          <w:color w:val="000000"/>
        </w:rPr>
        <w:t xml:space="preserve">. </w:t>
      </w:r>
      <w:proofErr w:type="spellStart"/>
      <w:r w:rsidRPr="00E654F3">
        <w:rPr>
          <w:color w:val="000000"/>
        </w:rPr>
        <w:t>Методи</w:t>
      </w:r>
      <w:proofErr w:type="spellEnd"/>
      <w:r w:rsidRPr="00E654F3">
        <w:rPr>
          <w:color w:val="000000"/>
        </w:rPr>
        <w:t xml:space="preserve"> </w:t>
      </w:r>
      <w:proofErr w:type="spellStart"/>
      <w:r w:rsidRPr="00E654F3">
        <w:rPr>
          <w:color w:val="000000"/>
        </w:rPr>
        <w:t>загального</w:t>
      </w:r>
      <w:proofErr w:type="spellEnd"/>
      <w:r w:rsidRPr="00E654F3">
        <w:rPr>
          <w:color w:val="000000"/>
        </w:rPr>
        <w:t xml:space="preserve"> </w:t>
      </w:r>
      <w:proofErr w:type="spellStart"/>
      <w:r w:rsidRPr="00E654F3">
        <w:rPr>
          <w:color w:val="000000"/>
        </w:rPr>
        <w:t>оцінювання</w:t>
      </w:r>
      <w:proofErr w:type="spellEnd"/>
      <w:r w:rsidRPr="00E654F3">
        <w:rPr>
          <w:color w:val="000000"/>
        </w:rPr>
        <w:t xml:space="preserve"> </w:t>
      </w:r>
      <w:proofErr w:type="spellStart"/>
      <w:r w:rsidRPr="00E654F3">
        <w:rPr>
          <w:color w:val="000000"/>
        </w:rPr>
        <w:t>ризику</w:t>
      </w:r>
      <w:proofErr w:type="spellEnd"/>
      <w:r w:rsidRPr="00E654F3">
        <w:rPr>
          <w:color w:val="000000"/>
        </w:rPr>
        <w:t xml:space="preserve"> (стандарт IEC/ISO 31010:2009). </w:t>
      </w:r>
      <w:proofErr w:type="gramStart"/>
      <w:r w:rsidRPr="00E654F3">
        <w:rPr>
          <w:color w:val="000000"/>
        </w:rPr>
        <w:t>URL:​</w:t>
      </w:r>
      <w:proofErr w:type="gramEnd"/>
      <w:r w:rsidRPr="00E654F3">
        <w:rPr>
          <w:rFonts w:ascii="Mongolian Baiti" w:hAnsi="Mongolian Baiti" w:cs="Mongolian Baiti"/>
          <w:color w:val="000000"/>
        </w:rPr>
        <w:t>᠎</w:t>
      </w:r>
      <w:r w:rsidRPr="00E654F3">
        <w:rPr>
          <w:color w:val="000000"/>
        </w:rPr>
        <w:t> </w:t>
      </w:r>
      <w:r w:rsidRPr="00E654F3">
        <w:rPr>
          <w:rFonts w:ascii="Mongolian Baiti" w:hAnsi="Mongolian Baiti" w:cs="Mongolian Baiti"/>
          <w:color w:val="000000"/>
        </w:rPr>
        <w:t>᠎</w:t>
      </w:r>
      <w:hyperlink r:id="rId9" w:history="1">
        <w:r w:rsidRPr="00E654F3">
          <w:rPr>
            <w:rStyle w:val="af5"/>
            <w:color w:val="1155CC"/>
          </w:rPr>
          <w:t>https://wiki.nazk.gov.ua/?sl=3967</w:t>
        </w:r>
      </w:hyperlink>
      <w:r w:rsidRPr="00E654F3">
        <w:rPr>
          <w:color w:val="1A1A22"/>
        </w:rPr>
        <w:t>.</w:t>
      </w:r>
    </w:p>
    <w:p w14:paraId="4EA6C7DD" w14:textId="65D4A232" w:rsidR="009F595C" w:rsidRPr="00E654F3" w:rsidRDefault="009F595C" w:rsidP="00E654F3">
      <w:pPr>
        <w:pStyle w:val="af4"/>
        <w:numPr>
          <w:ilvl w:val="0"/>
          <w:numId w:val="3"/>
        </w:numPr>
        <w:spacing w:before="0" w:beforeAutospacing="0" w:after="0" w:afterAutospacing="0"/>
        <w:ind w:left="0" w:firstLine="567"/>
        <w:contextualSpacing/>
        <w:jc w:val="both"/>
        <w:textAlignment w:val="baseline"/>
        <w:rPr>
          <w:color w:val="000000"/>
        </w:rPr>
      </w:pPr>
      <w:proofErr w:type="spellStart"/>
      <w:r w:rsidRPr="00E654F3">
        <w:rPr>
          <w:color w:val="000000"/>
        </w:rPr>
        <w:t>Методичні</w:t>
      </w:r>
      <w:proofErr w:type="spellEnd"/>
      <w:r w:rsidRPr="00E654F3">
        <w:rPr>
          <w:color w:val="000000"/>
        </w:rPr>
        <w:t xml:space="preserve"> </w:t>
      </w:r>
      <w:proofErr w:type="spellStart"/>
      <w:r w:rsidRPr="00E654F3">
        <w:rPr>
          <w:color w:val="000000"/>
        </w:rPr>
        <w:t>матеріали</w:t>
      </w:r>
      <w:proofErr w:type="spellEnd"/>
      <w:r w:rsidRPr="00E654F3">
        <w:rPr>
          <w:color w:val="000000"/>
        </w:rPr>
        <w:t xml:space="preserve"> </w:t>
      </w:r>
      <w:proofErr w:type="spellStart"/>
      <w:r w:rsidRPr="00E654F3">
        <w:rPr>
          <w:color w:val="000000"/>
        </w:rPr>
        <w:t>Національного</w:t>
      </w:r>
      <w:proofErr w:type="spellEnd"/>
      <w:r w:rsidRPr="00E654F3">
        <w:rPr>
          <w:color w:val="000000"/>
        </w:rPr>
        <w:t xml:space="preserve"> агентства з </w:t>
      </w:r>
      <w:proofErr w:type="spellStart"/>
      <w:r w:rsidRPr="00E654F3">
        <w:rPr>
          <w:color w:val="000000"/>
        </w:rPr>
        <w:t>питань</w:t>
      </w:r>
      <w:proofErr w:type="spellEnd"/>
      <w:r w:rsidRPr="00E654F3">
        <w:rPr>
          <w:color w:val="000000"/>
        </w:rPr>
        <w:t xml:space="preserve"> </w:t>
      </w:r>
      <w:proofErr w:type="spellStart"/>
      <w:r w:rsidRPr="00E654F3">
        <w:rPr>
          <w:color w:val="000000"/>
        </w:rPr>
        <w:t>запобігання</w:t>
      </w:r>
      <w:proofErr w:type="spellEnd"/>
      <w:r w:rsidRPr="00E654F3">
        <w:rPr>
          <w:color w:val="000000"/>
        </w:rPr>
        <w:t xml:space="preserve"> </w:t>
      </w:r>
      <w:proofErr w:type="spellStart"/>
      <w:r w:rsidRPr="00E654F3">
        <w:rPr>
          <w:color w:val="000000"/>
        </w:rPr>
        <w:t>корупції</w:t>
      </w:r>
      <w:proofErr w:type="spellEnd"/>
      <w:r w:rsidRPr="00E654F3">
        <w:rPr>
          <w:color w:val="000000"/>
        </w:rPr>
        <w:t xml:space="preserve"> з </w:t>
      </w:r>
      <w:proofErr w:type="spellStart"/>
      <w:r w:rsidRPr="00E654F3">
        <w:rPr>
          <w:color w:val="000000"/>
        </w:rPr>
        <w:t>питань</w:t>
      </w:r>
      <w:proofErr w:type="spellEnd"/>
      <w:r w:rsidRPr="00E654F3">
        <w:rPr>
          <w:color w:val="000000"/>
        </w:rPr>
        <w:t xml:space="preserve"> </w:t>
      </w:r>
      <w:proofErr w:type="spellStart"/>
      <w:r w:rsidRPr="00E654F3">
        <w:rPr>
          <w:color w:val="000000"/>
        </w:rPr>
        <w:t>управління</w:t>
      </w:r>
      <w:proofErr w:type="spellEnd"/>
      <w:r w:rsidRPr="00E654F3">
        <w:rPr>
          <w:color w:val="000000"/>
        </w:rPr>
        <w:t xml:space="preserve"> </w:t>
      </w:r>
      <w:proofErr w:type="spellStart"/>
      <w:r w:rsidRPr="00E654F3">
        <w:rPr>
          <w:color w:val="000000"/>
        </w:rPr>
        <w:t>корупційними</w:t>
      </w:r>
      <w:proofErr w:type="spellEnd"/>
      <w:r w:rsidRPr="00E654F3">
        <w:rPr>
          <w:color w:val="000000"/>
        </w:rPr>
        <w:t xml:space="preserve"> </w:t>
      </w:r>
      <w:proofErr w:type="spellStart"/>
      <w:r w:rsidRPr="00E654F3">
        <w:rPr>
          <w:color w:val="000000"/>
        </w:rPr>
        <w:t>ризиками</w:t>
      </w:r>
      <w:proofErr w:type="spellEnd"/>
      <w:r w:rsidRPr="00E654F3">
        <w:rPr>
          <w:color w:val="000000"/>
        </w:rPr>
        <w:t xml:space="preserve"> та </w:t>
      </w:r>
      <w:proofErr w:type="spellStart"/>
      <w:r w:rsidRPr="00E654F3">
        <w:rPr>
          <w:color w:val="000000"/>
        </w:rPr>
        <w:t>підготовк</w:t>
      </w:r>
      <w:r w:rsidR="00C96ED9" w:rsidRPr="00E654F3">
        <w:rPr>
          <w:color w:val="000000"/>
        </w:rPr>
        <w:t>и</w:t>
      </w:r>
      <w:proofErr w:type="spellEnd"/>
      <w:r w:rsidR="00C96ED9" w:rsidRPr="00E654F3">
        <w:rPr>
          <w:color w:val="000000"/>
        </w:rPr>
        <w:t xml:space="preserve"> </w:t>
      </w:r>
      <w:proofErr w:type="spellStart"/>
      <w:r w:rsidR="00C96ED9" w:rsidRPr="00E654F3">
        <w:rPr>
          <w:color w:val="000000"/>
        </w:rPr>
        <w:t>антикорупційних</w:t>
      </w:r>
      <w:proofErr w:type="spellEnd"/>
      <w:r w:rsidR="00C96ED9" w:rsidRPr="00E654F3">
        <w:rPr>
          <w:color w:val="000000"/>
        </w:rPr>
        <w:t xml:space="preserve"> </w:t>
      </w:r>
      <w:proofErr w:type="spellStart"/>
      <w:r w:rsidR="00C96ED9" w:rsidRPr="00E654F3">
        <w:rPr>
          <w:color w:val="000000"/>
        </w:rPr>
        <w:t>програм</w:t>
      </w:r>
      <w:proofErr w:type="spellEnd"/>
      <w:r w:rsidR="00C96ED9" w:rsidRPr="00E654F3">
        <w:rPr>
          <w:color w:val="000000"/>
        </w:rPr>
        <w:t xml:space="preserve">. </w:t>
      </w:r>
      <w:proofErr w:type="gramStart"/>
      <w:r w:rsidR="00C96ED9" w:rsidRPr="00E654F3">
        <w:rPr>
          <w:color w:val="000000"/>
        </w:rPr>
        <w:t>URL:</w:t>
      </w:r>
      <w:r w:rsidRPr="00E654F3">
        <w:rPr>
          <w:rFonts w:ascii="Mongolian Baiti" w:hAnsi="Mongolian Baiti" w:cs="Mongolian Baiti"/>
          <w:color w:val="000000"/>
        </w:rPr>
        <w:t>᠎</w:t>
      </w:r>
      <w:r w:rsidRPr="00E654F3">
        <w:rPr>
          <w:color w:val="000000"/>
        </w:rPr>
        <w:t> </w:t>
      </w:r>
      <w:r w:rsidRPr="00E654F3">
        <w:rPr>
          <w:rFonts w:ascii="Mongolian Baiti" w:hAnsi="Mongolian Baiti" w:cs="Mongolian Baiti"/>
          <w:color w:val="000000"/>
        </w:rPr>
        <w:t>᠎</w:t>
      </w:r>
      <w:proofErr w:type="gramEnd"/>
      <w:r w:rsidR="00152F78" w:rsidRPr="00E654F3">
        <w:fldChar w:fldCharType="begin"/>
      </w:r>
      <w:r w:rsidR="00152F78" w:rsidRPr="00E654F3">
        <w:instrText xml:space="preserve"> HYPERLINK "https://wiki.nazk.gov.ua/?cat=239" </w:instrText>
      </w:r>
      <w:r w:rsidR="00152F78" w:rsidRPr="00E654F3">
        <w:fldChar w:fldCharType="separate"/>
      </w:r>
      <w:r w:rsidRPr="00E654F3">
        <w:rPr>
          <w:rStyle w:val="af5"/>
          <w:color w:val="1155CC"/>
        </w:rPr>
        <w:t>https://wiki.nazk.gov.ua/?cat=239</w:t>
      </w:r>
      <w:r w:rsidR="00152F78" w:rsidRPr="00E654F3">
        <w:rPr>
          <w:rStyle w:val="af5"/>
          <w:color w:val="1155CC"/>
        </w:rPr>
        <w:fldChar w:fldCharType="end"/>
      </w:r>
      <w:r w:rsidRPr="00E654F3">
        <w:rPr>
          <w:color w:val="000000"/>
        </w:rPr>
        <w:t>.</w:t>
      </w:r>
    </w:p>
    <w:p w14:paraId="6F4E50AF" w14:textId="28E5B42F" w:rsidR="009F595C" w:rsidRPr="00E654F3" w:rsidRDefault="009F595C" w:rsidP="00E654F3">
      <w:pPr>
        <w:pStyle w:val="af4"/>
        <w:numPr>
          <w:ilvl w:val="0"/>
          <w:numId w:val="3"/>
        </w:numPr>
        <w:spacing w:before="0" w:beforeAutospacing="0" w:after="0" w:afterAutospacing="0"/>
        <w:ind w:left="0" w:firstLine="567"/>
        <w:contextualSpacing/>
        <w:jc w:val="both"/>
        <w:textAlignment w:val="baseline"/>
        <w:rPr>
          <w:color w:val="000000"/>
        </w:rPr>
      </w:pPr>
      <w:proofErr w:type="spellStart"/>
      <w:r w:rsidRPr="00E654F3">
        <w:rPr>
          <w:color w:val="000000"/>
        </w:rPr>
        <w:t>Посібник</w:t>
      </w:r>
      <w:proofErr w:type="spellEnd"/>
      <w:r w:rsidRPr="00E654F3">
        <w:rPr>
          <w:color w:val="000000"/>
        </w:rPr>
        <w:t xml:space="preserve"> з </w:t>
      </w:r>
      <w:proofErr w:type="spellStart"/>
      <w:r w:rsidRPr="00E654F3">
        <w:rPr>
          <w:color w:val="000000"/>
        </w:rPr>
        <w:t>оцінки</w:t>
      </w:r>
      <w:proofErr w:type="spellEnd"/>
      <w:r w:rsidRPr="00E654F3">
        <w:rPr>
          <w:color w:val="000000"/>
        </w:rPr>
        <w:t xml:space="preserve"> </w:t>
      </w:r>
      <w:proofErr w:type="spellStart"/>
      <w:r w:rsidRPr="00E654F3">
        <w:rPr>
          <w:color w:val="000000"/>
        </w:rPr>
        <w:t>корупційних</w:t>
      </w:r>
      <w:proofErr w:type="spellEnd"/>
      <w:r w:rsidRPr="00E654F3">
        <w:rPr>
          <w:color w:val="000000"/>
        </w:rPr>
        <w:t xml:space="preserve"> </w:t>
      </w:r>
      <w:proofErr w:type="spellStart"/>
      <w:r w:rsidRPr="00E654F3">
        <w:rPr>
          <w:color w:val="000000"/>
        </w:rPr>
        <w:t>ризиків</w:t>
      </w:r>
      <w:proofErr w:type="spellEnd"/>
      <w:r w:rsidRPr="00E654F3">
        <w:rPr>
          <w:color w:val="000000"/>
        </w:rPr>
        <w:t xml:space="preserve"> та </w:t>
      </w:r>
      <w:proofErr w:type="spellStart"/>
      <w:r w:rsidRPr="00E654F3">
        <w:rPr>
          <w:color w:val="000000"/>
        </w:rPr>
        <w:t>розробки</w:t>
      </w:r>
      <w:proofErr w:type="spellEnd"/>
      <w:r w:rsidRPr="00E654F3">
        <w:rPr>
          <w:color w:val="000000"/>
        </w:rPr>
        <w:t xml:space="preserve"> </w:t>
      </w:r>
      <w:proofErr w:type="spellStart"/>
      <w:r w:rsidR="00C96ED9" w:rsidRPr="00E654F3">
        <w:rPr>
          <w:color w:val="000000"/>
        </w:rPr>
        <w:t>планів</w:t>
      </w:r>
      <w:proofErr w:type="spellEnd"/>
      <w:r w:rsidR="00C96ED9" w:rsidRPr="00E654F3">
        <w:rPr>
          <w:color w:val="000000"/>
        </w:rPr>
        <w:t xml:space="preserve"> </w:t>
      </w:r>
      <w:proofErr w:type="spellStart"/>
      <w:r w:rsidR="00C96ED9" w:rsidRPr="00E654F3">
        <w:rPr>
          <w:color w:val="000000"/>
        </w:rPr>
        <w:t>протидії</w:t>
      </w:r>
      <w:proofErr w:type="spellEnd"/>
      <w:r w:rsidR="00C96ED9" w:rsidRPr="00E654F3">
        <w:rPr>
          <w:color w:val="000000"/>
        </w:rPr>
        <w:t xml:space="preserve"> </w:t>
      </w:r>
      <w:proofErr w:type="spellStart"/>
      <w:r w:rsidR="00C96ED9" w:rsidRPr="00E654F3">
        <w:rPr>
          <w:color w:val="000000"/>
        </w:rPr>
        <w:t>корупції</w:t>
      </w:r>
      <w:proofErr w:type="spellEnd"/>
      <w:r w:rsidR="00C96ED9" w:rsidRPr="00E654F3">
        <w:rPr>
          <w:color w:val="000000"/>
        </w:rPr>
        <w:t xml:space="preserve">. </w:t>
      </w:r>
      <w:proofErr w:type="gramStart"/>
      <w:r w:rsidR="00C96ED9" w:rsidRPr="00E654F3">
        <w:rPr>
          <w:color w:val="000000"/>
        </w:rPr>
        <w:t>URL:</w:t>
      </w:r>
      <w:r w:rsidRPr="00E654F3">
        <w:rPr>
          <w:rFonts w:ascii="Mongolian Baiti" w:hAnsi="Mongolian Baiti" w:cs="Mongolian Baiti"/>
          <w:color w:val="000000"/>
        </w:rPr>
        <w:t>᠎</w:t>
      </w:r>
      <w:r w:rsidRPr="00E654F3">
        <w:rPr>
          <w:color w:val="000000"/>
        </w:rPr>
        <w:t> </w:t>
      </w:r>
      <w:hyperlink r:id="rId10" w:history="1">
        <w:r w:rsidRPr="00E654F3">
          <w:rPr>
            <w:rStyle w:val="af5"/>
            <w:color w:val="1155CC"/>
          </w:rPr>
          <w:t>https://wiki.nazk.gov.ua/?sl=3972</w:t>
        </w:r>
        <w:proofErr w:type="gramEnd"/>
      </w:hyperlink>
      <w:r w:rsidRPr="00E654F3">
        <w:rPr>
          <w:color w:val="1A1A22"/>
        </w:rPr>
        <w:t>.</w:t>
      </w:r>
    </w:p>
    <w:p w14:paraId="2A7A3CE4" w14:textId="5EBD4183" w:rsidR="009F595C" w:rsidRPr="00E654F3" w:rsidRDefault="009F595C" w:rsidP="00E654F3">
      <w:pPr>
        <w:pStyle w:val="af4"/>
        <w:numPr>
          <w:ilvl w:val="0"/>
          <w:numId w:val="3"/>
        </w:numPr>
        <w:spacing w:before="0" w:beforeAutospacing="0" w:after="0" w:afterAutospacing="0"/>
        <w:ind w:left="0" w:firstLine="567"/>
        <w:contextualSpacing/>
        <w:jc w:val="both"/>
        <w:textAlignment w:val="baseline"/>
        <w:rPr>
          <w:color w:val="000000"/>
        </w:rPr>
      </w:pPr>
      <w:r w:rsidRPr="00E654F3">
        <w:rPr>
          <w:color w:val="000000"/>
        </w:rPr>
        <w:t xml:space="preserve">Система </w:t>
      </w:r>
      <w:proofErr w:type="spellStart"/>
      <w:r w:rsidRPr="00E654F3">
        <w:rPr>
          <w:color w:val="000000"/>
        </w:rPr>
        <w:t>управління</w:t>
      </w:r>
      <w:proofErr w:type="spellEnd"/>
      <w:r w:rsidRPr="00E654F3">
        <w:rPr>
          <w:color w:val="000000"/>
        </w:rPr>
        <w:t xml:space="preserve"> заходами </w:t>
      </w:r>
      <w:proofErr w:type="spellStart"/>
      <w:r w:rsidRPr="00E654F3">
        <w:rPr>
          <w:color w:val="000000"/>
        </w:rPr>
        <w:t>боротьби</w:t>
      </w:r>
      <w:proofErr w:type="spellEnd"/>
      <w:r w:rsidRPr="00E654F3">
        <w:rPr>
          <w:color w:val="000000"/>
        </w:rPr>
        <w:t xml:space="preserve"> з </w:t>
      </w:r>
      <w:proofErr w:type="spellStart"/>
      <w:r w:rsidRPr="00E654F3">
        <w:rPr>
          <w:color w:val="000000"/>
        </w:rPr>
        <w:t>корупцією</w:t>
      </w:r>
      <w:proofErr w:type="spellEnd"/>
      <w:r w:rsidRPr="00E654F3">
        <w:rPr>
          <w:color w:val="000000"/>
        </w:rPr>
        <w:t xml:space="preserve">. </w:t>
      </w:r>
      <w:proofErr w:type="spellStart"/>
      <w:r w:rsidRPr="00E654F3">
        <w:rPr>
          <w:color w:val="000000"/>
        </w:rPr>
        <w:t>Вимоги</w:t>
      </w:r>
      <w:proofErr w:type="spellEnd"/>
      <w:r w:rsidRPr="00E654F3">
        <w:rPr>
          <w:color w:val="000000"/>
        </w:rPr>
        <w:t xml:space="preserve"> </w:t>
      </w:r>
      <w:proofErr w:type="spellStart"/>
      <w:r w:rsidRPr="00E654F3">
        <w:rPr>
          <w:color w:val="000000"/>
        </w:rPr>
        <w:t>із</w:t>
      </w:r>
      <w:proofErr w:type="spellEnd"/>
      <w:r w:rsidRPr="00E654F3">
        <w:rPr>
          <w:color w:val="000000"/>
        </w:rPr>
        <w:t xml:space="preserve"> </w:t>
      </w:r>
      <w:proofErr w:type="spellStart"/>
      <w:r w:rsidRPr="00E654F3">
        <w:rPr>
          <w:color w:val="000000"/>
        </w:rPr>
        <w:t>рекомендаціями</w:t>
      </w:r>
      <w:proofErr w:type="spellEnd"/>
      <w:r w:rsidRPr="00E654F3">
        <w:rPr>
          <w:color w:val="000000"/>
        </w:rPr>
        <w:t xml:space="preserve"> для </w:t>
      </w:r>
      <w:proofErr w:type="spellStart"/>
      <w:r w:rsidRPr="00E654F3">
        <w:rPr>
          <w:color w:val="000000"/>
        </w:rPr>
        <w:t>використання</w:t>
      </w:r>
      <w:proofErr w:type="spellEnd"/>
      <w:r w:rsidRPr="00E654F3">
        <w:rPr>
          <w:color w:val="000000"/>
        </w:rPr>
        <w:t xml:space="preserve">» </w:t>
      </w:r>
      <w:r w:rsidR="00C96ED9" w:rsidRPr="00E654F3">
        <w:rPr>
          <w:color w:val="000000"/>
        </w:rPr>
        <w:t xml:space="preserve">(стандарт ISO 37001:2016). </w:t>
      </w:r>
      <w:proofErr w:type="gramStart"/>
      <w:r w:rsidR="00C96ED9" w:rsidRPr="00E654F3">
        <w:rPr>
          <w:color w:val="000000"/>
        </w:rPr>
        <w:t>URL:</w:t>
      </w:r>
      <w:r w:rsidRPr="00E654F3">
        <w:rPr>
          <w:rFonts w:ascii="Mongolian Baiti" w:hAnsi="Mongolian Baiti" w:cs="Mongolian Baiti"/>
          <w:color w:val="000000"/>
        </w:rPr>
        <w:t>᠎</w:t>
      </w:r>
      <w:r w:rsidRPr="00E654F3">
        <w:rPr>
          <w:color w:val="000000"/>
        </w:rPr>
        <w:t> </w:t>
      </w:r>
      <w:r w:rsidRPr="00E654F3">
        <w:rPr>
          <w:rFonts w:ascii="Mongolian Baiti" w:hAnsi="Mongolian Baiti" w:cs="Mongolian Baiti"/>
          <w:color w:val="000000"/>
        </w:rPr>
        <w:t>᠎</w:t>
      </w:r>
      <w:proofErr w:type="gramEnd"/>
      <w:hyperlink r:id="rId11" w:history="1">
        <w:r w:rsidRPr="00E654F3">
          <w:rPr>
            <w:rStyle w:val="af5"/>
            <w:color w:val="1155CC"/>
          </w:rPr>
          <w:t>https://wiki.nazk.gov.ua/?sl=3970</w:t>
        </w:r>
      </w:hyperlink>
      <w:r w:rsidRPr="00E654F3">
        <w:rPr>
          <w:color w:val="1A1A22"/>
        </w:rPr>
        <w:t>.</w:t>
      </w:r>
    </w:p>
    <w:sectPr w:rsidR="009F595C" w:rsidRPr="00E654F3" w:rsidSect="00E654F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567" w:bottom="993" w:left="1701" w:header="709" w:footer="709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05FCC" w16cex:dateUtc="2023-08-23T07:37:00Z"/>
  <w16cex:commentExtensible w16cex:durableId="28905FE6" w16cex:dateUtc="2023-08-23T07:37:00Z"/>
  <w16cex:commentExtensible w16cex:durableId="28906076" w16cex:dateUtc="2023-08-23T07:39:00Z"/>
  <w16cex:commentExtensible w16cex:durableId="28906045" w16cex:dateUtc="2023-08-23T07:39:00Z"/>
  <w16cex:commentExtensible w16cex:durableId="289060E2" w16cex:dateUtc="2023-08-23T07:41:00Z"/>
  <w16cex:commentExtensible w16cex:durableId="289060B5" w16cex:dateUtc="2023-08-23T07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6C1E36" w16cid:durableId="28905FE6"/>
  <w16cid:commentId w16cid:paraId="60DFD03C" w16cid:durableId="28906E1A"/>
  <w16cid:commentId w16cid:paraId="2967DB5B" w16cid:durableId="289070F2"/>
  <w16cid:commentId w16cid:paraId="591192CB" w16cid:durableId="28906076"/>
  <w16cid:commentId w16cid:paraId="293A970B" w16cid:durableId="28906EBB"/>
  <w16cid:commentId w16cid:paraId="6B94B73C" w16cid:durableId="289071A0"/>
  <w16cid:commentId w16cid:paraId="38B35E00" w16cid:durableId="289060E2"/>
  <w16cid:commentId w16cid:paraId="2F36E822" w16cid:durableId="28906E47"/>
  <w16cid:commentId w16cid:paraId="52AACD9C" w16cid:durableId="28906E4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06C3A" w14:textId="77777777" w:rsidR="00DD408C" w:rsidRDefault="00DD408C">
      <w:r>
        <w:separator/>
      </w:r>
    </w:p>
  </w:endnote>
  <w:endnote w:type="continuationSeparator" w:id="0">
    <w:p w14:paraId="4EC1AC63" w14:textId="77777777" w:rsidR="00DD408C" w:rsidRDefault="00DD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3" w14:textId="77777777" w:rsidR="00320EA8" w:rsidRDefault="00320EA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5" w14:textId="77777777" w:rsidR="00320EA8" w:rsidRDefault="00320E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3F624" w14:textId="77777777" w:rsidR="00DD408C" w:rsidRDefault="00DD408C">
      <w:r>
        <w:separator/>
      </w:r>
    </w:p>
  </w:footnote>
  <w:footnote w:type="continuationSeparator" w:id="0">
    <w:p w14:paraId="1C3558BD" w14:textId="77777777" w:rsidR="00DD408C" w:rsidRDefault="00DD4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1" w14:textId="12535C12" w:rsidR="00320EA8" w:rsidRDefault="000E721F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2E2202">
      <w:rPr>
        <w:rFonts w:ascii="Times New Roman" w:eastAsia="Times New Roman" w:hAnsi="Times New Roman" w:cs="Times New Roman"/>
        <w:noProof/>
        <w:color w:val="000000"/>
        <w:sz w:val="24"/>
        <w:szCs w:val="24"/>
      </w:rPr>
      <w:t>7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00000E2" w14:textId="77777777" w:rsidR="00320EA8" w:rsidRDefault="00320EA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4" w14:textId="77777777" w:rsidR="00320EA8" w:rsidRDefault="00320E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B6463"/>
    <w:multiLevelType w:val="multilevel"/>
    <w:tmpl w:val="59C68A3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39EE1F2B"/>
    <w:multiLevelType w:val="multilevel"/>
    <w:tmpl w:val="C7185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294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  <w:vertAlign w:val="baseline"/>
      </w:rPr>
    </w:lvl>
  </w:abstractNum>
  <w:abstractNum w:abstractNumId="2" w15:restartNumberingAfterBreak="0">
    <w:nsid w:val="76295141"/>
    <w:multiLevelType w:val="multilevel"/>
    <w:tmpl w:val="CD18BA3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A8"/>
    <w:rsid w:val="000573DD"/>
    <w:rsid w:val="000E721F"/>
    <w:rsid w:val="00135676"/>
    <w:rsid w:val="00152F78"/>
    <w:rsid w:val="00194D16"/>
    <w:rsid w:val="001B0069"/>
    <w:rsid w:val="001B690A"/>
    <w:rsid w:val="001C7BA9"/>
    <w:rsid w:val="0023142A"/>
    <w:rsid w:val="00270E1C"/>
    <w:rsid w:val="002A5123"/>
    <w:rsid w:val="002E2202"/>
    <w:rsid w:val="00320EA8"/>
    <w:rsid w:val="003A2307"/>
    <w:rsid w:val="003F1EF0"/>
    <w:rsid w:val="003F5EF1"/>
    <w:rsid w:val="00405B96"/>
    <w:rsid w:val="004335BA"/>
    <w:rsid w:val="00461E5B"/>
    <w:rsid w:val="004B748F"/>
    <w:rsid w:val="004F4DD8"/>
    <w:rsid w:val="00543E28"/>
    <w:rsid w:val="005500C9"/>
    <w:rsid w:val="00580B89"/>
    <w:rsid w:val="00581D59"/>
    <w:rsid w:val="00620B17"/>
    <w:rsid w:val="006403EF"/>
    <w:rsid w:val="00645BDE"/>
    <w:rsid w:val="006B03F5"/>
    <w:rsid w:val="006C727C"/>
    <w:rsid w:val="00700A7F"/>
    <w:rsid w:val="0070556F"/>
    <w:rsid w:val="00732B0D"/>
    <w:rsid w:val="007365DC"/>
    <w:rsid w:val="00750532"/>
    <w:rsid w:val="00754049"/>
    <w:rsid w:val="007C54A3"/>
    <w:rsid w:val="007F1F64"/>
    <w:rsid w:val="008E459D"/>
    <w:rsid w:val="0096244D"/>
    <w:rsid w:val="00972E00"/>
    <w:rsid w:val="009A23DA"/>
    <w:rsid w:val="009F595C"/>
    <w:rsid w:val="00A3134E"/>
    <w:rsid w:val="00A65215"/>
    <w:rsid w:val="00A931A7"/>
    <w:rsid w:val="00A9338F"/>
    <w:rsid w:val="00AB142C"/>
    <w:rsid w:val="00B40534"/>
    <w:rsid w:val="00B8146B"/>
    <w:rsid w:val="00BF5475"/>
    <w:rsid w:val="00C01FCD"/>
    <w:rsid w:val="00C127FC"/>
    <w:rsid w:val="00C81F12"/>
    <w:rsid w:val="00C96ED9"/>
    <w:rsid w:val="00CA6987"/>
    <w:rsid w:val="00CC0361"/>
    <w:rsid w:val="00D73EB8"/>
    <w:rsid w:val="00D8664E"/>
    <w:rsid w:val="00DD408C"/>
    <w:rsid w:val="00E046EC"/>
    <w:rsid w:val="00E46AB1"/>
    <w:rsid w:val="00E47E5D"/>
    <w:rsid w:val="00E654F3"/>
    <w:rsid w:val="00ED1C12"/>
    <w:rsid w:val="00EF682E"/>
    <w:rsid w:val="00F11D61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5EB5"/>
  <w15:docId w15:val="{DA8EE345-C5E3-4D47-BDBE-0C4D0857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10"/>
    <w:next w:val="10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Звичайний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DejaVu Sans" w:eastAsia="Calibri" w:hAnsi="DejaVu Sans" w:cs="DejaVu Sans"/>
      <w:color w:val="000000"/>
      <w:position w:val="-1"/>
      <w:sz w:val="24"/>
      <w:szCs w:val="24"/>
      <w:lang w:eastAsia="uk-UA"/>
    </w:rPr>
  </w:style>
  <w:style w:type="character" w:customStyle="1" w:styleId="11">
    <w:name w:val="Шрифт абзацу за замовчуванням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12">
    <w:name w:val="Звичайна таблиця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має списку1"/>
    <w:qFormat/>
  </w:style>
  <w:style w:type="table" w:customStyle="1" w:styleId="TableNormal0">
    <w:name w:val="Table Normal"/>
    <w:next w:val="Table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Назва1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5">
    <w:name w:val="Абзац списку1"/>
    <w:basedOn w:val="10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rvps2">
    <w:name w:val="rvps2"/>
    <w:basedOn w:val="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customStyle="1" w:styleId="16">
    <w:name w:val="Текст виноски1"/>
    <w:basedOn w:val="10"/>
    <w:qFormat/>
    <w:pPr>
      <w:widowControl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a4">
    <w:name w:val="Текст виноски Знак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17">
    <w:name w:val="Знак примітки1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18">
    <w:name w:val="Текст примітки1"/>
    <w:basedOn w:val="10"/>
    <w:qFormat/>
    <w:pPr>
      <w:widowControl/>
      <w:spacing w:after="160" w:line="259" w:lineRule="auto"/>
    </w:pPr>
    <w:rPr>
      <w:rFonts w:ascii="Calibri" w:hAnsi="Calibri" w:cs="Times New Roman"/>
      <w:color w:val="auto"/>
      <w:sz w:val="20"/>
      <w:szCs w:val="20"/>
      <w:lang w:eastAsia="en-US"/>
    </w:rPr>
  </w:style>
  <w:style w:type="character" w:customStyle="1" w:styleId="a5">
    <w:name w:val="Текст примітки Знак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  <w:lang w:val="uk-UA"/>
    </w:rPr>
  </w:style>
  <w:style w:type="paragraph" w:customStyle="1" w:styleId="19">
    <w:name w:val="Текст у виносці1"/>
    <w:basedOn w:val="10"/>
    <w:qFormat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rPr>
      <w:rFonts w:ascii="Segoe UI" w:eastAsia="Calibri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val="uk-UA" w:eastAsia="uk-UA"/>
    </w:rPr>
  </w:style>
  <w:style w:type="character" w:customStyle="1" w:styleId="1a">
    <w:name w:val="Гіперпосилання1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1b">
    <w:name w:val="Тема примітки1"/>
    <w:basedOn w:val="18"/>
    <w:next w:val="18"/>
    <w:qFormat/>
    <w:pPr>
      <w:widowControl w:val="0"/>
      <w:spacing w:after="0" w:line="240" w:lineRule="auto"/>
    </w:pPr>
    <w:rPr>
      <w:rFonts w:ascii="DejaVu Sans" w:hAnsi="DejaVu Sans" w:cs="DejaVu Sans"/>
      <w:b/>
      <w:bCs/>
      <w:color w:val="000000"/>
      <w:lang w:eastAsia="uk-UA"/>
    </w:rPr>
  </w:style>
  <w:style w:type="character" w:customStyle="1" w:styleId="a7">
    <w:name w:val="Тема примітки Знак"/>
    <w:rPr>
      <w:rFonts w:ascii="DejaVu Sans" w:eastAsia="Calibri" w:hAnsi="DejaVu Sans" w:cs="DejaVu Sans"/>
      <w:b/>
      <w:bCs/>
      <w:color w:val="000000"/>
      <w:w w:val="100"/>
      <w:position w:val="-1"/>
      <w:sz w:val="20"/>
      <w:szCs w:val="20"/>
      <w:effect w:val="none"/>
      <w:vertAlign w:val="baseline"/>
      <w:cs w:val="0"/>
      <w:em w:val="none"/>
      <w:lang w:val="uk-UA" w:eastAsia="uk-UA"/>
    </w:rPr>
  </w:style>
  <w:style w:type="character" w:customStyle="1" w:styleId="20">
    <w:name w:val="Основной текст (2)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effect w:val="none"/>
      <w:vertAlign w:val="baseline"/>
      <w:cs w:val="0"/>
      <w:em w:val="none"/>
      <w:lang w:val="uk-UA" w:eastAsia="uk-UA" w:bidi="uk-UA"/>
    </w:rPr>
  </w:style>
  <w:style w:type="character" w:customStyle="1" w:styleId="21">
    <w:name w:val="Основной текст (2) + Полужирный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effect w:val="none"/>
      <w:vertAlign w:val="baseline"/>
      <w:cs w:val="0"/>
      <w:em w:val="none"/>
      <w:lang w:val="uk-UA" w:eastAsia="uk-UA" w:bidi="uk-UA"/>
    </w:rPr>
  </w:style>
  <w:style w:type="character" w:customStyle="1" w:styleId="1c">
    <w:name w:val="Переглянуте гіперпосилання1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1d">
    <w:name w:val="Верхній колонтитул1"/>
    <w:basedOn w:val="10"/>
    <w:qFormat/>
  </w:style>
  <w:style w:type="character" w:customStyle="1" w:styleId="a8">
    <w:name w:val="Верхній колонтитул Знак"/>
    <w:rPr>
      <w:rFonts w:ascii="DejaVu Sans" w:eastAsia="Calibri" w:hAnsi="DejaVu Sans" w:cs="DejaVu Sans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uk-UA" w:eastAsia="uk-UA"/>
    </w:rPr>
  </w:style>
  <w:style w:type="paragraph" w:customStyle="1" w:styleId="1e">
    <w:name w:val="Нижній колонтитул1"/>
    <w:basedOn w:val="10"/>
    <w:qFormat/>
  </w:style>
  <w:style w:type="character" w:customStyle="1" w:styleId="a9">
    <w:name w:val="Нижній колонтитул Знак"/>
    <w:rPr>
      <w:rFonts w:ascii="DejaVu Sans" w:eastAsia="Calibri" w:hAnsi="DejaVu Sans" w:cs="DejaVu Sans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uk-UA" w:eastAsia="uk-UA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4"/>
      <w:szCs w:val="24"/>
      <w:lang w:eastAsia="uk-UA"/>
    </w:rPr>
  </w:style>
  <w:style w:type="paragraph" w:customStyle="1" w:styleId="210">
    <w:name w:val="Основний текст з відступом 21"/>
    <w:basedOn w:val="10"/>
    <w:qFormat/>
    <w:pPr>
      <w:widowControl/>
      <w:spacing w:after="120" w:line="480" w:lineRule="auto"/>
      <w:ind w:left="283"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22">
    <w:name w:val="Основний текст з відступом 2 Знак"/>
    <w:rPr>
      <w:w w:val="100"/>
      <w:position w:val="-1"/>
      <w:effect w:val="none"/>
      <w:vertAlign w:val="baseline"/>
      <w:cs w:val="0"/>
      <w:em w:val="none"/>
      <w:lang w:val="uk-UA"/>
    </w:rPr>
  </w:style>
  <w:style w:type="paragraph" w:customStyle="1" w:styleId="TableParagraph">
    <w:name w:val="Table Paragraph"/>
    <w:basedOn w:val="10"/>
    <w:pPr>
      <w:ind w:right="62" w:firstLine="709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1f">
    <w:name w:val="Підзаголовок1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0">
    <w:name w:val="4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f0">
    <w:name w:val="Звичайний (веб)1"/>
    <w:basedOn w:val="10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4">
    <w:name w:val="Основной текст (2)_"/>
    <w:rPr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</w:rPr>
  </w:style>
  <w:style w:type="character" w:customStyle="1" w:styleId="aa">
    <w:name w:val="Назва Знак"/>
    <w:rPr>
      <w:rFonts w:ascii="DejaVu Sans" w:eastAsia="Calibri" w:hAnsi="DejaVu Sans" w:cs="DejaVu Sans"/>
      <w:b/>
      <w:color w:val="000000"/>
      <w:w w:val="100"/>
      <w:position w:val="-1"/>
      <w:sz w:val="72"/>
      <w:szCs w:val="72"/>
      <w:effect w:val="none"/>
      <w:vertAlign w:val="baseline"/>
      <w:cs w:val="0"/>
      <w:em w:val="none"/>
    </w:rPr>
  </w:style>
  <w:style w:type="paragraph" w:customStyle="1" w:styleId="1f1">
    <w:name w:val="Без інтервалів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sz w:val="22"/>
      <w:szCs w:val="22"/>
      <w:lang w:val="ru-RU" w:eastAsia="en-US"/>
    </w:rPr>
  </w:style>
  <w:style w:type="paragraph" w:customStyle="1" w:styleId="31">
    <w:name w:val="Основний текст 31"/>
    <w:basedOn w:val="10"/>
    <w:qFormat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rPr>
      <w:rFonts w:ascii="DejaVu Sans" w:eastAsia="Calibri" w:hAnsi="DejaVu Sans" w:cs="DejaVu Sans"/>
      <w:color w:val="000000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1f2">
    <w:name w:val="1"/>
    <w:basedOn w:val="10"/>
    <w:next w:val="14"/>
    <w:pPr>
      <w:widowControl/>
      <w:ind w:left="720"/>
      <w:jc w:val="both"/>
    </w:pPr>
    <w:rPr>
      <w:rFonts w:ascii="Times New Roman" w:eastAsia="Times New Roman" w:hAnsi="Times New Roman" w:cs="Times New Roman"/>
      <w:iCs/>
      <w:color w:val="auto"/>
      <w:sz w:val="26"/>
      <w:szCs w:val="26"/>
    </w:rPr>
  </w:style>
  <w:style w:type="character" w:customStyle="1" w:styleId="ab">
    <w:name w:val="Название Знак"/>
    <w:rPr>
      <w:rFonts w:ascii="Times New Roman" w:eastAsia="Times New Roman" w:hAnsi="Times New Roman" w:cs="Times New Roman"/>
      <w:iCs/>
      <w:w w:val="100"/>
      <w:position w:val="-1"/>
      <w:sz w:val="26"/>
      <w:szCs w:val="26"/>
      <w:effect w:val="none"/>
      <w:vertAlign w:val="baseline"/>
      <w:cs w:val="0"/>
      <w:em w:val="none"/>
      <w:lang w:val="uk-UA"/>
    </w:rPr>
  </w:style>
  <w:style w:type="character" w:customStyle="1" w:styleId="ac">
    <w:name w:val="Заголовок Знак"/>
    <w:rPr>
      <w:rFonts w:ascii="Times New Roman" w:eastAsia="Times New Roman" w:hAnsi="Times New Roman" w:cs="Times New Roman"/>
      <w:iCs/>
      <w:w w:val="100"/>
      <w:position w:val="-1"/>
      <w:sz w:val="26"/>
      <w:szCs w:val="26"/>
      <w:effect w:val="none"/>
      <w:vertAlign w:val="baseline"/>
      <w:cs w:val="0"/>
      <w:em w:val="none"/>
      <w:lang w:val="uk-UA"/>
    </w:rPr>
  </w:style>
  <w:style w:type="character" w:customStyle="1" w:styleId="rvts15">
    <w:name w:val="rvts15"/>
    <w:basedOn w:val="11"/>
    <w:rPr>
      <w:w w:val="100"/>
      <w:position w:val="-1"/>
      <w:effect w:val="none"/>
      <w:vertAlign w:val="baseline"/>
      <w:cs w:val="0"/>
      <w:em w:val="none"/>
    </w:rPr>
  </w:style>
  <w:style w:type="character" w:customStyle="1" w:styleId="ad">
    <w:name w:val="Без інтервалів Знак"/>
    <w:rPr>
      <w:rFonts w:ascii="Calibri" w:eastAsia="Calibri" w:hAnsi="Calibri" w:cs="Times New Roman"/>
      <w:w w:val="100"/>
      <w:position w:val="-1"/>
      <w:sz w:val="22"/>
      <w:szCs w:val="22"/>
      <w:effect w:val="none"/>
      <w:vertAlign w:val="baseline"/>
      <w:cs w:val="0"/>
      <w:em w:val="none"/>
      <w:lang w:val="ru-RU" w:eastAsia="en-US"/>
    </w:rPr>
  </w:style>
  <w:style w:type="character" w:customStyle="1" w:styleId="1f3">
    <w:name w:val="Незакрита згадка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annotation text"/>
    <w:basedOn w:val="a"/>
    <w:link w:val="1f4"/>
    <w:uiPriority w:val="99"/>
    <w:unhideWhenUsed/>
  </w:style>
  <w:style w:type="character" w:customStyle="1" w:styleId="1f4">
    <w:name w:val="Текст примітки Знак1"/>
    <w:basedOn w:val="a0"/>
    <w:link w:val="af1"/>
    <w:uiPriority w:val="99"/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3">
    <w:name w:val="Balloon Text"/>
    <w:basedOn w:val="a"/>
    <w:link w:val="1f5"/>
    <w:uiPriority w:val="99"/>
    <w:semiHidden/>
    <w:unhideWhenUsed/>
    <w:rsid w:val="000E721F"/>
    <w:rPr>
      <w:rFonts w:ascii="Segoe UI" w:hAnsi="Segoe UI" w:cs="Segoe UI"/>
      <w:sz w:val="18"/>
      <w:szCs w:val="18"/>
    </w:rPr>
  </w:style>
  <w:style w:type="character" w:customStyle="1" w:styleId="1f5">
    <w:name w:val="Текст у виносці Знак1"/>
    <w:basedOn w:val="a0"/>
    <w:link w:val="af3"/>
    <w:uiPriority w:val="99"/>
    <w:semiHidden/>
    <w:rsid w:val="000E721F"/>
    <w:rPr>
      <w:rFonts w:ascii="Segoe UI" w:hAnsi="Segoe UI" w:cs="Segoe UI"/>
      <w:sz w:val="18"/>
      <w:szCs w:val="18"/>
    </w:rPr>
  </w:style>
  <w:style w:type="paragraph" w:styleId="af4">
    <w:name w:val="Normal (Web)"/>
    <w:basedOn w:val="a"/>
    <w:uiPriority w:val="99"/>
    <w:unhideWhenUsed/>
    <w:rsid w:val="00581D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5">
    <w:name w:val="Hyperlink"/>
    <w:basedOn w:val="a0"/>
    <w:uiPriority w:val="99"/>
    <w:unhideWhenUsed/>
    <w:rsid w:val="009F595C"/>
    <w:rPr>
      <w:color w:val="0000FF"/>
      <w:u w:val="single"/>
    </w:rPr>
  </w:style>
  <w:style w:type="paragraph" w:styleId="af6">
    <w:name w:val="annotation subject"/>
    <w:basedOn w:val="af1"/>
    <w:next w:val="af1"/>
    <w:link w:val="1f6"/>
    <w:uiPriority w:val="99"/>
    <w:semiHidden/>
    <w:unhideWhenUsed/>
    <w:rsid w:val="00E47E5D"/>
    <w:rPr>
      <w:b/>
      <w:bCs/>
    </w:rPr>
  </w:style>
  <w:style w:type="character" w:customStyle="1" w:styleId="1f6">
    <w:name w:val="Тема примітки Знак1"/>
    <w:basedOn w:val="1f4"/>
    <w:link w:val="af6"/>
    <w:uiPriority w:val="99"/>
    <w:semiHidden/>
    <w:rsid w:val="00E47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nazk.gov.ua/?sl=397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iki.nazk.gov.ua/?sl=3970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hyperlink" Target="https://wiki.nazk.gov.ua/?sl=39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iki.nazk.gov.ua/?sl=3967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6sOsDwLnG82CtmtvRpc6+5HOGSg==">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8740</Words>
  <Characters>4982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Альона</cp:lastModifiedBy>
  <cp:revision>11</cp:revision>
  <dcterms:created xsi:type="dcterms:W3CDTF">2023-08-23T12:26:00Z</dcterms:created>
  <dcterms:modified xsi:type="dcterms:W3CDTF">2023-09-12T13:00:00Z</dcterms:modified>
</cp:coreProperties>
</file>