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B67" w:rsidRPr="00F3754E" w:rsidRDefault="00405B67" w:rsidP="00405B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F3754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Звіт </w:t>
      </w:r>
    </w:p>
    <w:p w:rsidR="00405B67" w:rsidRPr="00F3754E" w:rsidRDefault="00405B67" w:rsidP="00405B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F3754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про результати опитування </w:t>
      </w:r>
    </w:p>
    <w:p w:rsidR="00405B67" w:rsidRPr="00F3754E" w:rsidRDefault="00405B67" w:rsidP="00405B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F3754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щодо застосування інструментів та механізмів для трансформації різних сфер функціонування </w:t>
      </w:r>
      <w:r w:rsidR="00B629CF" w:rsidRPr="00F3754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закладів вищої освіти </w:t>
      </w:r>
    </w:p>
    <w:p w:rsidR="00405B67" w:rsidRPr="00F3754E" w:rsidRDefault="00405B67" w:rsidP="00405B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F3754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на засадах прозорості та доброчесності</w:t>
      </w:r>
    </w:p>
    <w:p w:rsidR="00D52CD7" w:rsidRDefault="00D52CD7" w:rsidP="00405B67">
      <w:pPr>
        <w:widowControl w:val="0"/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405B67" w:rsidRPr="00405B67" w:rsidRDefault="00405B67" w:rsidP="00405B67">
      <w:pPr>
        <w:widowControl w:val="0"/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405B67">
        <w:rPr>
          <w:rFonts w:ascii="Times New Roman" w:eastAsia="Times New Roman" w:hAnsi="Times New Roman" w:cs="Times New Roman"/>
          <w:sz w:val="28"/>
          <w:szCs w:val="28"/>
        </w:rPr>
        <w:t xml:space="preserve">а виконання пункту 1.2.1.2.16. Заходів з виконання </w:t>
      </w:r>
      <w:r w:rsidRPr="00B629CF">
        <w:rPr>
          <w:rFonts w:ascii="Times New Roman" w:eastAsia="Times New Roman" w:hAnsi="Times New Roman" w:cs="Times New Roman"/>
          <w:sz w:val="28"/>
          <w:szCs w:val="28"/>
        </w:rPr>
        <w:t>Державної</w:t>
      </w:r>
      <w:r w:rsidR="00B629CF">
        <w:rPr>
          <w:rFonts w:ascii="Times New Roman" w:eastAsia="Times New Roman" w:hAnsi="Times New Roman" w:cs="Times New Roman"/>
          <w:sz w:val="28"/>
          <w:szCs w:val="28"/>
        </w:rPr>
        <w:t xml:space="preserve"> антикорупційної програми</w:t>
      </w:r>
      <w:r w:rsidRPr="00405B67">
        <w:rPr>
          <w:rFonts w:ascii="Times New Roman" w:eastAsia="Times New Roman" w:hAnsi="Times New Roman" w:cs="Times New Roman"/>
          <w:sz w:val="28"/>
          <w:szCs w:val="28"/>
        </w:rPr>
        <w:t xml:space="preserve"> на 2023-2025 роки, затверджених постановою Кабінету Міністрів України від 04 березня 2023 ро</w:t>
      </w:r>
      <w:r>
        <w:rPr>
          <w:rFonts w:ascii="Times New Roman" w:eastAsia="Times New Roman" w:hAnsi="Times New Roman" w:cs="Times New Roman"/>
          <w:sz w:val="28"/>
          <w:szCs w:val="28"/>
        </w:rPr>
        <w:t>ку № 220 (із змінами), проводилось</w:t>
      </w:r>
      <w:r w:rsidRPr="00405B67">
        <w:rPr>
          <w:rFonts w:ascii="Times New Roman" w:eastAsia="Times New Roman" w:hAnsi="Times New Roman" w:cs="Times New Roman"/>
          <w:sz w:val="28"/>
          <w:szCs w:val="28"/>
        </w:rPr>
        <w:t xml:space="preserve"> опитування керівників закладів вищої освіти з метою збору та узагальнення даних з виконання Методичних рекомендацій щодо застосування інструментів та механізмів для трансформації різних сфер функціонування закладів вищої освіти на засадах прозорості та доброчесності, затвердже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них наказом МОН від 17.04.2025 </w:t>
      </w:r>
      <w:r w:rsidRPr="00405B67">
        <w:rPr>
          <w:rFonts w:ascii="Times New Roman" w:eastAsia="Times New Roman" w:hAnsi="Times New Roman" w:cs="Times New Roman"/>
          <w:sz w:val="28"/>
          <w:szCs w:val="28"/>
        </w:rPr>
        <w:t>№ 576.</w:t>
      </w:r>
    </w:p>
    <w:p w:rsidR="00405B67" w:rsidRDefault="00405B67" w:rsidP="00405B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Опитування тривало 3-12 грудня 2025 ро</w:t>
      </w:r>
      <w:r w:rsidR="001650AA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ку й охопило 155 закладів вищої освіти</w:t>
      </w:r>
      <w:r w:rsidR="00DB6720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України.</w:t>
      </w:r>
    </w:p>
    <w:p w:rsidR="005D01B8" w:rsidRDefault="005D01B8" w:rsidP="00405B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B629CF" w:rsidRPr="00ED7351" w:rsidRDefault="00B629CF" w:rsidP="00B629CF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ED735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Формування корпоративної культури доброчесності</w:t>
      </w:r>
    </w:p>
    <w:p w:rsidR="005D01B8" w:rsidRPr="00B629CF" w:rsidRDefault="005D01B8" w:rsidP="00B629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B629CF" w:rsidRPr="00B629CF" w:rsidRDefault="00B629CF" w:rsidP="00ED7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B629C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Одним із ключових напрямів антикорупційної діяльності закладів вищої освіти є формування та підтримка корпоративної культури, заснованої на принципах доброчесності, етичної поведінки та нульової толерантності до корупції. Така культура сприяє зміцненню авторитету адміністрації ЗВО, підвищенню рівня довіри з боку учасників освітнього процесу та інших заінтересованих сторін.</w:t>
      </w:r>
    </w:p>
    <w:p w:rsidR="00B629CF" w:rsidRPr="00B629CF" w:rsidRDefault="00B629CF" w:rsidP="00ED7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B629C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Відповідно до Методичних рекомендацій, важливим інструментом забезпечення доброчесності є розроблення та впровадження кодексу поведінки (етики), який охоплює питання запобігання та врегулювання конфлікту інтересів, повідомлення про можливі порушення, захисту викривачів, дотримання академічної доброчесності, зокрема запобігання плагіату.</w:t>
      </w:r>
    </w:p>
    <w:p w:rsidR="00B629CF" w:rsidRDefault="00B629CF" w:rsidP="00ED7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B629C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За результатами опитування встановлено, що </w:t>
      </w:r>
      <w:r w:rsidRPr="00B629CF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96,8 %</w:t>
      </w:r>
      <w:r w:rsidRPr="00B629C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респондентів розробили та застосовують кодекс поведінки (етики) у своїх закладах вищої освіти. У </w:t>
      </w:r>
      <w:r w:rsidRPr="00B629CF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3,2 %</w:t>
      </w:r>
      <w:r w:rsidRPr="00B629C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респондентів відповідний документ перебуває на стадії розроблення. Отримані дані свідчать про високий рівень інституційного забезпечення формування корпоративн</w:t>
      </w:r>
      <w:r w:rsidR="00ED735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ої культури доброчесності в ЗВО.</w:t>
      </w:r>
    </w:p>
    <w:p w:rsidR="00ED7351" w:rsidRDefault="00ED7351" w:rsidP="00ED7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2F4EAF" w:rsidRDefault="002F4EAF" w:rsidP="00ED7351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2F4EAF">
        <w:rPr>
          <w:rFonts w:ascii="Arial" w:eastAsia="Arial" w:hAnsi="Arial" w:cs="Arial"/>
          <w:noProof/>
          <w:lang w:eastAsia="uk-UA"/>
        </w:rPr>
        <w:drawing>
          <wp:inline distT="114300" distB="114300" distL="114300" distR="114300" wp14:anchorId="6063F1D5" wp14:editId="754154FD">
            <wp:extent cx="5719313" cy="2027208"/>
            <wp:effectExtent l="0" t="0" r="0" b="0"/>
            <wp:docPr id="1" name="image6.png" descr="Діаграма відповідей у Формах. Назва запитання: 1. Чи розроблено закладом Кодекс поведінки/етики щодо академічної доброчесності в ЗВО?. Кількість відповідей: 1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1. Чи розроблено закладом Кодекс поведінки/етики щодо академічної доброчесності в ЗВО?. Кількість відповідей: 155 відповідей."/>
                    <pic:cNvPicPr preferRelativeResize="0"/>
                  </pic:nvPicPr>
                  <pic:blipFill rotWithShape="1">
                    <a:blip r:embed="rId8"/>
                    <a:srcRect t="5735" b="10036"/>
                    <a:stretch/>
                  </pic:blipFill>
                  <pic:spPr bwMode="auto">
                    <a:xfrm>
                      <a:off x="0" y="0"/>
                      <a:ext cx="5719313" cy="2027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0FA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br w:type="page"/>
      </w:r>
    </w:p>
    <w:p w:rsidR="00B629CF" w:rsidRPr="00B629CF" w:rsidRDefault="00B629CF" w:rsidP="00B629CF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B629CF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lastRenderedPageBreak/>
        <w:t>2. Механізми повідомлення про можливі порушення</w:t>
      </w:r>
    </w:p>
    <w:p w:rsidR="00B629CF" w:rsidRPr="00B629CF" w:rsidRDefault="00B629CF" w:rsidP="00ED73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B629C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Згідно з Методичними рекомендаціями та вимогами антикорупційного законодавства, у закладах вищої освіти мають бути впроваджені ефективні та безпечні механізми отримання повідомлень про можливі корупційні та пов’язані з корупцією правопорушення, а також про порушення принципів доброчесності та етики, зокрема академічної доброчесності. При цьому повинні бути забезпечені умови для захисту осіб, які здійснюють такі повідомлення, від будь-яких форм переслідування.</w:t>
      </w:r>
    </w:p>
    <w:p w:rsidR="00B629CF" w:rsidRPr="00B629CF" w:rsidRDefault="00B629CF" w:rsidP="00ED73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B629C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Результати опитування засвідчили, що заклади вищої освіти застосовують одночасно декілька каналів для повідомлення про можливі порушення, зокрема:</w:t>
      </w:r>
    </w:p>
    <w:p w:rsidR="00B629CF" w:rsidRPr="00B629CF" w:rsidRDefault="00B629CF" w:rsidP="00ED7351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B629CF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82,6 %</w:t>
      </w:r>
      <w:r w:rsidRPr="00B629C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– використовують анонімні скриньки, телефони довіри та інші подібні інструменти;</w:t>
      </w:r>
    </w:p>
    <w:p w:rsidR="00B629CF" w:rsidRPr="00B629CF" w:rsidRDefault="00B629CF" w:rsidP="00ED7351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B629CF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56,8 %</w:t>
      </w:r>
      <w:r w:rsidRPr="00B629C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– застосовують онлайн-форми, письмові звернення до відповідних комісій тощо;</w:t>
      </w:r>
    </w:p>
    <w:p w:rsidR="00B629CF" w:rsidRPr="00B629CF" w:rsidRDefault="00B629CF" w:rsidP="00ED7351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B629C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частина респондентів повідомила про використання гарячих ліній та прямого підключення до Єдиного порталу повідомлень викривачів, у тому числі шляхом направлення повідомлень через спеціальні електронні форми «Повідомити про корупцію»;</w:t>
      </w:r>
    </w:p>
    <w:p w:rsidR="00F20BE2" w:rsidRPr="00ED7351" w:rsidRDefault="00B629CF" w:rsidP="00ED7351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B629CF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3,2 %</w:t>
      </w:r>
      <w:r w:rsidRPr="00B629C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закладів перебувають на етапі створення відповідних механізмів.</w:t>
      </w:r>
    </w:p>
    <w:p w:rsidR="00352E94" w:rsidRDefault="00352E94" w:rsidP="00352E94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352E94">
        <w:rPr>
          <w:rFonts w:ascii="Arial" w:eastAsia="Arial" w:hAnsi="Arial" w:cs="Arial"/>
          <w:noProof/>
          <w:lang w:eastAsia="uk-UA"/>
        </w:rPr>
        <w:drawing>
          <wp:inline distT="114300" distB="114300" distL="114300" distR="114300" wp14:anchorId="2ED61EEE" wp14:editId="676D6820">
            <wp:extent cx="5727469" cy="1380226"/>
            <wp:effectExtent l="0" t="0" r="6985" b="0"/>
            <wp:docPr id="2" name="image12.png" descr="Діаграма відповідей у Формах. Назва запитання: 2. Чи існує в ЗВО процедура повідомлення про можливі порушення доброчесності чи корупційні дії?. Кількість відповідей: 1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2. Чи існує в ЗВО процедура повідомлення про можливі порушення доброчесності чи корупційні дії?. Кількість відповідей: 155 відповідей."/>
                    <pic:cNvPicPr preferRelativeResize="0"/>
                  </pic:nvPicPr>
                  <pic:blipFill rotWithShape="1">
                    <a:blip r:embed="rId9"/>
                    <a:srcRect l="-50" t="1" r="50" b="79285"/>
                    <a:stretch/>
                  </pic:blipFill>
                  <pic:spPr bwMode="auto">
                    <a:xfrm>
                      <a:off x="0" y="0"/>
                      <a:ext cx="573120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A48" w:rsidRPr="00ED7351" w:rsidRDefault="006E64BC" w:rsidP="00352E94">
      <w:pPr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uk-UA"/>
        </w:rPr>
      </w:pPr>
      <w:r w:rsidRPr="00ED7351">
        <w:rPr>
          <w:rFonts w:ascii="Times New Roman" w:eastAsia="Times New Roman" w:hAnsi="Times New Roman" w:cs="Times New Roman"/>
          <w:bCs/>
          <w:i/>
          <w:sz w:val="24"/>
          <w:szCs w:val="24"/>
          <w:lang w:eastAsia="uk-UA"/>
        </w:rPr>
        <w:t>Респонденти мали можливість обирати декілька варіантів відповідей, тому загальна сума не буде становити 100%.</w:t>
      </w:r>
    </w:p>
    <w:p w:rsidR="00B629CF" w:rsidRPr="00B629CF" w:rsidRDefault="00B629CF" w:rsidP="00B629CF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B629CF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3. Комісії з етики та доброчесності</w:t>
      </w:r>
    </w:p>
    <w:p w:rsidR="00B629CF" w:rsidRDefault="00B629CF" w:rsidP="00ED73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B629C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Важливим інституційним інструментом забезпечення дотримання високих стандартів академічної доброчесності та етичної культури в закл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адах вищої освіти є діяльність К</w:t>
      </w:r>
      <w:r w:rsidRPr="00B629C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омісій з етики та доброчесності. </w:t>
      </w:r>
    </w:p>
    <w:p w:rsidR="00B629CF" w:rsidRPr="00B629CF" w:rsidRDefault="00B629CF" w:rsidP="00ED73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B629C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До основних завдань таких комісій належать: формування культури чесності та доброчесності; розгляд випадків порушень етичних норм, академічної </w:t>
      </w:r>
      <w:proofErr w:type="spellStart"/>
      <w:r w:rsidRPr="00B629C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недоброчесності</w:t>
      </w:r>
      <w:proofErr w:type="spellEnd"/>
      <w:r w:rsidRPr="00B629C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(у тому числі плагіату, списування), конфлікту інтересів; розроблення рекомендацій щодо створення та вдосконалення внутрішніх етичних кодексів і політик; захист прав та інтересів усіх учасників освітнього процесу; підвищення рівня довіри до ділової репутації ЗВО; надання роз’яснень щодо етичних норм і принципів професійної поведінки.</w:t>
      </w:r>
    </w:p>
    <w:p w:rsidR="00B629CF" w:rsidRDefault="00B629CF" w:rsidP="00ED73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B629C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lastRenderedPageBreak/>
        <w:t xml:space="preserve">Результати опитування засвідчили, що у </w:t>
      </w:r>
      <w:r w:rsidRPr="00B629CF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92,3 %</w:t>
      </w:r>
      <w:r w:rsidRPr="00B629C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закладів вищої освіти функціонує комісія з етики та доброчесності, ще у </w:t>
      </w:r>
      <w:r w:rsidRPr="00B629CF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7,7 %</w:t>
      </w:r>
      <w:r w:rsidRPr="00B629C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– такі комісії перебувають на етапі створення. Отримані дані свідчать про належний рівень розвитку внутрішнього самоврядування та системи внутрішнього забезпечення якості вищої освіти в ЗВО.</w:t>
      </w:r>
    </w:p>
    <w:p w:rsidR="00ED7351" w:rsidRDefault="00ED7351" w:rsidP="00E47CCF">
      <w:pPr>
        <w:jc w:val="both"/>
        <w:rPr>
          <w:rFonts w:ascii="Arial" w:eastAsia="Arial" w:hAnsi="Arial" w:cs="Arial"/>
          <w:noProof/>
          <w:lang w:eastAsia="uk-UA"/>
        </w:rPr>
      </w:pPr>
    </w:p>
    <w:p w:rsidR="00F20BE2" w:rsidRDefault="00CF7A48" w:rsidP="00E47CCF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CF7A48">
        <w:rPr>
          <w:rFonts w:ascii="Arial" w:eastAsia="Arial" w:hAnsi="Arial" w:cs="Arial"/>
          <w:noProof/>
          <w:lang w:eastAsia="uk-UA"/>
        </w:rPr>
        <w:drawing>
          <wp:inline distT="114300" distB="114300" distL="114300" distR="114300" wp14:anchorId="20AA308B" wp14:editId="3C1501CA">
            <wp:extent cx="5727940" cy="2035834"/>
            <wp:effectExtent l="0" t="0" r="6350" b="2540"/>
            <wp:docPr id="3" name="image7.png" descr="Діаграма відповідей у Формах. Назва запитання: 3. Чи функціонує в ЗВО комісія з етики та доброчесності?. Кількість відповідей: 1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3. Чи функціонує в ЗВО комісія з етики та доброчесності?. Кількість відповідей: 155 відповідей."/>
                    <pic:cNvPicPr preferRelativeResize="0"/>
                  </pic:nvPicPr>
                  <pic:blipFill rotWithShape="1">
                    <a:blip r:embed="rId10"/>
                    <a:srcRect t="6439" b="9144"/>
                    <a:stretch/>
                  </pic:blipFill>
                  <pic:spPr bwMode="auto">
                    <a:xfrm>
                      <a:off x="0" y="0"/>
                      <a:ext cx="5731200" cy="2036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E22" w:rsidRPr="00F3754E" w:rsidRDefault="009F0E22" w:rsidP="009F0E2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9F0E2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4. Управління </w:t>
      </w:r>
      <w:r w:rsidR="00F3754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корупційними ризиками</w:t>
      </w:r>
    </w:p>
    <w:p w:rsidR="009F0E22" w:rsidRDefault="009F0E22" w:rsidP="00ED7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9F0E2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Розроблення та реалізація антикорупційної програми в закладах вищої освіти передбачає активну позицію керівництва, належний рівень інституційної спроможності та залучення працівників і здобувачів освіти до процесів ідентифікації, оцінювання та мінімізації корупційних ризиків. </w:t>
      </w:r>
    </w:p>
    <w:p w:rsidR="009F0E22" w:rsidRPr="009F0E22" w:rsidRDefault="009F0E22" w:rsidP="00ED7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9F0E2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Управління корупційними ризиками є важливою складовою ефективного виконання завдань ЗВО та формування його доброчесної репутації.</w:t>
      </w:r>
    </w:p>
    <w:p w:rsidR="009F0E22" w:rsidRDefault="009F0E22" w:rsidP="00ED7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9F0E2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За результатами опитування встановлено, що заклади вищої освіти активно залучають здобувачів освіти до процесів формування реєстрів корупційних ризиків, зокрема як членів робочих груп, а також як учасників опитувань у межах реалізації антикорупційних програм. Такий підхід 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ідповідає принципам прозорості та доброчесності, </w:t>
      </w:r>
      <w:r w:rsidRPr="009F0E2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визначеним антикорупційним законодавством і Методичними рекомендаціями.</w:t>
      </w:r>
    </w:p>
    <w:p w:rsidR="00CF7A48" w:rsidRDefault="00CF7A48" w:rsidP="00352E94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CF7A48">
        <w:rPr>
          <w:rFonts w:ascii="Arial" w:eastAsia="Arial" w:hAnsi="Arial" w:cs="Arial"/>
          <w:noProof/>
          <w:lang w:eastAsia="uk-UA"/>
        </w:rPr>
        <w:drawing>
          <wp:inline distT="114300" distB="114300" distL="114300" distR="114300" wp14:anchorId="30EF06D0" wp14:editId="5CE53A12">
            <wp:extent cx="5724943" cy="1295400"/>
            <wp:effectExtent l="0" t="0" r="9525" b="0"/>
            <wp:docPr id="4" name="image1.png" descr="Діаграма відповідей у Формах. Назва запитання: 4. В який спосіб забезпечено участь здобувачів освіти у процесах, пов'язаних з оцінкою корупційних ризиків та питаннями доброчесності?. Кількість відповідей: 1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4. В який спосіб забезпечено участь здобувачів освіти у процесах, пов'язаних з оцінкою корупційних ризиків та питаннями доброчесності?. Кількість відповідей: 155 відповідей."/>
                    <pic:cNvPicPr preferRelativeResize="0"/>
                  </pic:nvPicPr>
                  <pic:blipFill rotWithShape="1">
                    <a:blip r:embed="rId11"/>
                    <a:srcRect b="55410"/>
                    <a:stretch/>
                  </pic:blipFill>
                  <pic:spPr bwMode="auto">
                    <a:xfrm>
                      <a:off x="0" y="0"/>
                      <a:ext cx="5731200" cy="1296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FA6" w:rsidRDefault="00167B5A" w:rsidP="00167B5A">
      <w:pPr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uk-UA"/>
        </w:rPr>
      </w:pPr>
      <w:r w:rsidRPr="00ED7351">
        <w:rPr>
          <w:rFonts w:ascii="Times New Roman" w:eastAsia="Times New Roman" w:hAnsi="Times New Roman" w:cs="Times New Roman"/>
          <w:bCs/>
          <w:i/>
          <w:sz w:val="24"/>
          <w:szCs w:val="24"/>
          <w:lang w:eastAsia="uk-UA"/>
        </w:rPr>
        <w:t>Респонденти мали можливість обирати декілька варіантів відповідей, тому загальна сума не буде становити 100%.</w:t>
      </w:r>
    </w:p>
    <w:p w:rsidR="00E05627" w:rsidRDefault="00E05627" w:rsidP="00167B5A">
      <w:pPr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uk-UA"/>
        </w:rPr>
      </w:pPr>
    </w:p>
    <w:p w:rsidR="00E05627" w:rsidRPr="00ED7351" w:rsidRDefault="00E05627" w:rsidP="00167B5A">
      <w:pPr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uk-UA"/>
        </w:rPr>
      </w:pPr>
    </w:p>
    <w:p w:rsidR="00A55EC2" w:rsidRPr="00A55EC2" w:rsidRDefault="00A55EC2" w:rsidP="00A55EC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A55EC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5. Оцінювання якості викладання</w:t>
      </w:r>
    </w:p>
    <w:p w:rsidR="00A55EC2" w:rsidRPr="00A55EC2" w:rsidRDefault="00A55EC2" w:rsidP="00ED7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A55EC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lastRenderedPageBreak/>
        <w:t xml:space="preserve">Оцінювання якості викладання є складовою системи забезпечення якості освіти в закладах вищої освіти та важливою умовою успішної акредитації освітніх програм. Запровадження прозорих і об’єктивних механізмів оцінювання сприяє підвищенню відповідальності науково-педагогічних працівників, зниженню ризиків формального підходу до освітнього процесу та мінімізації проявів </w:t>
      </w:r>
      <w:proofErr w:type="spellStart"/>
      <w:r w:rsidRPr="00A55EC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недоброчесності</w:t>
      </w:r>
      <w:proofErr w:type="spellEnd"/>
      <w:r w:rsidRPr="00A55EC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й корупції.</w:t>
      </w:r>
    </w:p>
    <w:p w:rsidR="00CF7A48" w:rsidRDefault="00A55EC2" w:rsidP="00ED7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A55EC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Результати опитування засвідчили, що </w:t>
      </w:r>
      <w:r w:rsidRPr="00A55EC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97,4 %</w:t>
      </w:r>
      <w:r w:rsidRPr="00A55EC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респондентів впровадили механізм анонімного оцінювання якості викладання, ще </w:t>
      </w:r>
      <w:r w:rsidRPr="00A55EC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1,9 %</w:t>
      </w:r>
      <w:r w:rsidRPr="00A55EC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закладів перебувають на етапі його впровадження. Це свідчить про високий рівень дотримання вимог щодо внутрішнього забезпечення якості освіти.</w:t>
      </w:r>
    </w:p>
    <w:p w:rsidR="00ED7351" w:rsidRDefault="00ED7351" w:rsidP="00352E94">
      <w:pPr>
        <w:jc w:val="both"/>
        <w:rPr>
          <w:rFonts w:ascii="Arial" w:eastAsia="Arial" w:hAnsi="Arial" w:cs="Arial"/>
          <w:noProof/>
          <w:lang w:eastAsia="uk-UA"/>
        </w:rPr>
      </w:pPr>
    </w:p>
    <w:p w:rsidR="00CF7A48" w:rsidRDefault="00CF7A48" w:rsidP="00352E94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CF7A48">
        <w:rPr>
          <w:rFonts w:ascii="Arial" w:eastAsia="Arial" w:hAnsi="Arial" w:cs="Arial"/>
          <w:noProof/>
          <w:lang w:eastAsia="uk-UA"/>
        </w:rPr>
        <w:drawing>
          <wp:inline distT="114300" distB="114300" distL="114300" distR="114300" wp14:anchorId="26318037" wp14:editId="541076C6">
            <wp:extent cx="5727940" cy="2070340"/>
            <wp:effectExtent l="0" t="0" r="6350" b="6350"/>
            <wp:docPr id="5" name="image2.png" descr="Діаграма відповідей у Формах. Назва запитання: 5. Чи впроваджено в ЗВО механізми анонімного оцінювання якості викладання?. Кількість відповідей: 1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5. Чи впроваджено в ЗВО механізми анонімного оцінювання якості викладання?. Кількість відповідей: 155 відповідей."/>
                    <pic:cNvPicPr preferRelativeResize="0"/>
                  </pic:nvPicPr>
                  <pic:blipFill rotWithShape="1">
                    <a:blip r:embed="rId12"/>
                    <a:srcRect t="5366" b="8786"/>
                    <a:stretch/>
                  </pic:blipFill>
                  <pic:spPr bwMode="auto">
                    <a:xfrm>
                      <a:off x="0" y="0"/>
                      <a:ext cx="5731200" cy="2071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EC2" w:rsidRPr="00A55EC2" w:rsidRDefault="00A55EC2" w:rsidP="00A55EC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A55EC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6. Використання електронних систем управління освітнім процесом</w:t>
      </w:r>
    </w:p>
    <w:p w:rsidR="00A55EC2" w:rsidRPr="00A55EC2" w:rsidRDefault="00A55EC2" w:rsidP="00ED7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A55EC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Запровадження електронних систем управління навчанням та освітнім процесом забезпечує підвищення ефективності організації освітньої діяльності, у тому числі дистанційного навчання, автоматизованого оцінювання результатів навчання, ведення електронних журналів успішності, проведення модульного та семестрового контролю знань здобувачів вищої освіти.</w:t>
      </w:r>
    </w:p>
    <w:p w:rsidR="00A55EC2" w:rsidRPr="00A55EC2" w:rsidRDefault="00A55EC2" w:rsidP="00ED7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A55EC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Зменшення впливу людського фактору у взаємодії «викладач – здобувач освіти» сприяє підвищенню прозорості освітнього процесу та зниженню ризиків корупційних проявів.</w:t>
      </w:r>
    </w:p>
    <w:p w:rsidR="00A55EC2" w:rsidRDefault="00A55EC2" w:rsidP="00ED7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A55EC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За результатами опитування встановлено, що електронні системи управління освітнім процесом впроваджено у </w:t>
      </w:r>
      <w:r w:rsidRPr="00A55EC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63,2 %</w:t>
      </w:r>
      <w:r w:rsidRPr="00A55EC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закладів вищої освіти, водночас </w:t>
      </w:r>
      <w:r w:rsidRPr="00A55EC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34,2 %</w:t>
      </w:r>
      <w:r w:rsidRPr="00A55EC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ЗВО перебувають на етапі їх створення або доопрацювання.</w:t>
      </w:r>
    </w:p>
    <w:p w:rsidR="00ED7351" w:rsidRDefault="00ED7351" w:rsidP="00352E94">
      <w:pPr>
        <w:jc w:val="both"/>
        <w:rPr>
          <w:rFonts w:ascii="Arial" w:eastAsia="Arial" w:hAnsi="Arial" w:cs="Arial"/>
          <w:noProof/>
          <w:lang w:eastAsia="uk-UA"/>
        </w:rPr>
      </w:pPr>
    </w:p>
    <w:p w:rsidR="000C0544" w:rsidRDefault="00CF7A48" w:rsidP="00352E94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CF7A48">
        <w:rPr>
          <w:rFonts w:ascii="Arial" w:eastAsia="Arial" w:hAnsi="Arial" w:cs="Arial"/>
          <w:noProof/>
          <w:lang w:eastAsia="uk-UA"/>
        </w:rPr>
        <w:lastRenderedPageBreak/>
        <w:drawing>
          <wp:inline distT="114300" distB="114300" distL="114300" distR="114300" wp14:anchorId="2ACC588D" wp14:editId="7C6DE186">
            <wp:extent cx="5727938" cy="2018581"/>
            <wp:effectExtent l="0" t="0" r="6350" b="1270"/>
            <wp:docPr id="6" name="image9.png" descr="Діаграма відповідей у Формах. Назва запитання: 6. Чи запроваджено в ЗВО єдину електронну систему управління освітнім процесом?. Кількість відповідей: 1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6. Чи запроваджено в ЗВО єдину електронну систему управління освітнім процесом?. Кількість відповідей: 155 відповідей."/>
                    <pic:cNvPicPr preferRelativeResize="0"/>
                  </pic:nvPicPr>
                  <pic:blipFill rotWithShape="1">
                    <a:blip r:embed="rId13"/>
                    <a:srcRect t="6081" b="9144"/>
                    <a:stretch/>
                  </pic:blipFill>
                  <pic:spPr bwMode="auto">
                    <a:xfrm>
                      <a:off x="0" y="0"/>
                      <a:ext cx="5731200" cy="201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2C2" w:rsidRDefault="004712C2" w:rsidP="00A55EC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A55EC2" w:rsidRPr="00A55EC2" w:rsidRDefault="00A55EC2" w:rsidP="00A55EC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A55EC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7. Антикорупційна комунікація та відкритість інформації</w:t>
      </w:r>
    </w:p>
    <w:p w:rsidR="00A55EC2" w:rsidRPr="00A55EC2" w:rsidRDefault="00A55EC2" w:rsidP="00ED7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55EC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 метою підвищення рівня обізнаності громадськості, учасників освітнього процесу та зовнішніх партнерів щодо заходів із запобігання корупції та розвитку доброчесності, заклади вищої освіти здійснюють антикорупційну комунікацію через офіційні </w:t>
      </w:r>
      <w:proofErr w:type="spellStart"/>
      <w:r w:rsidRPr="00A55EC2">
        <w:rPr>
          <w:rFonts w:ascii="Times New Roman" w:eastAsia="Times New Roman" w:hAnsi="Times New Roman" w:cs="Times New Roman"/>
          <w:sz w:val="28"/>
          <w:szCs w:val="28"/>
          <w:lang w:eastAsia="uk-UA"/>
        </w:rPr>
        <w:t>вебсайти</w:t>
      </w:r>
      <w:proofErr w:type="spellEnd"/>
      <w:r w:rsidRPr="00A55EC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інші комунікаційні канали.</w:t>
      </w:r>
    </w:p>
    <w:p w:rsidR="00A55EC2" w:rsidRPr="00A55EC2" w:rsidRDefault="00A55EC2" w:rsidP="00ED7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A55EC2">
        <w:rPr>
          <w:rFonts w:ascii="Times New Roman" w:eastAsia="Times New Roman" w:hAnsi="Times New Roman" w:cs="Times New Roman"/>
          <w:sz w:val="28"/>
          <w:szCs w:val="28"/>
          <w:lang w:eastAsia="uk-UA"/>
        </w:rPr>
        <w:t>Вебресурси</w:t>
      </w:r>
      <w:proofErr w:type="spellEnd"/>
      <w:r w:rsidRPr="00A55EC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ЗВО мають забезпечувати відкритість і прозорість діяльності, доступ до інформації про антикорупційні заходи, зокрема антикорупційні програми, реєстри корупційних ризиків, а також канали для повідомлення про можливі корупційні правопорушення.</w:t>
      </w:r>
    </w:p>
    <w:p w:rsidR="000C0544" w:rsidRDefault="00A55EC2" w:rsidP="00ED7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55EC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Результати опитування показали, що </w:t>
      </w:r>
      <w:r w:rsidRPr="00A55EC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94,2 %</w:t>
      </w:r>
      <w:r w:rsidRPr="00A55EC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респондентів створили окремий антикорупційний розділ на </w:t>
      </w:r>
      <w:proofErr w:type="spellStart"/>
      <w:r w:rsidRPr="00A55EC2">
        <w:rPr>
          <w:rFonts w:ascii="Times New Roman" w:eastAsia="Times New Roman" w:hAnsi="Times New Roman" w:cs="Times New Roman"/>
          <w:sz w:val="28"/>
          <w:szCs w:val="28"/>
          <w:lang w:eastAsia="uk-UA"/>
        </w:rPr>
        <w:t>вебсайті</w:t>
      </w:r>
      <w:proofErr w:type="spellEnd"/>
      <w:r w:rsidRPr="00A55EC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ЗВО, ще </w:t>
      </w:r>
      <w:r w:rsidRPr="00A55EC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5,8 %</w:t>
      </w:r>
      <w:r w:rsidRPr="00A55EC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перебувають у процесі його створення. Наявність таких комунікаційних інструментів свідчить про високий рівень відкритості та дотримання вимог законодавства у сфері запобігання та протидії корупції.</w:t>
      </w:r>
    </w:p>
    <w:p w:rsidR="004712C2" w:rsidRPr="000C0544" w:rsidRDefault="004712C2" w:rsidP="00ED7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CF7A48" w:rsidRDefault="00CF7A48" w:rsidP="00352E94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CF7A48">
        <w:rPr>
          <w:rFonts w:ascii="Arial" w:eastAsia="Arial" w:hAnsi="Arial" w:cs="Arial"/>
          <w:noProof/>
          <w:lang w:eastAsia="uk-UA"/>
        </w:rPr>
        <w:drawing>
          <wp:inline distT="114300" distB="114300" distL="114300" distR="114300" wp14:anchorId="650C92B5" wp14:editId="2E6520AB">
            <wp:extent cx="5731200" cy="2603500"/>
            <wp:effectExtent l="0" t="0" r="0" b="0"/>
            <wp:docPr id="7" name="image10.png" descr="Діаграма відповідей у Формах. Назва запитання: 7. Чи створено на вебсайті ЗВО (інших комунікаційних каналах) антикорупційний розділ/ відкритий доступ до нормативних документів з питань розвитку доброчесності та запобігання корупції? . Кількість відповідей: 1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7. Чи створено на вебсайті ЗВО (інших комунікаційних каналах) антикорупційний розділ/ відкритий доступ до нормативних документів з питань розвитку доброчесності та запобігання корупції? . Кількість відповідей: 155 відповідей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12C2" w:rsidRDefault="004712C2" w:rsidP="00A55EC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F3754E" w:rsidRDefault="00F3754E" w:rsidP="00A55EC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A55EC2" w:rsidRPr="00A55EC2" w:rsidRDefault="00A55EC2" w:rsidP="00A55EC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A55EC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lastRenderedPageBreak/>
        <w:t>8. Навчальні заходи з питань академічної доброчесності та антикорупційних політик</w:t>
      </w:r>
    </w:p>
    <w:p w:rsidR="004712C2" w:rsidRPr="00A55EC2" w:rsidRDefault="00A55EC2" w:rsidP="004712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A55EC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Навчальні заходи з питань академічної доброчесності та антикорупційних політик є одним із найбільш ефективних інструментів формування обізнаності учасників освітнього процесу у зазначених сферах. Саме в межах навчальних заходів забезпечується можливість оцінити рівень розуміння принципів академічної доброчесності, етичної поведінки та вимог антикорупційного законодавства.</w:t>
      </w:r>
    </w:p>
    <w:p w:rsidR="00A55EC2" w:rsidRDefault="00A55EC2" w:rsidP="004712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A55EC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За результатами опитування встановлено, що у закладах вищої освіти застосовуються комбіновані форми навчання, зокрема тренінги, семінари, інформаційні кампанії та інші просвітницькі заходи, що відповідає положенням Методичних рекомендацій та принципам системного підходу до формування культури доброчесності.</w:t>
      </w:r>
    </w:p>
    <w:p w:rsidR="00CF7A48" w:rsidRDefault="00CF7A48" w:rsidP="00352E94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CF7A48">
        <w:rPr>
          <w:rFonts w:ascii="Arial" w:eastAsia="Arial" w:hAnsi="Arial" w:cs="Arial"/>
          <w:noProof/>
          <w:lang w:eastAsia="uk-UA"/>
        </w:rPr>
        <w:drawing>
          <wp:inline distT="114300" distB="114300" distL="114300" distR="114300" wp14:anchorId="3217BA50" wp14:editId="53536E38">
            <wp:extent cx="5727940" cy="1276710"/>
            <wp:effectExtent l="0" t="0" r="6350" b="0"/>
            <wp:docPr id="8" name="image5.png" descr="Діаграма відповідей у Формах. Назва запитання: 8. В який спосіб проводиться навчання для працівників і здобувачів освіти щодо академічної доброчесності та антикорупційних політик?. Кількість відповідей: 1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8. В який спосіб проводиться навчання для працівників і здобувачів освіти щодо академічної доброчесності та антикорупційних політик?. Кількість відповідей: 155 відповідей."/>
                    <pic:cNvPicPr preferRelativeResize="0"/>
                  </pic:nvPicPr>
                  <pic:blipFill rotWithShape="1">
                    <a:blip r:embed="rId15"/>
                    <a:srcRect b="80393"/>
                    <a:stretch/>
                  </pic:blipFill>
                  <pic:spPr bwMode="auto">
                    <a:xfrm>
                      <a:off x="0" y="0"/>
                      <a:ext cx="5731200" cy="1277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A48" w:rsidRPr="004712C2" w:rsidRDefault="00472073" w:rsidP="00352E94">
      <w:pPr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uk-UA"/>
        </w:rPr>
      </w:pPr>
      <w:r w:rsidRPr="004712C2">
        <w:rPr>
          <w:rFonts w:ascii="Times New Roman" w:eastAsia="Times New Roman" w:hAnsi="Times New Roman" w:cs="Times New Roman"/>
          <w:bCs/>
          <w:i/>
          <w:sz w:val="24"/>
          <w:szCs w:val="24"/>
          <w:lang w:eastAsia="uk-UA"/>
        </w:rPr>
        <w:t>Респонденти мали можливість обирати декілька варіантів відповідей, тому загальна сума не буде становити 100%.</w:t>
      </w:r>
    </w:p>
    <w:p w:rsidR="00B16A61" w:rsidRDefault="00B16A61" w:rsidP="00B16A61">
      <w:pPr>
        <w:pStyle w:val="Default"/>
      </w:pPr>
    </w:p>
    <w:p w:rsidR="00A55EC2" w:rsidRPr="00A55EC2" w:rsidRDefault="00A55EC2" w:rsidP="00A55EC2">
      <w:p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A55EC2">
        <w:rPr>
          <w:rFonts w:ascii="Times New Roman" w:hAnsi="Times New Roman" w:cs="Times New Roman"/>
          <w:b/>
          <w:sz w:val="28"/>
          <w:szCs w:val="28"/>
        </w:rPr>
        <w:t>9. Підвищення кваліфікації науково-педагогічних працівників</w:t>
      </w:r>
    </w:p>
    <w:p w:rsidR="00A55EC2" w:rsidRPr="00A55EC2" w:rsidRDefault="00A55EC2" w:rsidP="004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EC2">
        <w:rPr>
          <w:rFonts w:ascii="Times New Roman" w:hAnsi="Times New Roman" w:cs="Times New Roman"/>
          <w:sz w:val="28"/>
          <w:szCs w:val="28"/>
        </w:rPr>
        <w:t>З метою розбудови сталої системи академічної доброчесності та впровадження дієвих антикорупційних політик заклади вищої освіти мають забезпечувати професійний розвиток і підвищення кваліфікації працівників, у тому числі шляхом направлення на навчання, обміну досвідом, участі у стажуваннях та інших формах професійного розвитку.</w:t>
      </w:r>
    </w:p>
    <w:p w:rsidR="00A55EC2" w:rsidRPr="00A55EC2" w:rsidRDefault="00A55EC2" w:rsidP="004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EC2">
        <w:rPr>
          <w:rFonts w:ascii="Times New Roman" w:hAnsi="Times New Roman" w:cs="Times New Roman"/>
          <w:sz w:val="28"/>
          <w:szCs w:val="28"/>
        </w:rPr>
        <w:t xml:space="preserve">Згідно з результатами опитування, у </w:t>
      </w:r>
      <w:r w:rsidRPr="00E51065">
        <w:rPr>
          <w:rFonts w:ascii="Times New Roman" w:hAnsi="Times New Roman" w:cs="Times New Roman"/>
          <w:b/>
          <w:sz w:val="28"/>
          <w:szCs w:val="28"/>
        </w:rPr>
        <w:t>53,5 %</w:t>
      </w:r>
      <w:r w:rsidRPr="00A55EC2">
        <w:rPr>
          <w:rFonts w:ascii="Times New Roman" w:hAnsi="Times New Roman" w:cs="Times New Roman"/>
          <w:sz w:val="28"/>
          <w:szCs w:val="28"/>
        </w:rPr>
        <w:t xml:space="preserve"> ЗВО підвищення кваліфікації з питань академічної доброчесності та антикорупційних політик пройшли більше половини науково-педагогічних працівників; у </w:t>
      </w:r>
      <w:r w:rsidRPr="00E51065">
        <w:rPr>
          <w:rFonts w:ascii="Times New Roman" w:hAnsi="Times New Roman" w:cs="Times New Roman"/>
          <w:b/>
          <w:sz w:val="28"/>
          <w:szCs w:val="28"/>
        </w:rPr>
        <w:t>20,6 %</w:t>
      </w:r>
      <w:r w:rsidRPr="00A55EC2">
        <w:rPr>
          <w:rFonts w:ascii="Times New Roman" w:hAnsi="Times New Roman" w:cs="Times New Roman"/>
          <w:sz w:val="28"/>
          <w:szCs w:val="28"/>
        </w:rPr>
        <w:t xml:space="preserve"> закладів – </w:t>
      </w:r>
      <w:r w:rsidR="00E51065">
        <w:rPr>
          <w:rFonts w:ascii="Times New Roman" w:hAnsi="Times New Roman" w:cs="Times New Roman"/>
          <w:sz w:val="28"/>
          <w:szCs w:val="28"/>
        </w:rPr>
        <w:br/>
      </w:r>
      <w:r w:rsidRPr="00A55EC2">
        <w:rPr>
          <w:rFonts w:ascii="Times New Roman" w:hAnsi="Times New Roman" w:cs="Times New Roman"/>
          <w:sz w:val="28"/>
          <w:szCs w:val="28"/>
        </w:rPr>
        <w:t xml:space="preserve">від 26 % до 50 %; у </w:t>
      </w:r>
      <w:r w:rsidRPr="00E51065">
        <w:rPr>
          <w:rFonts w:ascii="Times New Roman" w:hAnsi="Times New Roman" w:cs="Times New Roman"/>
          <w:b/>
          <w:sz w:val="28"/>
          <w:szCs w:val="28"/>
        </w:rPr>
        <w:t>15,5 %</w:t>
      </w:r>
      <w:r w:rsidRPr="00A55EC2">
        <w:rPr>
          <w:rFonts w:ascii="Times New Roman" w:hAnsi="Times New Roman" w:cs="Times New Roman"/>
          <w:sz w:val="28"/>
          <w:szCs w:val="28"/>
        </w:rPr>
        <w:t xml:space="preserve"> – від 11 % до 25 %; у </w:t>
      </w:r>
      <w:r w:rsidRPr="00E51065">
        <w:rPr>
          <w:rFonts w:ascii="Times New Roman" w:hAnsi="Times New Roman" w:cs="Times New Roman"/>
          <w:b/>
          <w:sz w:val="28"/>
          <w:szCs w:val="28"/>
        </w:rPr>
        <w:t>8,4 %</w:t>
      </w:r>
      <w:r w:rsidRPr="00A55EC2">
        <w:rPr>
          <w:rFonts w:ascii="Times New Roman" w:hAnsi="Times New Roman" w:cs="Times New Roman"/>
          <w:sz w:val="28"/>
          <w:szCs w:val="28"/>
        </w:rPr>
        <w:t xml:space="preserve"> – від 1 % до 10 %.</w:t>
      </w:r>
    </w:p>
    <w:p w:rsidR="00B16A61" w:rsidRDefault="00A55EC2" w:rsidP="004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EC2">
        <w:rPr>
          <w:rFonts w:ascii="Times New Roman" w:hAnsi="Times New Roman" w:cs="Times New Roman"/>
          <w:sz w:val="28"/>
          <w:szCs w:val="28"/>
        </w:rPr>
        <w:t>Отримані дані свідчать про наявність позитивної практики, водночас актуалізують потребу у посиленні системної роботи зі створення сприятливих умов для підвищення кваліфікації науково-педагогічних працівників з питань академічної доброчесності, а також формування у здобувачів освіти нетерпимого ставлення до корупції в усіх її проявах.</w:t>
      </w:r>
    </w:p>
    <w:p w:rsidR="004712C2" w:rsidRPr="00E51065" w:rsidRDefault="004712C2" w:rsidP="004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12C2" w:rsidRPr="00E05627" w:rsidRDefault="00CF7A48" w:rsidP="00E05627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CF7A48">
        <w:rPr>
          <w:rFonts w:ascii="Arial" w:eastAsia="Arial" w:hAnsi="Arial" w:cs="Arial"/>
          <w:noProof/>
          <w:lang w:eastAsia="uk-UA"/>
        </w:rPr>
        <w:lastRenderedPageBreak/>
        <w:drawing>
          <wp:inline distT="114300" distB="114300" distL="114300" distR="114300" wp14:anchorId="75A0B7CB" wp14:editId="31B7DC16">
            <wp:extent cx="5731200" cy="2603500"/>
            <wp:effectExtent l="0" t="0" r="0" b="0"/>
            <wp:docPr id="9" name="image11.png" descr="Діаграма відповідей у Формах. Назва запитання: 9. Зазначте, який  % від загальної кількості науково-педагогічних працівників ЗВО пройшли підвищення кваліфікації з питань академічної доброчесності/формування у здобувачів освіти ставлення нетерпимості до корупції в усіх її проявах.. Кількість відповідей: 1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9. Зазначте, який  % від загальної кількості науково-педагогічних працівників ЗВО пройшли підвищення кваліфікації з питань академічної доброчесності/формування у здобувачів освіти ставлення нетерпимості до корупції в усіх її проявах.. Кількість відповідей: 155 відповідей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1065" w:rsidRPr="00E51065" w:rsidRDefault="00E51065" w:rsidP="00E51065">
      <w:pPr>
        <w:tabs>
          <w:tab w:val="left" w:pos="1019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E5106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10. Реагування на порушення академічної доброчесності та корупційні правопорушення</w:t>
      </w:r>
    </w:p>
    <w:p w:rsidR="00E51065" w:rsidRPr="00E51065" w:rsidRDefault="00E51065" w:rsidP="004712C2">
      <w:pPr>
        <w:tabs>
          <w:tab w:val="left" w:pos="101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Pr="00E51065">
        <w:rPr>
          <w:rFonts w:ascii="Times New Roman" w:eastAsia="Times New Roman" w:hAnsi="Times New Roman" w:cs="Times New Roman"/>
          <w:sz w:val="28"/>
          <w:szCs w:val="28"/>
          <w:lang w:eastAsia="uk-UA"/>
        </w:rPr>
        <w:t>Системне реагування на порушення академічної доброчесності та корупційні правопорушення є необхідною умовою утвердження чітких правил і принципів академічної доброчесності, забезпечення нульової толерантності до корупції в університетській спільноті та формування усвідомленої відповідальності за порушення встановлених норм.</w:t>
      </w:r>
    </w:p>
    <w:p w:rsidR="00E51065" w:rsidRPr="00E51065" w:rsidRDefault="00E51065" w:rsidP="004712C2">
      <w:pPr>
        <w:tabs>
          <w:tab w:val="left" w:pos="101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Pr="00E5106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Результати опитування свідчать, що заходи реагування на звернення, скарги та повідомлення про можливі корупційні правопорушення і порушення доброчесності впроваджені у </w:t>
      </w:r>
      <w:r w:rsidRPr="00E5106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98,7 %</w:t>
      </w:r>
      <w:r w:rsidRPr="00E5106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закладів вищої освіти. Це підтверджує наявність визначених процедур та алгоритмів реагування, які відповідають вимогам законодавства.</w:t>
      </w:r>
    </w:p>
    <w:p w:rsidR="00E51065" w:rsidRDefault="00E51065" w:rsidP="00E51065">
      <w:pPr>
        <w:tabs>
          <w:tab w:val="left" w:pos="1019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CF7A48" w:rsidRDefault="00CF7A48" w:rsidP="00352E94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CF7A48">
        <w:rPr>
          <w:rFonts w:ascii="Arial" w:eastAsia="Arial" w:hAnsi="Arial" w:cs="Arial"/>
          <w:noProof/>
          <w:lang w:eastAsia="uk-UA"/>
        </w:rPr>
        <w:drawing>
          <wp:inline distT="114300" distB="114300" distL="114300" distR="114300" wp14:anchorId="40D4FF44" wp14:editId="46519843">
            <wp:extent cx="5731200" cy="2603500"/>
            <wp:effectExtent l="0" t="0" r="0" b="0"/>
            <wp:docPr id="10" name="image4.png" descr="Діаграма відповідей у Формах. Назва запитання: 10. Чи запроваджені заходи реагування на звернення/скарги, повідомлення щодо можливих корупційних правопорушень та порушень доброчесності? . Кількість відповідей: 1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10. Чи запроваджені заходи реагування на звернення/скарги, повідомлення щодо можливих корупційних правопорушень та порушень доброчесності? . Кількість відповідей: 155 відповідей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12C2" w:rsidRDefault="004712C2" w:rsidP="00E51065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F3754E" w:rsidRDefault="00F3754E" w:rsidP="00E51065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E51065" w:rsidRPr="00E51065" w:rsidRDefault="00E51065" w:rsidP="00E51065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E5106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11. Захист викривачів та культура повідомлення</w:t>
      </w:r>
      <w:r w:rsidR="00223E9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про порушення</w:t>
      </w:r>
    </w:p>
    <w:p w:rsidR="00E51065" w:rsidRPr="00E51065" w:rsidRDefault="00E51065" w:rsidP="004712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E5106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lastRenderedPageBreak/>
        <w:t xml:space="preserve">У закладах вищої освіти має бути сформована культура повідомлення про можливі порушення антикорупційного законодавства та принципів доброчесності. Забезпечення належного рівня захисту викривачів сприяє ефективному розгляду </w:t>
      </w:r>
      <w:r w:rsidR="00EA7DEC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повідомлень, притягненню порушників </w:t>
      </w:r>
      <w:r w:rsidRPr="00E5106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до відповідальності та запобіганню переслідуванню або застосуванню інших заходів негативного впливу щодо осіб, які повідомляють про порушення.</w:t>
      </w:r>
    </w:p>
    <w:p w:rsidR="00E51065" w:rsidRPr="00E51065" w:rsidRDefault="00E51065" w:rsidP="004712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E5106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Як засвідчують результати опитування, </w:t>
      </w:r>
      <w:r w:rsidRPr="00E5106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99,4 %</w:t>
      </w:r>
      <w:r w:rsidRPr="00E5106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закладів вищої освіти впровадили різні заходи щодо гарантування безпеки викривачів, зокрема забезпечення конфіденційності, інформування про право на безоплатну правову та психологічну допомогу, що відповідає вимогам чинного законодавства.</w:t>
      </w:r>
    </w:p>
    <w:p w:rsidR="00E51065" w:rsidRDefault="00E51065" w:rsidP="00E51065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CF7A48" w:rsidRDefault="00CF7A48" w:rsidP="00352E94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CF7A48">
        <w:rPr>
          <w:rFonts w:ascii="Arial" w:eastAsia="Arial" w:hAnsi="Arial" w:cs="Arial"/>
          <w:noProof/>
          <w:lang w:eastAsia="uk-UA"/>
        </w:rPr>
        <w:drawing>
          <wp:inline distT="114300" distB="114300" distL="114300" distR="114300" wp14:anchorId="7A2CFD1C" wp14:editId="2AF721BF">
            <wp:extent cx="5731200" cy="2730500"/>
            <wp:effectExtent l="0" t="0" r="0" b="0"/>
            <wp:docPr id="11" name="image8.png" descr="Діаграма відповідей у Формах. Назва запитання: 11. В який спосіб забезпечується захист викривачів корупції відповідно до законодавства?. Кількість відповідей: 1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11. В який спосіб забезпечується захист викривачів корупції відповідно до законодавства?. Кількість відповідей: 155 відповідей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4CBD" w:rsidRPr="004712C2" w:rsidRDefault="000A4CBD" w:rsidP="000A4CBD">
      <w:pPr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uk-UA"/>
        </w:rPr>
      </w:pPr>
      <w:r w:rsidRPr="004712C2">
        <w:rPr>
          <w:rFonts w:ascii="Times New Roman" w:eastAsia="Times New Roman" w:hAnsi="Times New Roman" w:cs="Times New Roman"/>
          <w:bCs/>
          <w:i/>
          <w:sz w:val="24"/>
          <w:szCs w:val="24"/>
          <w:lang w:eastAsia="uk-UA"/>
        </w:rPr>
        <w:t>Респонденти мали можливість обирати декілька варіантів відповідей, тому загальна сума не буде становити 100%.</w:t>
      </w:r>
    </w:p>
    <w:p w:rsidR="00E51065" w:rsidRPr="00E51065" w:rsidRDefault="00E51065" w:rsidP="00E51065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E5106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12. Моніторинг та перегляд антикорупційних політик</w:t>
      </w:r>
    </w:p>
    <w:p w:rsidR="00E51065" w:rsidRPr="00E51065" w:rsidRDefault="00E51065" w:rsidP="004712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E5106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 огляду на постійне вдосконалення антикорупційного законодавства України, зміни у вимогах та формах звітності, актуалізується необхідність регулярного моніторингу та перегляду внутрішніх антикорупційних політик і політик доброчесності закладів вищої освіти. Актуалізація таких документів дозволяє запобігати порушенням законодавства та мінімізувати ризики притягнення ЗВО і його керівництва до юридичної відповідальності.</w:t>
      </w:r>
    </w:p>
    <w:p w:rsidR="00E51065" w:rsidRPr="00E51065" w:rsidRDefault="00E51065" w:rsidP="004712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E5106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Моніторинг ефективності політик дає змогу оцінити їх практичну результативність, зокрема динаміку кількості звернень, рівень довіри до процедур та доцільність застосовуваних механізмів.</w:t>
      </w:r>
    </w:p>
    <w:p w:rsidR="00E51065" w:rsidRPr="00E51065" w:rsidRDefault="00E51065" w:rsidP="004712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E5106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Результати опитування показали, що </w:t>
      </w:r>
      <w:r w:rsidRPr="00E5106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99,4 %</w:t>
      </w:r>
      <w:r w:rsidRPr="00E5106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респондентів регулярно здійснюють перегляд відповідних політик, що свідчить про їх інтегрованість у загальну систему управління запобігання та протидії корупції в закладах вищої освіти.</w:t>
      </w:r>
    </w:p>
    <w:p w:rsidR="00E51065" w:rsidRDefault="00E51065" w:rsidP="00E51065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502F66" w:rsidRPr="004712C2" w:rsidRDefault="00CF7A48" w:rsidP="00E51065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CF7A48">
        <w:rPr>
          <w:rFonts w:ascii="Arial" w:eastAsia="Arial" w:hAnsi="Arial" w:cs="Arial"/>
          <w:noProof/>
          <w:lang w:eastAsia="uk-UA"/>
        </w:rPr>
        <w:lastRenderedPageBreak/>
        <w:drawing>
          <wp:inline distT="114300" distB="114300" distL="114300" distR="114300" wp14:anchorId="6F7CCA83" wp14:editId="2171E3CD">
            <wp:extent cx="5731200" cy="2603500"/>
            <wp:effectExtent l="0" t="0" r="0" b="0"/>
            <wp:docPr id="12" name="image3.png" descr="Діаграма відповідей у Формах. Назва запитання: 12. Чи здійснюється регулярний моніторинг, перегляд та оновлення антикорупційних політик та політик доброчесності у ЗВО?. Кількість відповідей: 1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12. Чи здійснюється регулярний моніторинг, перегляд та оновлення антикорупційних політик та політик доброчесності у ЗВО?. Кількість відповідей: 155 відповідей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2F66" w:rsidRPr="00502F66" w:rsidRDefault="00502F66" w:rsidP="004712C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02F6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Висновки за результатами опитування</w:t>
      </w:r>
    </w:p>
    <w:p w:rsidR="004712C2" w:rsidRDefault="00BB2E0F" w:rsidP="007476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Антикорупційна політика та політика доброчесності – це не статичний документ, а динамічна система управління ризиками. Необхідність їх регулярного моніторингу, перегляду та оновлення полягає у забезпеченні безперервної адаптації ЗВО до мінливого правового середовища та корупційних загроз, що є фундаментом для формування високої академічної репутації та довіри.</w:t>
      </w:r>
    </w:p>
    <w:p w:rsidR="00502F66" w:rsidRDefault="00E51065" w:rsidP="00ED7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E5106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Проведене опитування керівників закладів вищої освіти засвідчило системний і комплексний підхід ЗВО до впровадження інструментів і механізмів трансформації різних сфер діяльності на засадах прозорості, академічної доброчесності та нульової толерантності до корупції. </w:t>
      </w:r>
    </w:p>
    <w:p w:rsidR="00E51065" w:rsidRPr="00E51065" w:rsidRDefault="00E51065" w:rsidP="00ED7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E5106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Отримані результати підтверджують загальну відповідність діяльності більшості закладів вищої освіти вимогам антикорупційного законодавства України, Державної антикорупційної програми на 2023–2025 роки та Методичних рекомендацій, затверджених наказом Міністерства освіти і науки України від 17.04.2025 № 576.</w:t>
      </w:r>
    </w:p>
    <w:p w:rsidR="00E51065" w:rsidRPr="00E51065" w:rsidRDefault="00E51065" w:rsidP="00ED7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E5106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У ЗВО створено та функціонують основні інституційні механізми забезпечення доброчесності: кодекси етики, комісії з етики та доброчесності, системи повідомлення та захисту викривачів, процедури реагування на порушення, механізми оцінювання якості викладання, електронні системи управління освітнім процесом, а також інструменти антикорупційної комунікації та регулярного перегляду політик.</w:t>
      </w:r>
    </w:p>
    <w:p w:rsidR="00502F66" w:rsidRDefault="00E51065" w:rsidP="00ED7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E5106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Разом з тим, результати опитування свідчать про необхідність подальшого посилення роботи у сфері підвищення кваліфікації науково-педагогічних працівників з питань академічної доброчесності та антикорупційних політик, що є важливою умовою сталості досягнутих результатів. </w:t>
      </w:r>
    </w:p>
    <w:p w:rsidR="00E51065" w:rsidRDefault="00E51065" w:rsidP="00ED7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E5106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Загалом отримані дані підтверджують позитивну динаміку інституційного розвитку закладів вищої освіти та їх готовність до подальшого вдосконалення системи запобігання та протидії корупції.</w:t>
      </w:r>
    </w:p>
    <w:p w:rsidR="00ED7351" w:rsidRPr="00E51065" w:rsidRDefault="00ED7351" w:rsidP="00ED7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3F2F1E" w:rsidRPr="001650AA" w:rsidRDefault="003F2F1E" w:rsidP="00352E94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bookmarkStart w:id="0" w:name="_GoBack"/>
      <w:bookmarkEnd w:id="0"/>
    </w:p>
    <w:sectPr w:rsidR="003F2F1E" w:rsidRPr="001650AA" w:rsidSect="00170FA6">
      <w:headerReference w:type="default" r:id="rId20"/>
      <w:pgSz w:w="11906" w:h="16838"/>
      <w:pgMar w:top="850" w:right="850" w:bottom="709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63D3" w:rsidRDefault="004C63D3" w:rsidP="00170FA6">
      <w:pPr>
        <w:spacing w:after="0" w:line="240" w:lineRule="auto"/>
      </w:pPr>
      <w:r>
        <w:separator/>
      </w:r>
    </w:p>
  </w:endnote>
  <w:endnote w:type="continuationSeparator" w:id="0">
    <w:p w:rsidR="004C63D3" w:rsidRDefault="004C63D3" w:rsidP="00170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63D3" w:rsidRDefault="004C63D3" w:rsidP="00170FA6">
      <w:pPr>
        <w:spacing w:after="0" w:line="240" w:lineRule="auto"/>
      </w:pPr>
      <w:r>
        <w:separator/>
      </w:r>
    </w:p>
  </w:footnote>
  <w:footnote w:type="continuationSeparator" w:id="0">
    <w:p w:rsidR="004C63D3" w:rsidRDefault="004C63D3" w:rsidP="00170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66255578"/>
      <w:docPartObj>
        <w:docPartGallery w:val="Page Numbers (Top of Page)"/>
        <w:docPartUnique/>
      </w:docPartObj>
    </w:sdtPr>
    <w:sdtEndPr/>
    <w:sdtContent>
      <w:p w:rsidR="00170FA6" w:rsidRDefault="00170FA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23BD">
          <w:rPr>
            <w:noProof/>
          </w:rPr>
          <w:t>9</w:t>
        </w:r>
        <w:r>
          <w:fldChar w:fldCharType="end"/>
        </w:r>
      </w:p>
    </w:sdtContent>
  </w:sdt>
  <w:p w:rsidR="00170FA6" w:rsidRDefault="00170FA6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B09BC"/>
    <w:multiLevelType w:val="hybridMultilevel"/>
    <w:tmpl w:val="81F07628"/>
    <w:lvl w:ilvl="0" w:tplc="3E6C0C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FA26D9"/>
    <w:multiLevelType w:val="multilevel"/>
    <w:tmpl w:val="2E168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1D13CB"/>
    <w:multiLevelType w:val="hybridMultilevel"/>
    <w:tmpl w:val="DCE27448"/>
    <w:lvl w:ilvl="0" w:tplc="95C2AF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67A7A4C"/>
    <w:multiLevelType w:val="multilevel"/>
    <w:tmpl w:val="24D8C75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6338F8"/>
    <w:multiLevelType w:val="hybridMultilevel"/>
    <w:tmpl w:val="C8F28832"/>
    <w:lvl w:ilvl="0" w:tplc="25DA8D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77850B00"/>
    <w:multiLevelType w:val="hybridMultilevel"/>
    <w:tmpl w:val="41F6E87E"/>
    <w:lvl w:ilvl="0" w:tplc="4FFE4A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B33"/>
    <w:rsid w:val="000572C3"/>
    <w:rsid w:val="000A4CBD"/>
    <w:rsid w:val="000A6954"/>
    <w:rsid w:val="000C0544"/>
    <w:rsid w:val="000C54EB"/>
    <w:rsid w:val="000D058D"/>
    <w:rsid w:val="00115D9B"/>
    <w:rsid w:val="00117684"/>
    <w:rsid w:val="001650AA"/>
    <w:rsid w:val="00167B5A"/>
    <w:rsid w:val="00170FA6"/>
    <w:rsid w:val="00191A3E"/>
    <w:rsid w:val="002023BD"/>
    <w:rsid w:val="00223E99"/>
    <w:rsid w:val="002271EA"/>
    <w:rsid w:val="00286354"/>
    <w:rsid w:val="002A64D6"/>
    <w:rsid w:val="002F4EAF"/>
    <w:rsid w:val="00352E94"/>
    <w:rsid w:val="003C53E8"/>
    <w:rsid w:val="003F2F1E"/>
    <w:rsid w:val="00405B67"/>
    <w:rsid w:val="00430B8B"/>
    <w:rsid w:val="004712C2"/>
    <w:rsid w:val="00472073"/>
    <w:rsid w:val="004924D9"/>
    <w:rsid w:val="004926E1"/>
    <w:rsid w:val="004B46D1"/>
    <w:rsid w:val="004C63D3"/>
    <w:rsid w:val="00502F66"/>
    <w:rsid w:val="005957B2"/>
    <w:rsid w:val="005D01B8"/>
    <w:rsid w:val="00614B6E"/>
    <w:rsid w:val="006D51E3"/>
    <w:rsid w:val="006E64BC"/>
    <w:rsid w:val="006F5CC2"/>
    <w:rsid w:val="007476D1"/>
    <w:rsid w:val="0077220C"/>
    <w:rsid w:val="00793BDA"/>
    <w:rsid w:val="007B503D"/>
    <w:rsid w:val="00807929"/>
    <w:rsid w:val="008207C9"/>
    <w:rsid w:val="00825F55"/>
    <w:rsid w:val="00837B08"/>
    <w:rsid w:val="008A2257"/>
    <w:rsid w:val="009242E4"/>
    <w:rsid w:val="009C3130"/>
    <w:rsid w:val="009F0E22"/>
    <w:rsid w:val="00A07EDA"/>
    <w:rsid w:val="00A55EC2"/>
    <w:rsid w:val="00AA6648"/>
    <w:rsid w:val="00B16A61"/>
    <w:rsid w:val="00B629CF"/>
    <w:rsid w:val="00BB2E0F"/>
    <w:rsid w:val="00BC5B23"/>
    <w:rsid w:val="00CA3B33"/>
    <w:rsid w:val="00CE1C7D"/>
    <w:rsid w:val="00CF7A48"/>
    <w:rsid w:val="00D23CB9"/>
    <w:rsid w:val="00D26C3A"/>
    <w:rsid w:val="00D33310"/>
    <w:rsid w:val="00D52CD7"/>
    <w:rsid w:val="00D539CD"/>
    <w:rsid w:val="00D71120"/>
    <w:rsid w:val="00D71D20"/>
    <w:rsid w:val="00DB3636"/>
    <w:rsid w:val="00DB6720"/>
    <w:rsid w:val="00DD2536"/>
    <w:rsid w:val="00E05627"/>
    <w:rsid w:val="00E47CCF"/>
    <w:rsid w:val="00E51065"/>
    <w:rsid w:val="00EA7DEC"/>
    <w:rsid w:val="00ED7351"/>
    <w:rsid w:val="00EF030C"/>
    <w:rsid w:val="00F20BE2"/>
    <w:rsid w:val="00F3754E"/>
    <w:rsid w:val="00FE4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C59E0C"/>
  <w15:docId w15:val="{C069F68F-962B-49FC-9C3E-6B58E10E1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F4EA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7CCF"/>
    <w:pPr>
      <w:ind w:left="720"/>
      <w:contextualSpacing/>
    </w:pPr>
  </w:style>
  <w:style w:type="paragraph" w:customStyle="1" w:styleId="Default">
    <w:name w:val="Default"/>
    <w:rsid w:val="00D26C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170FA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170FA6"/>
  </w:style>
  <w:style w:type="paragraph" w:styleId="a8">
    <w:name w:val="footer"/>
    <w:basedOn w:val="a"/>
    <w:link w:val="a9"/>
    <w:uiPriority w:val="99"/>
    <w:unhideWhenUsed/>
    <w:rsid w:val="00170FA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170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6DEA4-1058-4C94-AF27-0B8F96C18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8765</Words>
  <Characters>4997</Characters>
  <Application>Microsoft Office Word</Application>
  <DocSecurity>0</DocSecurity>
  <Lines>41</Lines>
  <Paragraphs>27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Mariana.Melnichenko</cp:lastModifiedBy>
  <cp:revision>3</cp:revision>
  <dcterms:created xsi:type="dcterms:W3CDTF">2026-01-12T08:36:00Z</dcterms:created>
  <dcterms:modified xsi:type="dcterms:W3CDTF">2026-01-12T08:36:00Z</dcterms:modified>
</cp:coreProperties>
</file>