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703D3" w:rsidRDefault="00D5499A">
      <w:pPr>
        <w:spacing w:after="240"/>
        <w:jc w:val="center"/>
        <w:rPr>
          <w:b/>
          <w:bCs/>
        </w:rPr>
      </w:pPr>
      <w:r>
        <w:rPr>
          <w:b/>
          <w:bCs/>
        </w:rPr>
        <w:t>Звіт про виконання заходу 1.2.2.2.3 ДАП</w:t>
      </w:r>
    </w:p>
    <w:p w14:paraId="00000002" w14:textId="77777777" w:rsidR="008703D3" w:rsidRDefault="00D5499A">
      <w:pPr>
        <w:spacing w:after="240"/>
        <w:jc w:val="both"/>
        <w:rPr>
          <w:b/>
          <w:bCs/>
        </w:rPr>
      </w:pPr>
      <w:r>
        <w:rPr>
          <w:b/>
          <w:bCs/>
        </w:rPr>
        <w:t>1. Назва заходу</w:t>
      </w:r>
    </w:p>
    <w:p w14:paraId="00000003" w14:textId="77777777" w:rsidR="008703D3" w:rsidRDefault="00D5499A">
      <w:pPr>
        <w:spacing w:after="240"/>
        <w:jc w:val="both"/>
      </w:pPr>
      <w:r>
        <w:rPr>
          <w:b/>
          <w:bCs/>
        </w:rPr>
        <w:t>1.2.2.2.3</w:t>
      </w:r>
      <w:r>
        <w:t xml:space="preserve">. Забезпечення відслідковування </w:t>
      </w:r>
      <w:proofErr w:type="spellStart"/>
      <w:r>
        <w:t>наративів</w:t>
      </w:r>
      <w:proofErr w:type="spellEnd"/>
      <w:r>
        <w:t>, пов’язаних із запобіганням та протидією корупції, в інформаційному просторі та відповідного реагування у разі поширення дезінформації.</w:t>
      </w:r>
    </w:p>
    <w:p w14:paraId="00000004" w14:textId="77777777" w:rsidR="008703D3" w:rsidRDefault="00D5499A">
      <w:pPr>
        <w:spacing w:after="240"/>
        <w:jc w:val="both"/>
      </w:pPr>
      <w:r>
        <w:rPr>
          <w:b/>
          <w:bCs/>
        </w:rPr>
        <w:t>2. Мета заходу</w:t>
      </w:r>
      <w:r>
        <w:t xml:space="preserve"> – виявлення, аналіз та системна протидія </w:t>
      </w:r>
      <w:proofErr w:type="spellStart"/>
      <w:r>
        <w:t>дезінформаційним</w:t>
      </w:r>
      <w:proofErr w:type="spellEnd"/>
      <w:r>
        <w:t xml:space="preserve"> кампаніям, що маніпулюють темою корупції в Україні, посилення спроможності регіональних медіа та громадянського суспільства у розслідуванні корупційних правопорушень, роботі з відкрит</w:t>
      </w:r>
      <w:r>
        <w:t>ими даними та ефективному застосуванні антикорупційних інструментів для якісного й об'єктивного висвітлення інформації.</w:t>
      </w:r>
    </w:p>
    <w:p w14:paraId="00000005" w14:textId="77777777" w:rsidR="008703D3" w:rsidRDefault="00D5499A">
      <w:pPr>
        <w:spacing w:after="240"/>
        <w:jc w:val="both"/>
        <w:rPr>
          <w:b/>
          <w:bCs/>
        </w:rPr>
      </w:pPr>
      <w:r>
        <w:rPr>
          <w:b/>
          <w:bCs/>
        </w:rPr>
        <w:t>Захід спрямований на досягнення ОСР:</w:t>
      </w:r>
    </w:p>
    <w:p w14:paraId="00000006" w14:textId="77777777" w:rsidR="008703D3" w:rsidRDefault="00D5499A">
      <w:pPr>
        <w:spacing w:after="240"/>
        <w:jc w:val="both"/>
      </w:pPr>
      <w:r>
        <w:t xml:space="preserve">1.2.2.2. Громадяни володіють повною та об’єктивною інформацією про корупцію в Україні, її причини, </w:t>
      </w:r>
      <w:r>
        <w:t>стан та динаміку, систему антикорупційних інституцій, розподіл між ними повноважень, а також про ефективність різних державних органів у питаннях запобігання та протидії корупції, про можливість та способи взаємодії громадян з антикорупційними інституціями</w:t>
      </w:r>
      <w:r>
        <w:t xml:space="preserve"> щодо здійснення повідомлення про корупцію та громадського контролю</w:t>
      </w:r>
    </w:p>
    <w:p w14:paraId="00000007" w14:textId="77777777" w:rsidR="008703D3" w:rsidRDefault="00D5499A">
      <w:pPr>
        <w:pBdr>
          <w:left w:val="none" w:sz="0" w:space="26" w:color="auto"/>
        </w:pBdr>
        <w:shd w:val="clear" w:color="auto" w:fill="FFFFFF"/>
        <w:spacing w:after="220"/>
        <w:jc w:val="both"/>
        <w:rPr>
          <w:b/>
          <w:bCs/>
        </w:rPr>
      </w:pPr>
      <w:r>
        <w:rPr>
          <w:b/>
          <w:bCs/>
        </w:rPr>
        <w:t>Показник виконання:</w:t>
      </w:r>
    </w:p>
    <w:p w14:paraId="00000008" w14:textId="77777777" w:rsidR="008703D3" w:rsidRDefault="00D5499A">
      <w:pPr>
        <w:shd w:val="clear" w:color="auto" w:fill="FFFFFF"/>
        <w:spacing w:after="240"/>
        <w:jc w:val="both"/>
      </w:pPr>
      <w:r>
        <w:rPr>
          <w:color w:val="212529"/>
        </w:rPr>
        <w:t xml:space="preserve">на веб-сайтах виконавців опубліковано інформаційні матеріали, що є реакцією на поширені </w:t>
      </w:r>
      <w:proofErr w:type="spellStart"/>
      <w:r>
        <w:rPr>
          <w:color w:val="212529"/>
        </w:rPr>
        <w:t>дезінформаційні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наративи</w:t>
      </w:r>
      <w:proofErr w:type="spellEnd"/>
      <w:r>
        <w:rPr>
          <w:color w:val="212529"/>
        </w:rPr>
        <w:t xml:space="preserve">. </w:t>
      </w:r>
    </w:p>
    <w:p w14:paraId="00000009" w14:textId="77777777" w:rsidR="008703D3" w:rsidRDefault="00D5499A">
      <w:pPr>
        <w:spacing w:after="240"/>
        <w:jc w:val="both"/>
      </w:pPr>
      <w:r>
        <w:rPr>
          <w:b/>
          <w:bCs/>
        </w:rPr>
        <w:t xml:space="preserve">3. Строки виконання: </w:t>
      </w:r>
      <w:r>
        <w:rPr>
          <w:color w:val="212529"/>
        </w:rPr>
        <w:t>01.03.2024 - 31.12.2025</w:t>
      </w:r>
      <w:r>
        <w:rPr>
          <w:b/>
          <w:bCs/>
        </w:rPr>
        <w:t xml:space="preserve">  </w:t>
      </w:r>
      <w:r>
        <w:t>+ I, II</w:t>
      </w:r>
      <w:r>
        <w:t xml:space="preserve"> квартал 2026 року </w:t>
      </w:r>
    </w:p>
    <w:p w14:paraId="0000000A" w14:textId="77777777" w:rsidR="008703D3" w:rsidRDefault="00D5499A">
      <w:pPr>
        <w:spacing w:after="240"/>
        <w:jc w:val="both"/>
        <w:rPr>
          <w:b/>
          <w:bCs/>
        </w:rPr>
      </w:pPr>
      <w:r>
        <w:rPr>
          <w:b/>
          <w:bCs/>
        </w:rPr>
        <w:t xml:space="preserve">4. Ключові теми кампанії: </w:t>
      </w:r>
    </w:p>
    <w:p w14:paraId="0000000B" w14:textId="77777777" w:rsidR="008703D3" w:rsidRDefault="00D5499A">
      <w:pPr>
        <w:numPr>
          <w:ilvl w:val="0"/>
          <w:numId w:val="3"/>
        </w:numPr>
        <w:jc w:val="both"/>
      </w:pPr>
      <w:r>
        <w:t>аналіз російських інформаційних загроз та викриття скоординованих інформаційно-психологічних операцій (ІПСО) на тему корупції;</w:t>
      </w:r>
    </w:p>
    <w:p w14:paraId="0000000C" w14:textId="77777777" w:rsidR="008703D3" w:rsidRDefault="00D5499A">
      <w:pPr>
        <w:numPr>
          <w:ilvl w:val="0"/>
          <w:numId w:val="3"/>
        </w:numPr>
        <w:jc w:val="both"/>
      </w:pPr>
      <w:r>
        <w:t>спростування конкретних фейків (наприклад, про вигадані статки представників влади</w:t>
      </w:r>
      <w:r>
        <w:t>);</w:t>
      </w:r>
    </w:p>
    <w:p w14:paraId="0000000D" w14:textId="77777777" w:rsidR="008703D3" w:rsidRDefault="00D5499A">
      <w:pPr>
        <w:numPr>
          <w:ilvl w:val="0"/>
          <w:numId w:val="3"/>
        </w:numPr>
        <w:jc w:val="both"/>
      </w:pPr>
      <w:r>
        <w:t>навчання регіональних журналістів, громадських активістів та студентів практичним навичкам роботи з відкритими даними та реєстрами НАЗК;</w:t>
      </w:r>
    </w:p>
    <w:p w14:paraId="0000000E" w14:textId="77777777" w:rsidR="008703D3" w:rsidRDefault="00D5499A">
      <w:pPr>
        <w:numPr>
          <w:ilvl w:val="0"/>
          <w:numId w:val="3"/>
        </w:numPr>
        <w:jc w:val="both"/>
      </w:pPr>
      <w:r>
        <w:t>роз'яснення механізмів подання інформаційних запитів та повідомлень про корупцію;</w:t>
      </w:r>
    </w:p>
    <w:p w14:paraId="0000000F" w14:textId="77777777" w:rsidR="008703D3" w:rsidRDefault="00D5499A">
      <w:pPr>
        <w:numPr>
          <w:ilvl w:val="0"/>
          <w:numId w:val="3"/>
        </w:numPr>
        <w:spacing w:after="240"/>
        <w:jc w:val="both"/>
      </w:pPr>
      <w:proofErr w:type="spellStart"/>
      <w:r>
        <w:t>створенння</w:t>
      </w:r>
      <w:proofErr w:type="spellEnd"/>
      <w:r>
        <w:t xml:space="preserve"> та поширення дайджестів</w:t>
      </w:r>
      <w:r>
        <w:t xml:space="preserve"> новин. </w:t>
      </w:r>
    </w:p>
    <w:p w14:paraId="00000010" w14:textId="77777777" w:rsidR="008703D3" w:rsidRDefault="00D5499A">
      <w:pPr>
        <w:spacing w:after="240"/>
        <w:jc w:val="both"/>
        <w:rPr>
          <w:b/>
          <w:bCs/>
        </w:rPr>
      </w:pPr>
      <w:r>
        <w:rPr>
          <w:b/>
          <w:bCs/>
        </w:rPr>
        <w:t>5. Формати реалізації</w:t>
      </w:r>
    </w:p>
    <w:p w14:paraId="00000011" w14:textId="77777777" w:rsidR="008703D3" w:rsidRDefault="00D5499A">
      <w:pPr>
        <w:numPr>
          <w:ilvl w:val="0"/>
          <w:numId w:val="4"/>
        </w:numPr>
        <w:jc w:val="both"/>
      </w:pPr>
      <w:r>
        <w:t>презентація результатів аналітичних досліджень (зокрема дослідження “Аналіз російських інформаційних загроз на тему корупції в українському медіапросторі” за 2024-2025 роки);</w:t>
      </w:r>
    </w:p>
    <w:p w14:paraId="00000012" w14:textId="77777777" w:rsidR="008703D3" w:rsidRDefault="00D5499A">
      <w:pPr>
        <w:numPr>
          <w:ilvl w:val="0"/>
          <w:numId w:val="4"/>
        </w:numPr>
        <w:jc w:val="both"/>
      </w:pPr>
      <w:proofErr w:type="spellStart"/>
      <w:r>
        <w:t>офлайн</w:t>
      </w:r>
      <w:proofErr w:type="spellEnd"/>
      <w:r>
        <w:t>-тренінги у 8 регіонах України (за підтримки</w:t>
      </w:r>
      <w:r>
        <w:t xml:space="preserve">  ПРООН та Посольство Японії);</w:t>
      </w:r>
    </w:p>
    <w:p w14:paraId="00000013" w14:textId="77777777" w:rsidR="008703D3" w:rsidRDefault="00D5499A">
      <w:pPr>
        <w:numPr>
          <w:ilvl w:val="0"/>
          <w:numId w:val="4"/>
        </w:numPr>
        <w:spacing w:after="240"/>
        <w:jc w:val="both"/>
      </w:pPr>
      <w:r>
        <w:t>Інформаційні та роз'яснювальні публікації на офіційних сторінках НАЗК у соціальних мережах (</w:t>
      </w:r>
      <w:proofErr w:type="spellStart"/>
      <w:r>
        <w:t>Facebook</w:t>
      </w:r>
      <w:proofErr w:type="spellEnd"/>
      <w:r>
        <w:t>, Telegram).</w:t>
      </w:r>
    </w:p>
    <w:p w14:paraId="00000014" w14:textId="77777777" w:rsidR="008703D3" w:rsidRDefault="00D5499A">
      <w:pPr>
        <w:spacing w:after="240"/>
        <w:jc w:val="both"/>
        <w:rPr>
          <w:b/>
          <w:bCs/>
        </w:rPr>
      </w:pPr>
      <w:r>
        <w:rPr>
          <w:b/>
          <w:bCs/>
        </w:rPr>
        <w:t>6. Перелік публікацій</w:t>
      </w:r>
    </w:p>
    <w:p w14:paraId="00000015" w14:textId="77777777" w:rsidR="008703D3" w:rsidRDefault="00D5499A">
      <w:pPr>
        <w:spacing w:after="240"/>
        <w:jc w:val="both"/>
        <w:rPr>
          <w:b/>
          <w:bCs/>
        </w:rPr>
      </w:pPr>
      <w:r>
        <w:rPr>
          <w:b/>
          <w:bCs/>
        </w:rPr>
        <w:lastRenderedPageBreak/>
        <w:t>Навчання медіа та посилення спроможності громадянського суспільства</w:t>
      </w:r>
    </w:p>
    <w:p w14:paraId="00000016" w14:textId="77777777" w:rsidR="008703D3" w:rsidRDefault="00D5499A">
      <w:pPr>
        <w:spacing w:after="240"/>
        <w:jc w:val="both"/>
      </w:pPr>
      <w:r>
        <w:t xml:space="preserve">У рамках співпраці з міжнародними партнерами НАЗК ініціювало серію тренінгів для регіональних медіа. </w:t>
      </w:r>
      <w:proofErr w:type="spellStart"/>
      <w:r>
        <w:t>Медійників</w:t>
      </w:r>
      <w:proofErr w:type="spellEnd"/>
      <w:r>
        <w:t xml:space="preserve"> навчають </w:t>
      </w:r>
      <w:proofErr w:type="spellStart"/>
      <w:r>
        <w:t>коректно</w:t>
      </w:r>
      <w:proofErr w:type="spellEnd"/>
      <w:r>
        <w:t xml:space="preserve"> використовувати антикорупційні інструменти, аналізувати відкриті дані, перевіряти декларації посадовців та не піддаватися мані</w:t>
      </w:r>
      <w:r>
        <w:t xml:space="preserve">пуляціям. Зокрема, такі тренінги </w:t>
      </w:r>
      <w:proofErr w:type="spellStart"/>
      <w:r>
        <w:t>відбулився</w:t>
      </w:r>
      <w:proofErr w:type="spellEnd"/>
      <w:r>
        <w:t xml:space="preserve"> в Івано-Франківську, Дніпрі, Львові, Одесі, Черкасах. </w:t>
      </w:r>
    </w:p>
    <w:p w14:paraId="00000017" w14:textId="77777777" w:rsidR="008703D3" w:rsidRDefault="00D5499A">
      <w:pPr>
        <w:numPr>
          <w:ilvl w:val="0"/>
          <w:numId w:val="1"/>
        </w:numPr>
        <w:jc w:val="both"/>
      </w:pPr>
      <w:r>
        <w:t xml:space="preserve">Посилюємо спроможність регіональних медіа та громадянського суспільства в ефективній протидії корупції та використанні відкритих даних (про перший тренінг в </w:t>
      </w:r>
      <w:r>
        <w:t xml:space="preserve">Івано-Франківську) </w:t>
      </w:r>
      <w:r>
        <w:br/>
      </w:r>
      <w:hyperlink r:id="rId5">
        <w:r>
          <w:rPr>
            <w:color w:val="1155CC"/>
            <w:u w:val="single"/>
          </w:rPr>
          <w:t>https://www.facebook.com/NAZKgov/posts/pfbid02rnLv1UogRHU6Fr2GngkWg3HaxZDHJcuVMziQVRp8V3nMpP</w:t>
        </w:r>
        <w:r>
          <w:rPr>
            <w:color w:val="1155CC"/>
            <w:u w:val="single"/>
          </w:rPr>
          <w:t>8LXGm3L1De5CwFtDcel?locale=uk_UA</w:t>
        </w:r>
      </w:hyperlink>
      <w:r>
        <w:rPr>
          <w:color w:val="080809"/>
          <w:sz w:val="23"/>
          <w:szCs w:val="23"/>
          <w:u w:val="single"/>
        </w:rPr>
        <w:t xml:space="preserve"> </w:t>
      </w:r>
    </w:p>
    <w:p w14:paraId="00000018" w14:textId="77777777" w:rsidR="008703D3" w:rsidRDefault="00D5499A">
      <w:pPr>
        <w:numPr>
          <w:ilvl w:val="0"/>
          <w:numId w:val="1"/>
        </w:numPr>
        <w:spacing w:after="240"/>
        <w:jc w:val="both"/>
        <w:rPr>
          <w:color w:val="080809"/>
          <w:sz w:val="23"/>
          <w:szCs w:val="23"/>
        </w:rPr>
      </w:pPr>
      <w:r>
        <w:rPr>
          <w:color w:val="080809"/>
          <w:sz w:val="23"/>
          <w:szCs w:val="23"/>
          <w:u w:val="single"/>
        </w:rPr>
        <w:t>Фахівці НАЗК провели для журналістів та громадських активістів Одещини тренінг із використання антикорупційних інструментів</w:t>
      </w:r>
    </w:p>
    <w:p w14:paraId="00000019" w14:textId="77777777" w:rsidR="008703D3" w:rsidRDefault="00D5499A">
      <w:pPr>
        <w:spacing w:after="240"/>
        <w:ind w:left="720"/>
        <w:jc w:val="both"/>
        <w:rPr>
          <w:color w:val="1155CC"/>
          <w:u w:val="single"/>
        </w:rPr>
      </w:pPr>
      <w:hyperlink r:id="rId6">
        <w:r>
          <w:rPr>
            <w:color w:val="1155CC"/>
            <w:sz w:val="23"/>
            <w:szCs w:val="23"/>
            <w:u w:val="single"/>
          </w:rPr>
          <w:t>https://www.facebook.com/NAZKgov/posts/pfbid0MAgwbcWi8nPjBBs2f8jGvfy2p7xSDWcxay3wBzttPHFF4eEyrAJ88q79y24uFcqzl</w:t>
        </w:r>
      </w:hyperlink>
      <w:r>
        <w:rPr>
          <w:color w:val="080809"/>
          <w:sz w:val="23"/>
          <w:szCs w:val="23"/>
          <w:u w:val="single"/>
        </w:rPr>
        <w:t xml:space="preserve"> </w:t>
      </w:r>
    </w:p>
    <w:p w14:paraId="0000001A" w14:textId="77777777" w:rsidR="008703D3" w:rsidRDefault="00D5499A">
      <w:pPr>
        <w:spacing w:after="240"/>
        <w:jc w:val="both"/>
        <w:rPr>
          <w:b/>
          <w:bCs/>
        </w:rPr>
      </w:pPr>
      <w:r>
        <w:rPr>
          <w:b/>
          <w:bCs/>
        </w:rPr>
        <w:t>Викриття ІПСО та боротьба з російськими фейками</w:t>
      </w:r>
    </w:p>
    <w:p w14:paraId="0000001B" w14:textId="77777777" w:rsidR="008703D3" w:rsidRDefault="00D5499A">
      <w:pPr>
        <w:spacing w:after="240"/>
        <w:jc w:val="both"/>
      </w:pPr>
      <w:r>
        <w:t xml:space="preserve">Комунікаційна кампанія, спрямована на викриття абсурдних фейків </w:t>
      </w:r>
      <w:r>
        <w:t xml:space="preserve">російської пропаганди (як-от купівля вілл чи будинків закордоном). В рамках цього блоку презентовано дослідження масштабів російських загроз в українському медіапросторі, яке виявило понад тисячу подібних </w:t>
      </w:r>
      <w:proofErr w:type="spellStart"/>
      <w:r>
        <w:t>вкидів</w:t>
      </w:r>
      <w:proofErr w:type="spellEnd"/>
      <w:r>
        <w:t>.</w:t>
      </w:r>
    </w:p>
    <w:p w14:paraId="0000001C" w14:textId="77777777" w:rsidR="008703D3" w:rsidRDefault="00D5499A">
      <w:pPr>
        <w:numPr>
          <w:ilvl w:val="0"/>
          <w:numId w:val="5"/>
        </w:numPr>
        <w:jc w:val="both"/>
      </w:pPr>
      <w:r>
        <w:rPr>
          <w:b/>
          <w:bCs/>
        </w:rPr>
        <w:t>Корупція в ІПСО</w:t>
      </w:r>
      <w:r>
        <w:br/>
      </w:r>
      <w:hyperlink r:id="rId7">
        <w:r>
          <w:rPr>
            <w:color w:val="1155CC"/>
            <w:u w:val="single"/>
          </w:rPr>
          <w:t>https://www.facebook.com/NAZKgov/posts/pfbid0ZCm4V4n8Gnf9uMYvmhfbyrrdNdGPHLHo239zXhYcXojic666Fscd92mPnyLkGr5kl?loca</w:t>
        </w:r>
        <w:r>
          <w:rPr>
            <w:color w:val="1155CC"/>
            <w:u w:val="single"/>
          </w:rPr>
          <w:t>le=uk_UA</w:t>
        </w:r>
      </w:hyperlink>
    </w:p>
    <w:p w14:paraId="0000001D" w14:textId="77777777" w:rsidR="008703D3" w:rsidRDefault="00D5499A">
      <w:pPr>
        <w:numPr>
          <w:ilvl w:val="0"/>
          <w:numId w:val="5"/>
        </w:numPr>
        <w:spacing w:after="240"/>
        <w:jc w:val="both"/>
      </w:pPr>
      <w:r>
        <w:rPr>
          <w:b/>
          <w:bCs/>
        </w:rPr>
        <w:t xml:space="preserve">Які </w:t>
      </w:r>
      <w:proofErr w:type="spellStart"/>
      <w:r>
        <w:rPr>
          <w:b/>
          <w:bCs/>
        </w:rPr>
        <w:t>наративи</w:t>
      </w:r>
      <w:proofErr w:type="spellEnd"/>
      <w:r>
        <w:rPr>
          <w:b/>
          <w:bCs/>
        </w:rPr>
        <w:t xml:space="preserve"> просуває країна-агресор? (Меседжі, які ви бачите на малюнку, є частиною величезного потоку російської дезінформації...)</w:t>
      </w:r>
      <w:r>
        <w:br/>
      </w:r>
      <w:hyperlink r:id="rId8">
        <w:r>
          <w:rPr>
            <w:color w:val="1155CC"/>
            <w:u w:val="single"/>
          </w:rPr>
          <w:t>https://www.facebook.com/NAZKgov/posts/pfbid0dbshHGCZ72Fy51ucM2ZkXAxDqwfXyDLD2FMAgtrtMomzLvzN6skKDyUMhVFhM2pJl?locale=uk_UA</w:t>
        </w:r>
      </w:hyperlink>
    </w:p>
    <w:p w14:paraId="0000001E" w14:textId="77777777" w:rsidR="008703D3" w:rsidRDefault="00D5499A">
      <w:pPr>
        <w:spacing w:after="240"/>
        <w:jc w:val="both"/>
        <w:rPr>
          <w:b/>
          <w:bCs/>
        </w:rPr>
      </w:pPr>
      <w:r>
        <w:rPr>
          <w:b/>
          <w:bCs/>
        </w:rPr>
        <w:t xml:space="preserve">ДАЙДЖЕСТИ </w:t>
      </w:r>
    </w:p>
    <w:p w14:paraId="0000001F" w14:textId="77777777" w:rsidR="008703D3" w:rsidRDefault="00D5499A">
      <w:pPr>
        <w:spacing w:after="240"/>
        <w:jc w:val="both"/>
      </w:pPr>
      <w:r>
        <w:t xml:space="preserve">Щотижнево на сайті НАЗК публікуються дайджести новин українською та англійською мовами </w:t>
      </w:r>
    </w:p>
    <w:p w14:paraId="00000020" w14:textId="77777777" w:rsidR="008703D3" w:rsidRDefault="00D5499A">
      <w:pPr>
        <w:spacing w:after="240"/>
        <w:jc w:val="both"/>
        <w:rPr>
          <w:color w:val="1155CC"/>
          <w:u w:val="single"/>
        </w:rPr>
      </w:pPr>
      <w:hyperlink r:id="rId9">
        <w:r>
          <w:rPr>
            <w:color w:val="1155CC"/>
            <w:u w:val="single"/>
          </w:rPr>
          <w:t>https://nazk.gov.ua/uk/daydzhest-antykoruptsiynyh-reform-v-ukraini/</w:t>
        </w:r>
      </w:hyperlink>
    </w:p>
    <w:p w14:paraId="00000021" w14:textId="77777777" w:rsidR="008703D3" w:rsidRDefault="00D5499A">
      <w:pPr>
        <w:ind w:left="60"/>
        <w:jc w:val="both"/>
        <w:rPr>
          <w:color w:val="0000FF"/>
          <w:u w:val="single"/>
        </w:rPr>
      </w:pPr>
      <w:r>
        <w:t>НАЗК запустило випуски  англомовного та україномовного щотижневого дайджесту антикорупційних новин. Кільк</w:t>
      </w:r>
      <w:r>
        <w:t>ість отримувачів – понад 100.</w:t>
      </w:r>
      <w:r>
        <w:br/>
        <w:t>Дайджести українською мовою за посиланням:</w:t>
      </w:r>
      <w:hyperlink r:id="rId10">
        <w:r>
          <w:rPr>
            <w:color w:val="333333"/>
          </w:rPr>
          <w:t xml:space="preserve"> </w:t>
        </w:r>
      </w:hyperlink>
      <w:hyperlink r:id="rId11">
        <w:r>
          <w:rPr>
            <w:color w:val="0000FF"/>
            <w:u w:val="single"/>
          </w:rPr>
          <w:t>https://n</w:t>
        </w:r>
        <w:r>
          <w:rPr>
            <w:color w:val="0000FF"/>
            <w:u w:val="single"/>
          </w:rPr>
          <w:t>azk.gov.ua/uk/daydzhest-antykoruptsiynyh-reform-v-ukraini/</w:t>
        </w:r>
        <w:r>
          <w:rPr>
            <w:color w:val="0000FF"/>
            <w:u w:val="single"/>
          </w:rPr>
          <w:br/>
        </w:r>
      </w:hyperlink>
      <w:r>
        <w:t>Дайджести англійською мовою за посиланням:</w:t>
      </w:r>
      <w:hyperlink r:id="rId12">
        <w:r>
          <w:rPr>
            <w:color w:val="333333"/>
          </w:rPr>
          <w:t xml:space="preserve"> </w:t>
        </w:r>
      </w:hyperlink>
      <w:hyperlink r:id="rId13">
        <w:r>
          <w:rPr>
            <w:color w:val="0000FF"/>
            <w:u w:val="single"/>
          </w:rPr>
          <w:t>https://nazk.gov.ua/en/digest/</w:t>
        </w:r>
      </w:hyperlink>
    </w:p>
    <w:p w14:paraId="00000025" w14:textId="3C0ED8FE" w:rsidR="008703D3" w:rsidRPr="00D5499A" w:rsidRDefault="00D5499A" w:rsidP="00D5499A">
      <w:pPr>
        <w:ind w:left="60"/>
        <w:jc w:val="both"/>
      </w:pPr>
      <w:r>
        <w:t xml:space="preserve">Партнери та замовники: </w:t>
      </w:r>
      <w:r>
        <w:t xml:space="preserve">Міністерство закордонних справ (МЗС), Офіс </w:t>
      </w:r>
      <w:proofErr w:type="spellStart"/>
      <w:r>
        <w:t>Віцепрем’єра</w:t>
      </w:r>
      <w:proofErr w:type="spellEnd"/>
      <w:r>
        <w:t xml:space="preserve"> з питань європейської та євроатлантичної інтеграції, Представництво Європейського Союзу в Україні, центральні органи виконавчої влади, посольства, громадські організації, експертні центри, проекти між</w:t>
      </w:r>
      <w:r>
        <w:t>народної технічної допомоги тощо.</w:t>
      </w:r>
    </w:p>
    <w:p w14:paraId="00000026" w14:textId="77777777" w:rsidR="008703D3" w:rsidRDefault="00D5499A">
      <w:pPr>
        <w:jc w:val="both"/>
      </w:pPr>
      <w:r>
        <w:lastRenderedPageBreak/>
        <w:t>За інформацією СБУ на основі системного моніторингу й аналізу продовжується здійснення заходів із виявлення та оперативного реагування на деструктивні інформаційні впливи спецслужб іноземних держав, організацій, окремих</w:t>
      </w:r>
      <w:r>
        <w:t xml:space="preserve"> груп та осіб, насамперед з боку </w:t>
      </w:r>
      <w:proofErr w:type="spellStart"/>
      <w:r>
        <w:t>рф</w:t>
      </w:r>
      <w:proofErr w:type="spellEnd"/>
      <w:r>
        <w:t xml:space="preserve">, через соціально-орієнтовані Інтернет-ресурси, </w:t>
      </w:r>
      <w:proofErr w:type="spellStart"/>
      <w:r>
        <w:t>блоґосферу</w:t>
      </w:r>
      <w:proofErr w:type="spellEnd"/>
      <w:r>
        <w:t xml:space="preserve"> та відкриті ресурси мережі Інтернет.</w:t>
      </w:r>
    </w:p>
    <w:p w14:paraId="00000027" w14:textId="77777777" w:rsidR="008703D3" w:rsidRDefault="008703D3">
      <w:pPr>
        <w:jc w:val="both"/>
      </w:pPr>
    </w:p>
    <w:p w14:paraId="00000028" w14:textId="77777777" w:rsidR="008703D3" w:rsidRDefault="00D5499A">
      <w:pPr>
        <w:jc w:val="both"/>
      </w:pPr>
      <w:r>
        <w:t>НАЗК спільно з СБУ проведено спільне дослідження щодо виявлення та аналізу російських інформаційних загроз з питань корупції</w:t>
      </w:r>
      <w:r>
        <w:t xml:space="preserve"> в українському та міжнародному просторі. </w:t>
      </w:r>
    </w:p>
    <w:p w14:paraId="00000029" w14:textId="77777777" w:rsidR="008703D3" w:rsidRDefault="008703D3">
      <w:pPr>
        <w:spacing w:after="240"/>
        <w:jc w:val="both"/>
        <w:rPr>
          <w:color w:val="1155CC"/>
          <w:u w:val="single"/>
        </w:rPr>
      </w:pPr>
    </w:p>
    <w:p w14:paraId="0000002A" w14:textId="77777777" w:rsidR="008703D3" w:rsidRDefault="00D5499A">
      <w:pPr>
        <w:spacing w:after="240"/>
        <w:jc w:val="both"/>
      </w:pPr>
      <w:r>
        <w:rPr>
          <w:b/>
          <w:bCs/>
        </w:rPr>
        <w:t>ВИСНОВОК</w:t>
      </w:r>
      <w:r>
        <w:t xml:space="preserve"> </w:t>
      </w:r>
      <w:bookmarkStart w:id="0" w:name="_GoBack"/>
      <w:bookmarkEnd w:id="0"/>
    </w:p>
    <w:p w14:paraId="0000002B" w14:textId="77777777" w:rsidR="008703D3" w:rsidRDefault="00D5499A">
      <w:pPr>
        <w:spacing w:after="240"/>
        <w:jc w:val="both"/>
      </w:pPr>
      <w:r>
        <w:t>Проведена в межах заходу 1.2.2.2.3 робота довела свою актуальність в умовах повномасштабної війни та постійних інформаційних атак з боку агресора. Кампанія не лише забезпечила спростування найпоширеніших ворожих фейків про корупцію, а й дала старт системно</w:t>
      </w:r>
      <w:r>
        <w:t xml:space="preserve">му навчанню регіональних журналістів. </w:t>
      </w:r>
    </w:p>
    <w:p w14:paraId="0000002C" w14:textId="77777777" w:rsidR="008703D3" w:rsidRDefault="00D5499A">
      <w:pPr>
        <w:spacing w:after="240"/>
        <w:jc w:val="both"/>
      </w:pPr>
      <w:r>
        <w:t xml:space="preserve">Зміст проведених тренінгів та оприлюднених досліджень відповідає вимогам ДАП та сприяє формуванню критичного мислення, підвищенню якості журналістських розслідувань і зменшенню вразливості українського суспільства до </w:t>
      </w:r>
      <w:r>
        <w:t>ворожих маніпуляцій.</w:t>
      </w:r>
    </w:p>
    <w:sectPr w:rsidR="008703D3">
      <w:pgSz w:w="11909" w:h="16834"/>
      <w:pgMar w:top="1440" w:right="69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496C09A-38C8-4750-A627-6C09B5696A7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5C33F9C5-DE98-432D-ADA0-D27134EB25D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801C2"/>
    <w:multiLevelType w:val="multilevel"/>
    <w:tmpl w:val="1C0078D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B503D9"/>
    <w:multiLevelType w:val="multilevel"/>
    <w:tmpl w:val="8F286D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2DE4BAB"/>
    <w:multiLevelType w:val="multilevel"/>
    <w:tmpl w:val="242C220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A2B159C"/>
    <w:multiLevelType w:val="multilevel"/>
    <w:tmpl w:val="735E36D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35955DE"/>
    <w:multiLevelType w:val="multilevel"/>
    <w:tmpl w:val="FC6AF57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3D3"/>
    <w:rsid w:val="008703D3"/>
    <w:rsid w:val="00D5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8FDD"/>
  <w15:docId w15:val="{9596DFF2-3C4E-44C5-A62E-95E4E184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NAZKgov/posts/pfbid0dbshHGCZ72Fy51ucM2ZkXAxDqwfXyDLD2FMAgtrtMomzLvzN6skKDyUMhVFhM2pJl?locale=uk_UA" TargetMode="External"/><Relationship Id="rId13" Type="http://schemas.openxmlformats.org/officeDocument/2006/relationships/hyperlink" Target="https://nazk.gov.ua/en/dige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NAZKgov/posts/pfbid0ZCm4V4n8Gnf9uMYvmhfbyrrdNdGPHLHo239zXhYcXojic666Fscd92mPnyLkGr5kl?locale=uk_UA" TargetMode="External"/><Relationship Id="rId12" Type="http://schemas.openxmlformats.org/officeDocument/2006/relationships/hyperlink" Target="https://nazk.gov.ua/en/dige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NAZKgov/posts/pfbid0MAgwbcWi8nPjBBs2f8jGvfy2p7xSDWcxay3wBzttPHFF4eEyrAJ88q79y24uFcqzl" TargetMode="External"/><Relationship Id="rId11" Type="http://schemas.openxmlformats.org/officeDocument/2006/relationships/hyperlink" Target="https://nazk.gov.ua/uk/daydzhest-antykoruptsiynyh-reform-v-ukraini/" TargetMode="External"/><Relationship Id="rId5" Type="http://schemas.openxmlformats.org/officeDocument/2006/relationships/hyperlink" Target="https://www.facebook.com/NAZKgov/posts/pfbid02rnLv1UogRHU6Fr2GngkWg3HaxZDHJcuVMziQVRp8V3nMpP8LXGm3L1De5CwFtDcel?locale=uk_U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azk.gov.ua/uk/daydzhest-antykoruptsiynyh-reform-v-ukrain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zk.gov.ua/uk/daydzhest-antykoruptsiynyh-reform-v-ukraini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4247</Words>
  <Characters>2421</Characters>
  <Application>Microsoft Office Word</Application>
  <DocSecurity>0</DocSecurity>
  <Lines>20</Lines>
  <Paragraphs>13</Paragraphs>
  <ScaleCrop>false</ScaleCrop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Садовська Альона Леонідівна</cp:lastModifiedBy>
  <cp:revision>2</cp:revision>
  <dcterms:created xsi:type="dcterms:W3CDTF">2026-08-13T10:48:00Z</dcterms:created>
  <dcterms:modified xsi:type="dcterms:W3CDTF">2026-08-13T10:49:00Z</dcterms:modified>
</cp:coreProperties>
</file>