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D92D" w14:textId="77777777" w:rsidR="003F7A15" w:rsidRPr="0078790D" w:rsidRDefault="002D144F" w:rsidP="003F7A15">
      <w:pPr>
        <w:shd w:val="clear" w:color="auto" w:fill="FFFFFF"/>
        <w:spacing w:after="0" w:line="435" w:lineRule="atLeast"/>
        <w:jc w:val="center"/>
        <w:outlineLvl w:val="2"/>
        <w:rPr>
          <w:b/>
          <w:szCs w:val="28"/>
          <w:lang w:eastAsia="uk-UA"/>
        </w:rPr>
      </w:pPr>
      <w:r>
        <w:fldChar w:fldCharType="begin"/>
      </w:r>
      <w:r>
        <w:instrText xml:space="preserve"> HYPERLINK "http://search.ligazakon.ua/l_doc2.nsf/link1/KP190874.html" \t "_top" </w:instrText>
      </w:r>
      <w:r>
        <w:fldChar w:fldCharType="separate"/>
      </w:r>
      <w:r w:rsidR="003F7A15" w:rsidRPr="0078790D">
        <w:rPr>
          <w:b/>
          <w:szCs w:val="28"/>
          <w:lang w:eastAsia="uk-UA"/>
        </w:rPr>
        <w:t>ПОЯСНЮВАЛЬНА ЗАПИСКА</w:t>
      </w:r>
      <w:r>
        <w:rPr>
          <w:b/>
          <w:szCs w:val="28"/>
          <w:lang w:eastAsia="uk-UA"/>
        </w:rPr>
        <w:fldChar w:fldCharType="end"/>
      </w:r>
    </w:p>
    <w:p w14:paraId="6198811E" w14:textId="4DE14DF8" w:rsidR="00B062BA" w:rsidRPr="0078790D" w:rsidRDefault="003F7A15" w:rsidP="004731FD">
      <w:pPr>
        <w:tabs>
          <w:tab w:val="left" w:pos="4962"/>
        </w:tabs>
        <w:spacing w:after="0"/>
        <w:ind w:right="-29"/>
        <w:jc w:val="center"/>
        <w:rPr>
          <w:b/>
          <w:szCs w:val="28"/>
          <w:lang w:eastAsia="ru-RU"/>
        </w:rPr>
      </w:pPr>
      <w:r w:rsidRPr="0078790D">
        <w:rPr>
          <w:b/>
          <w:szCs w:val="28"/>
          <w:lang w:eastAsia="ru-RU"/>
        </w:rPr>
        <w:t xml:space="preserve">до </w:t>
      </w:r>
      <w:proofErr w:type="spellStart"/>
      <w:r w:rsidR="00500A49" w:rsidRPr="0078790D">
        <w:rPr>
          <w:b/>
          <w:szCs w:val="28"/>
          <w:lang w:eastAsia="ru-RU"/>
        </w:rPr>
        <w:t>проєкту</w:t>
      </w:r>
      <w:proofErr w:type="spellEnd"/>
      <w:r w:rsidR="00500A49" w:rsidRPr="0078790D">
        <w:rPr>
          <w:b/>
          <w:szCs w:val="28"/>
          <w:lang w:eastAsia="ru-RU"/>
        </w:rPr>
        <w:t xml:space="preserve"> </w:t>
      </w:r>
      <w:r w:rsidR="00446704" w:rsidRPr="0078790D">
        <w:rPr>
          <w:b/>
          <w:szCs w:val="28"/>
          <w:lang w:eastAsia="ru-RU"/>
        </w:rPr>
        <w:t>З</w:t>
      </w:r>
      <w:r w:rsidR="00500A49" w:rsidRPr="0078790D">
        <w:rPr>
          <w:b/>
          <w:szCs w:val="28"/>
          <w:lang w:eastAsia="ru-RU"/>
        </w:rPr>
        <w:t xml:space="preserve">акону </w:t>
      </w:r>
      <w:r w:rsidR="00446704" w:rsidRPr="0078790D">
        <w:rPr>
          <w:b/>
          <w:szCs w:val="28"/>
          <w:lang w:eastAsia="ru-RU"/>
        </w:rPr>
        <w:t>України “Про внесення змін до Дисциплінарного статуту Збройних Сил України”</w:t>
      </w:r>
    </w:p>
    <w:p w14:paraId="7F503378" w14:textId="77777777" w:rsidR="003F7A15" w:rsidRPr="0078790D" w:rsidRDefault="003F7A15" w:rsidP="00623FBB">
      <w:pPr>
        <w:shd w:val="clear" w:color="auto" w:fill="FFFFFF"/>
        <w:spacing w:after="0" w:line="435" w:lineRule="atLeast"/>
        <w:jc w:val="center"/>
        <w:outlineLvl w:val="2"/>
        <w:rPr>
          <w:szCs w:val="28"/>
        </w:rPr>
      </w:pPr>
    </w:p>
    <w:p w14:paraId="42D38B30" w14:textId="77777777" w:rsidR="003F7A15" w:rsidRPr="0078790D" w:rsidRDefault="003F7A15" w:rsidP="003F7A15">
      <w:pPr>
        <w:shd w:val="clear" w:color="auto" w:fill="FFFFFF"/>
        <w:spacing w:after="0"/>
        <w:ind w:left="709"/>
        <w:contextualSpacing/>
        <w:outlineLvl w:val="2"/>
        <w:rPr>
          <w:b/>
          <w:szCs w:val="28"/>
          <w:lang w:eastAsia="uk-UA"/>
        </w:rPr>
      </w:pPr>
      <w:r w:rsidRPr="0078790D">
        <w:rPr>
          <w:b/>
        </w:rPr>
        <w:t>1.</w:t>
      </w:r>
      <w:r w:rsidRPr="0078790D">
        <w:t xml:space="preserve"> </w:t>
      </w:r>
      <w:hyperlink r:id="rId8" w:tgtFrame="_top" w:history="1">
        <w:r w:rsidRPr="0078790D">
          <w:rPr>
            <w:b/>
            <w:szCs w:val="28"/>
            <w:lang w:eastAsia="uk-UA"/>
          </w:rPr>
          <w:t>Мета</w:t>
        </w:r>
      </w:hyperlink>
    </w:p>
    <w:p w14:paraId="488F8F5F" w14:textId="59FED24D" w:rsidR="003D0D2F" w:rsidRPr="0078790D" w:rsidRDefault="00446704" w:rsidP="00446704">
      <w:pPr>
        <w:pStyle w:val="a3"/>
        <w:shd w:val="clear" w:color="auto" w:fill="FFFFFF"/>
        <w:ind w:left="0" w:firstLine="709"/>
      </w:pPr>
      <w:proofErr w:type="spellStart"/>
      <w:r w:rsidRPr="0078790D">
        <w:t>Проєкт</w:t>
      </w:r>
      <w:proofErr w:type="spellEnd"/>
      <w:r w:rsidRPr="0078790D">
        <w:t xml:space="preserve"> Закону України “Про внесення </w:t>
      </w:r>
      <w:r w:rsidR="00785CA7" w:rsidRPr="0078790D">
        <w:t xml:space="preserve">до </w:t>
      </w:r>
      <w:r w:rsidRPr="0078790D">
        <w:t>Дисциплінарного статуту Збройних Сил України, затвердженого Законом України “Про</w:t>
      </w:r>
      <w:r w:rsidR="00AB345A" w:rsidRPr="0078790D">
        <w:t xml:space="preserve"> </w:t>
      </w:r>
      <w:r w:rsidRPr="0078790D">
        <w:t>Дисциплінарний статут Збройних Сил України”</w:t>
      </w:r>
      <w:r w:rsidR="0080193F" w:rsidRPr="0078790D">
        <w:t xml:space="preserve"> </w:t>
      </w:r>
      <w:r w:rsidR="00AB345A" w:rsidRPr="0078790D">
        <w:t xml:space="preserve">розроблено з метою виконання заходів з виконання Державної антикорупційної програми на 2023 – 2025 роки, затвердженої постановою Кабінету Міністрів України від 4 березня 2023 року </w:t>
      </w:r>
      <w:r w:rsidR="004731FD">
        <w:br/>
      </w:r>
      <w:r w:rsidR="00AB345A" w:rsidRPr="0078790D">
        <w:t xml:space="preserve">№ 220 щодо </w:t>
      </w:r>
      <w:r w:rsidRPr="0078790D">
        <w:t>законодавч</w:t>
      </w:r>
      <w:r w:rsidR="00AB345A" w:rsidRPr="0078790D">
        <w:t>ого</w:t>
      </w:r>
      <w:r w:rsidRPr="0078790D">
        <w:t xml:space="preserve"> закріплення особливості захисту військовослужбовців </w:t>
      </w:r>
      <w:r w:rsidR="00AB345A" w:rsidRPr="0078790D">
        <w:t>–</w:t>
      </w:r>
      <w:r w:rsidRPr="0078790D">
        <w:t xml:space="preserve"> викривачів</w:t>
      </w:r>
      <w:r w:rsidR="00AB345A" w:rsidRPr="0078790D">
        <w:t>, забезпечення права та гарантії захисту військовослужбовців, вільного обрання каналів повідомлення викривачами-військовослужбовцями</w:t>
      </w:r>
      <w:r w:rsidR="002F0530" w:rsidRPr="0078790D">
        <w:t>.</w:t>
      </w:r>
    </w:p>
    <w:p w14:paraId="467C0EAC" w14:textId="77777777" w:rsidR="003F7A15" w:rsidRPr="0078790D" w:rsidRDefault="003F7A15" w:rsidP="003F7A15">
      <w:pPr>
        <w:spacing w:after="0"/>
        <w:ind w:firstLine="709"/>
        <w:rPr>
          <w:sz w:val="24"/>
          <w:szCs w:val="24"/>
          <w:lang w:eastAsia="ru-RU"/>
        </w:rPr>
      </w:pPr>
    </w:p>
    <w:p w14:paraId="204BAA30" w14:textId="77777777" w:rsidR="003F7A15" w:rsidRPr="0078790D" w:rsidRDefault="003F7A15" w:rsidP="003F7A15">
      <w:pPr>
        <w:spacing w:after="0"/>
        <w:ind w:firstLine="709"/>
        <w:rPr>
          <w:b/>
          <w:szCs w:val="28"/>
          <w:lang w:eastAsia="ru-RU"/>
        </w:rPr>
      </w:pPr>
      <w:r w:rsidRPr="0078790D">
        <w:rPr>
          <w:b/>
          <w:szCs w:val="28"/>
          <w:lang w:eastAsia="ru-RU"/>
        </w:rPr>
        <w:t xml:space="preserve">2. Обґрунтування необхідності прийняття </w:t>
      </w:r>
      <w:proofErr w:type="spellStart"/>
      <w:r w:rsidRPr="0078790D">
        <w:rPr>
          <w:b/>
          <w:szCs w:val="28"/>
          <w:lang w:eastAsia="ru-RU"/>
        </w:rPr>
        <w:t>акта</w:t>
      </w:r>
      <w:proofErr w:type="spellEnd"/>
    </w:p>
    <w:p w14:paraId="72A20690" w14:textId="77777777" w:rsidR="000B47C5" w:rsidRPr="0078790D" w:rsidRDefault="000B47C5" w:rsidP="00CA019D">
      <w:pPr>
        <w:pStyle w:val="a3"/>
        <w:shd w:val="clear" w:color="auto" w:fill="FFFFFF"/>
        <w:spacing w:after="0"/>
        <w:ind w:left="0" w:firstLine="709"/>
        <w:rPr>
          <w:szCs w:val="28"/>
          <w:lang w:eastAsia="ru-RU"/>
        </w:rPr>
      </w:pPr>
      <w:r w:rsidRPr="0078790D">
        <w:rPr>
          <w:szCs w:val="28"/>
          <w:lang w:eastAsia="ru-RU"/>
        </w:rPr>
        <w:t>Виклики воєнного часу зумовлюють необхідність перегляду чинного законодавства з метою врегулювання набуття статусу викривачів військовослужбовцями та забезпеченням їм правового і іншого захисту як в умовах правового режиму воєнного стану так і в мирний час.</w:t>
      </w:r>
    </w:p>
    <w:p w14:paraId="0C121CBF" w14:textId="170D4928" w:rsidR="00BF653B" w:rsidRPr="0078790D" w:rsidRDefault="000B47C5" w:rsidP="00CA019D">
      <w:pPr>
        <w:pStyle w:val="a3"/>
        <w:shd w:val="clear" w:color="auto" w:fill="FFFFFF"/>
        <w:spacing w:after="0"/>
        <w:ind w:left="0" w:firstLine="709"/>
      </w:pPr>
      <w:r w:rsidRPr="0078790D">
        <w:rPr>
          <w:szCs w:val="28"/>
          <w:lang w:eastAsia="ru-RU"/>
        </w:rPr>
        <w:t xml:space="preserve">Чинними нормами Дисциплінарного статуту Збройних Сил України </w:t>
      </w:r>
      <w:r w:rsidR="00295A22" w:rsidRPr="0078790D">
        <w:t xml:space="preserve">затвердженого Законом України “Про Дисциплінарний статут Збройних Сил України” </w:t>
      </w:r>
      <w:r w:rsidR="00785CA7" w:rsidRPr="0078790D">
        <w:t xml:space="preserve">(далі – Дисциплінарний статут Збройних Сил України) </w:t>
      </w:r>
      <w:r w:rsidR="00295A22" w:rsidRPr="0078790D">
        <w:t>обмежено право військовослужбовців на подання зави чи скарги до посадових осіб, органів військового управління, органів управління Служби правопорядку, органів, які провадять досудове слідство та інших державних органів</w:t>
      </w:r>
      <w:r w:rsidR="004731FD">
        <w:t>. Так військовослужбовці можуть звертатися до вищезазначених органів</w:t>
      </w:r>
      <w:r w:rsidR="00295A22" w:rsidRPr="0078790D">
        <w:t xml:space="preserve"> лише у разі: прийняття незаконних рішень, дій (бездіяльності) стосовно них командирами (начальниками) або іншими військовослужбовцями, порушення їх прав, законних інтересів та свобод</w:t>
      </w:r>
      <w:r w:rsidR="004731FD">
        <w:t>, а також</w:t>
      </w:r>
      <w:r w:rsidR="00295A22" w:rsidRPr="0078790D">
        <w:t xml:space="preserve"> </w:t>
      </w:r>
      <w:r w:rsidR="00785CA7" w:rsidRPr="0078790D">
        <w:t>незаконного покладення на них обов’язків або незаконного притягнення до відповідальності.</w:t>
      </w:r>
    </w:p>
    <w:p w14:paraId="54ACDCB4" w14:textId="03957446" w:rsidR="00785CA7" w:rsidRPr="0078790D" w:rsidRDefault="00785CA7" w:rsidP="00CA019D">
      <w:pPr>
        <w:pStyle w:val="a3"/>
        <w:shd w:val="clear" w:color="auto" w:fill="FFFFFF"/>
        <w:spacing w:after="0"/>
        <w:ind w:left="0" w:firstLine="709"/>
      </w:pPr>
      <w:r w:rsidRPr="0078790D">
        <w:t>Також Дисциплінарн</w:t>
      </w:r>
      <w:r w:rsidR="004731FD">
        <w:t>ий</w:t>
      </w:r>
      <w:r w:rsidRPr="0078790D">
        <w:t xml:space="preserve"> статут Збройних Сил України не надає гарантій захисту прав військовослужбовц</w:t>
      </w:r>
      <w:r w:rsidR="004731FD">
        <w:t>ів</w:t>
      </w:r>
      <w:r w:rsidRPr="0078790D">
        <w:t xml:space="preserve">, які повідомили </w:t>
      </w:r>
      <w:r w:rsidR="0078790D" w:rsidRPr="0078790D">
        <w:t>про можливі факти корупційних або пов’язаних з корупцією правопорушень, інших порушень Закону України “Про запобігання корупції”, не визначає порядок отримання такими військовослужбовцями статусу викривачів.</w:t>
      </w:r>
    </w:p>
    <w:p w14:paraId="1B30C4FC" w14:textId="2BB9B304" w:rsidR="00785CA7" w:rsidRPr="0078790D" w:rsidRDefault="00785CA7" w:rsidP="00CA019D">
      <w:pPr>
        <w:pStyle w:val="a3"/>
        <w:shd w:val="clear" w:color="auto" w:fill="FFFFFF"/>
        <w:spacing w:after="0"/>
        <w:ind w:left="0" w:firstLine="709"/>
        <w:rPr>
          <w:szCs w:val="28"/>
          <w:lang w:eastAsia="ru-RU"/>
        </w:rPr>
      </w:pPr>
      <w:r w:rsidRPr="0078790D">
        <w:t>Для врегулювання питання надання військовослужбовцям статусу викривача та особливостей їх правового захисту необхідно уточнити положення Дисциплінарного статуту Збройних Сил України</w:t>
      </w:r>
      <w:r w:rsidR="0078790D" w:rsidRPr="0078790D">
        <w:t>.</w:t>
      </w:r>
    </w:p>
    <w:p w14:paraId="2DE58143" w14:textId="77777777" w:rsidR="00BF653B" w:rsidRPr="0078790D" w:rsidRDefault="00BF653B" w:rsidP="003F7A15">
      <w:pPr>
        <w:spacing w:after="0"/>
        <w:ind w:firstLine="709"/>
        <w:rPr>
          <w:szCs w:val="28"/>
        </w:rPr>
      </w:pPr>
    </w:p>
    <w:p w14:paraId="589CB1D1" w14:textId="0F22DCEF" w:rsidR="003F7A15" w:rsidRPr="0078790D" w:rsidRDefault="003F7A15" w:rsidP="003F7A15">
      <w:pPr>
        <w:spacing w:after="0"/>
        <w:ind w:firstLine="709"/>
        <w:rPr>
          <w:b/>
          <w:szCs w:val="28"/>
          <w:lang w:eastAsia="uk-UA"/>
        </w:rPr>
      </w:pPr>
      <w:r w:rsidRPr="0078790D">
        <w:rPr>
          <w:b/>
        </w:rPr>
        <w:t>3.</w:t>
      </w:r>
      <w:r w:rsidRPr="0078790D">
        <w:t xml:space="preserve"> </w:t>
      </w:r>
      <w:hyperlink r:id="rId9" w:tgtFrame="_top" w:history="1">
        <w:r w:rsidRPr="0078790D">
          <w:rPr>
            <w:b/>
            <w:szCs w:val="28"/>
            <w:lang w:eastAsia="uk-UA"/>
          </w:rPr>
          <w:t>Основні</w:t>
        </w:r>
      </w:hyperlink>
      <w:r w:rsidRPr="0078790D">
        <w:rPr>
          <w:b/>
          <w:szCs w:val="28"/>
          <w:lang w:eastAsia="uk-UA"/>
        </w:rPr>
        <w:t xml:space="preserve"> положення </w:t>
      </w:r>
      <w:proofErr w:type="spellStart"/>
      <w:r w:rsidRPr="0078790D">
        <w:rPr>
          <w:b/>
          <w:szCs w:val="28"/>
          <w:lang w:eastAsia="uk-UA"/>
        </w:rPr>
        <w:t>проєкту</w:t>
      </w:r>
      <w:proofErr w:type="spellEnd"/>
      <w:r w:rsidRPr="0078790D">
        <w:rPr>
          <w:b/>
          <w:szCs w:val="28"/>
          <w:lang w:eastAsia="uk-UA"/>
        </w:rPr>
        <w:t xml:space="preserve"> </w:t>
      </w:r>
      <w:proofErr w:type="spellStart"/>
      <w:r w:rsidRPr="0078790D">
        <w:rPr>
          <w:b/>
          <w:szCs w:val="28"/>
          <w:lang w:eastAsia="uk-UA"/>
        </w:rPr>
        <w:t>акта</w:t>
      </w:r>
      <w:proofErr w:type="spellEnd"/>
    </w:p>
    <w:p w14:paraId="086B675F" w14:textId="16845C49" w:rsidR="0078790D" w:rsidRPr="0078790D" w:rsidRDefault="0078790D" w:rsidP="00456A1B">
      <w:pPr>
        <w:shd w:val="clear" w:color="auto" w:fill="FFFFFF"/>
        <w:spacing w:after="0"/>
        <w:ind w:firstLine="709"/>
        <w:contextualSpacing/>
        <w:outlineLvl w:val="2"/>
        <w:rPr>
          <w:b/>
        </w:rPr>
      </w:pPr>
      <w:proofErr w:type="spellStart"/>
      <w:r w:rsidRPr="0078790D">
        <w:rPr>
          <w:bCs/>
        </w:rPr>
        <w:t>Проєктом</w:t>
      </w:r>
      <w:proofErr w:type="spellEnd"/>
      <w:r w:rsidRPr="0078790D">
        <w:rPr>
          <w:bCs/>
        </w:rPr>
        <w:t xml:space="preserve"> Закону пропонується </w:t>
      </w:r>
      <w:proofErr w:type="spellStart"/>
      <w:r w:rsidRPr="0078790D">
        <w:rPr>
          <w:bCs/>
        </w:rPr>
        <w:t>внести</w:t>
      </w:r>
      <w:proofErr w:type="spellEnd"/>
      <w:r w:rsidRPr="0078790D">
        <w:rPr>
          <w:bCs/>
        </w:rPr>
        <w:t xml:space="preserve"> зміни до Дисципл</w:t>
      </w:r>
      <w:r>
        <w:rPr>
          <w:bCs/>
        </w:rPr>
        <w:t>і</w:t>
      </w:r>
      <w:r w:rsidRPr="0078790D">
        <w:rPr>
          <w:bCs/>
        </w:rPr>
        <w:t>нарного с</w:t>
      </w:r>
      <w:r>
        <w:rPr>
          <w:bCs/>
        </w:rPr>
        <w:t xml:space="preserve">татуту Збройних Сил України щодо </w:t>
      </w:r>
      <w:r w:rsidRPr="0078790D">
        <w:rPr>
          <w:bCs/>
        </w:rPr>
        <w:t>закріплення особливост</w:t>
      </w:r>
      <w:r>
        <w:rPr>
          <w:bCs/>
        </w:rPr>
        <w:t>ей</w:t>
      </w:r>
      <w:r w:rsidRPr="0078790D">
        <w:rPr>
          <w:bCs/>
        </w:rPr>
        <w:t xml:space="preserve"> захисту військовослужбовців – викривачів, забезпечення права та гарантії захисту </w:t>
      </w:r>
      <w:r w:rsidRPr="0078790D">
        <w:rPr>
          <w:bCs/>
        </w:rPr>
        <w:lastRenderedPageBreak/>
        <w:t>військовослужбовців, вільного обрання каналів повідомлення викривачами</w:t>
      </w:r>
      <w:r w:rsidRPr="0078790D">
        <w:t>-військовослужбовцями та запровадження механізму заохочення викривачів військовослужбовців</w:t>
      </w:r>
      <w:r w:rsidR="004731FD">
        <w:t>.</w:t>
      </w:r>
    </w:p>
    <w:p w14:paraId="784BCDCB" w14:textId="77777777" w:rsidR="0078790D" w:rsidRDefault="0078790D" w:rsidP="00456A1B">
      <w:pPr>
        <w:shd w:val="clear" w:color="auto" w:fill="FFFFFF"/>
        <w:spacing w:after="0"/>
        <w:ind w:firstLine="709"/>
        <w:contextualSpacing/>
        <w:outlineLvl w:val="2"/>
        <w:rPr>
          <w:b/>
        </w:rPr>
      </w:pPr>
    </w:p>
    <w:p w14:paraId="44F6B7EE" w14:textId="3582DC57" w:rsidR="003F7A15" w:rsidRPr="0078790D" w:rsidRDefault="003F7A15" w:rsidP="00456A1B">
      <w:pPr>
        <w:shd w:val="clear" w:color="auto" w:fill="FFFFFF"/>
        <w:spacing w:after="0"/>
        <w:ind w:firstLine="709"/>
        <w:contextualSpacing/>
        <w:outlineLvl w:val="2"/>
        <w:rPr>
          <w:b/>
          <w:szCs w:val="28"/>
          <w:lang w:eastAsia="uk-UA"/>
        </w:rPr>
      </w:pPr>
      <w:r w:rsidRPr="0078790D">
        <w:rPr>
          <w:b/>
        </w:rPr>
        <w:t>4.</w:t>
      </w:r>
      <w:r w:rsidRPr="0078790D">
        <w:t xml:space="preserve"> </w:t>
      </w:r>
      <w:hyperlink r:id="rId10" w:tgtFrame="_top" w:history="1">
        <w:r w:rsidRPr="0078790D">
          <w:rPr>
            <w:b/>
            <w:szCs w:val="28"/>
            <w:lang w:eastAsia="uk-UA"/>
          </w:rPr>
          <w:t>Правові</w:t>
        </w:r>
      </w:hyperlink>
      <w:r w:rsidRPr="0078790D">
        <w:rPr>
          <w:b/>
          <w:szCs w:val="28"/>
          <w:lang w:eastAsia="uk-UA"/>
        </w:rPr>
        <w:t xml:space="preserve"> аспекти</w:t>
      </w:r>
    </w:p>
    <w:p w14:paraId="64B2FBC5" w14:textId="141BFB4A" w:rsidR="0078790D" w:rsidRDefault="003F7A15" w:rsidP="003F7A15">
      <w:pPr>
        <w:widowControl w:val="0"/>
        <w:spacing w:after="0" w:line="312" w:lineRule="exact"/>
        <w:ind w:firstLine="709"/>
        <w:rPr>
          <w:szCs w:val="28"/>
          <w:lang w:eastAsia="ru-RU"/>
        </w:rPr>
      </w:pPr>
      <w:r w:rsidRPr="0078790D">
        <w:rPr>
          <w:szCs w:val="28"/>
          <w:lang w:eastAsia="ru-RU"/>
        </w:rPr>
        <w:t>У відповідній сфері суспільних відносин діють:</w:t>
      </w:r>
    </w:p>
    <w:p w14:paraId="108403C7" w14:textId="26A82924" w:rsidR="004731FD" w:rsidRPr="0078790D" w:rsidRDefault="004731FD" w:rsidP="003F7A15">
      <w:pPr>
        <w:widowControl w:val="0"/>
        <w:spacing w:after="0" w:line="312" w:lineRule="exact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Конституція України;</w:t>
      </w:r>
    </w:p>
    <w:p w14:paraId="05B900C6" w14:textId="63AC2691" w:rsidR="00C85BC6" w:rsidRPr="0078790D" w:rsidRDefault="003F7A15" w:rsidP="00C85BC6">
      <w:pPr>
        <w:spacing w:after="0"/>
        <w:ind w:right="-5" w:firstLine="709"/>
        <w:rPr>
          <w:szCs w:val="28"/>
          <w:lang w:eastAsia="uk-UA"/>
        </w:rPr>
      </w:pPr>
      <w:r w:rsidRPr="0078790D">
        <w:rPr>
          <w:szCs w:val="28"/>
          <w:lang w:eastAsia="uk-UA"/>
        </w:rPr>
        <w:t xml:space="preserve">Закон України </w:t>
      </w:r>
      <w:r w:rsidR="00C85BC6" w:rsidRPr="0078790D">
        <w:rPr>
          <w:szCs w:val="28"/>
          <w:lang w:eastAsia="uk-UA"/>
        </w:rPr>
        <w:t xml:space="preserve">“Про </w:t>
      </w:r>
      <w:r w:rsidR="004731FD">
        <w:rPr>
          <w:szCs w:val="28"/>
          <w:lang w:eastAsia="uk-UA"/>
        </w:rPr>
        <w:t>запобігання корупції</w:t>
      </w:r>
      <w:r w:rsidR="00C85BC6" w:rsidRPr="0078790D">
        <w:rPr>
          <w:szCs w:val="28"/>
          <w:lang w:eastAsia="uk-UA"/>
        </w:rPr>
        <w:t>”;</w:t>
      </w:r>
    </w:p>
    <w:p w14:paraId="57DBBEF1" w14:textId="5A223903" w:rsidR="003F7A15" w:rsidRPr="0078790D" w:rsidRDefault="004731FD" w:rsidP="00C85BC6">
      <w:pPr>
        <w:spacing w:after="0"/>
        <w:ind w:right="-5" w:firstLine="709"/>
      </w:pPr>
      <w:r w:rsidRPr="004731FD">
        <w:t>Закон</w:t>
      </w:r>
      <w:r>
        <w:t xml:space="preserve"> </w:t>
      </w:r>
      <w:r w:rsidRPr="004731FD">
        <w:t>України “Про Дисциплінарний статут Збройних Сил України”</w:t>
      </w:r>
      <w:r>
        <w:t>.</w:t>
      </w:r>
    </w:p>
    <w:p w14:paraId="24390DCD" w14:textId="77777777" w:rsidR="003F7A15" w:rsidRPr="0078790D" w:rsidRDefault="003F7A15" w:rsidP="003F7A15">
      <w:pPr>
        <w:spacing w:after="0"/>
        <w:ind w:firstLine="709"/>
        <w:rPr>
          <w:rFonts w:eastAsia="Times New Roman"/>
          <w:szCs w:val="28"/>
          <w:lang w:eastAsia="uk-UA"/>
        </w:rPr>
      </w:pPr>
    </w:p>
    <w:p w14:paraId="3BD33AAE" w14:textId="77777777" w:rsidR="003F7A15" w:rsidRPr="0078790D" w:rsidRDefault="003F7A15" w:rsidP="003F7A15">
      <w:pPr>
        <w:shd w:val="clear" w:color="auto" w:fill="FFFFFF"/>
        <w:spacing w:after="0"/>
        <w:ind w:firstLine="709"/>
        <w:contextualSpacing/>
        <w:outlineLvl w:val="2"/>
        <w:rPr>
          <w:b/>
          <w:szCs w:val="28"/>
          <w:lang w:eastAsia="uk-UA"/>
        </w:rPr>
      </w:pPr>
      <w:r w:rsidRPr="0078790D">
        <w:rPr>
          <w:b/>
        </w:rPr>
        <w:t>5.</w:t>
      </w:r>
      <w:r w:rsidRPr="0078790D">
        <w:t xml:space="preserve"> </w:t>
      </w:r>
      <w:hyperlink r:id="rId11" w:tgtFrame="_top" w:history="1">
        <w:r w:rsidRPr="0078790D">
          <w:rPr>
            <w:b/>
            <w:szCs w:val="28"/>
            <w:lang w:eastAsia="uk-UA"/>
          </w:rPr>
          <w:t>Фінансово-економічне</w:t>
        </w:r>
      </w:hyperlink>
      <w:r w:rsidRPr="0078790D">
        <w:rPr>
          <w:b/>
          <w:szCs w:val="28"/>
          <w:lang w:eastAsia="uk-UA"/>
        </w:rPr>
        <w:t xml:space="preserve"> обґрунтування</w:t>
      </w:r>
    </w:p>
    <w:p w14:paraId="317EEA72" w14:textId="77777777" w:rsidR="00260F58" w:rsidRPr="0078790D" w:rsidRDefault="003F7A15" w:rsidP="00CF03E4">
      <w:pPr>
        <w:widowControl w:val="0"/>
        <w:spacing w:after="0" w:line="312" w:lineRule="exact"/>
        <w:ind w:firstLine="709"/>
        <w:rPr>
          <w:szCs w:val="28"/>
          <w:lang w:eastAsia="ru-RU"/>
        </w:rPr>
      </w:pPr>
      <w:r w:rsidRPr="0078790D">
        <w:rPr>
          <w:szCs w:val="28"/>
          <w:lang w:eastAsia="ru-RU"/>
        </w:rPr>
        <w:t>Реалізація наказу не потребує додаткового фінансування з державного бюджет</w:t>
      </w:r>
      <w:r w:rsidR="00623FBB" w:rsidRPr="0078790D">
        <w:rPr>
          <w:szCs w:val="28"/>
          <w:lang w:eastAsia="ru-RU"/>
        </w:rPr>
        <w:t>у</w:t>
      </w:r>
      <w:r w:rsidRPr="0078790D">
        <w:rPr>
          <w:szCs w:val="28"/>
          <w:lang w:eastAsia="ru-RU"/>
        </w:rPr>
        <w:t>.</w:t>
      </w:r>
    </w:p>
    <w:p w14:paraId="6CF4EAF5" w14:textId="77777777" w:rsidR="006069B1" w:rsidRPr="0078790D" w:rsidRDefault="006069B1" w:rsidP="00CF03E4">
      <w:pPr>
        <w:widowControl w:val="0"/>
        <w:spacing w:after="0" w:line="312" w:lineRule="exact"/>
        <w:ind w:firstLine="709"/>
        <w:rPr>
          <w:szCs w:val="28"/>
          <w:lang w:eastAsia="ru-RU"/>
        </w:rPr>
      </w:pPr>
    </w:p>
    <w:p w14:paraId="0AE6A727" w14:textId="77777777" w:rsidR="003F7A15" w:rsidRPr="0078790D" w:rsidRDefault="002D144F" w:rsidP="003F7A15">
      <w:pPr>
        <w:shd w:val="clear" w:color="auto" w:fill="FFFFFF"/>
        <w:spacing w:after="0"/>
        <w:ind w:firstLine="709"/>
        <w:outlineLvl w:val="2"/>
        <w:rPr>
          <w:b/>
          <w:szCs w:val="28"/>
          <w:lang w:eastAsia="uk-UA"/>
        </w:rPr>
      </w:pPr>
      <w:hyperlink r:id="rId12" w:tgtFrame="_top" w:history="1">
        <w:r w:rsidR="003F7A15" w:rsidRPr="0078790D">
          <w:rPr>
            <w:b/>
            <w:szCs w:val="28"/>
            <w:lang w:eastAsia="uk-UA"/>
          </w:rPr>
          <w:t>6. Позиція заінтересованих сторін</w:t>
        </w:r>
      </w:hyperlink>
    </w:p>
    <w:p w14:paraId="06CABA54" w14:textId="1E6065B4" w:rsidR="002D144F" w:rsidRDefault="002D144F" w:rsidP="002D144F">
      <w:pPr>
        <w:spacing w:after="0"/>
        <w:ind w:right="-6" w:firstLine="709"/>
      </w:pPr>
      <w:r>
        <w:t>Проект Закону України не потребує проведення консультацій із громадськістю, у зв’язку з чим не виносився на громадське обговорення відповідно до вимог Порядку проведення консультацій із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(зі змінами).</w:t>
      </w:r>
    </w:p>
    <w:p w14:paraId="2A5AE80E" w14:textId="77777777" w:rsidR="002D144F" w:rsidRDefault="002D144F" w:rsidP="002D144F">
      <w:pPr>
        <w:spacing w:after="0"/>
        <w:ind w:right="-6" w:firstLine="709"/>
      </w:pPr>
      <w:r>
        <w:t xml:space="preserve">Проект </w:t>
      </w:r>
      <w:proofErr w:type="spellStart"/>
      <w:r>
        <w:t>акта</w:t>
      </w:r>
      <w:proofErr w:type="spellEnd"/>
      <w: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у зв’язку з чим не зазначається позиція відповідних заінтересованих сторін.</w:t>
      </w:r>
    </w:p>
    <w:p w14:paraId="20FB095C" w14:textId="3CF24D37" w:rsidR="00795102" w:rsidRPr="0078790D" w:rsidRDefault="002D144F" w:rsidP="002D144F">
      <w:pPr>
        <w:spacing w:after="0"/>
        <w:ind w:right="-6" w:firstLine="709"/>
        <w:rPr>
          <w:szCs w:val="28"/>
        </w:rPr>
      </w:pPr>
      <w:r>
        <w:t xml:space="preserve">Проект </w:t>
      </w:r>
      <w:proofErr w:type="spellStart"/>
      <w:r>
        <w:t>акта</w:t>
      </w:r>
      <w:proofErr w:type="spellEnd"/>
      <w:r>
        <w:t xml:space="preserve"> не стосується сфери наукової та науково-технічної діяльності та на розгляд Наукового комітету Національної ради з питань розвитку науки і техніки не подавався</w:t>
      </w:r>
      <w:r>
        <w:t>.</w:t>
      </w:r>
    </w:p>
    <w:p w14:paraId="59A2CF02" w14:textId="77777777" w:rsidR="00230F8F" w:rsidRPr="0078790D" w:rsidRDefault="00230F8F" w:rsidP="003F7A15">
      <w:pPr>
        <w:shd w:val="clear" w:color="auto" w:fill="FFFFFF"/>
        <w:spacing w:after="0"/>
        <w:ind w:firstLine="709"/>
        <w:outlineLvl w:val="2"/>
        <w:rPr>
          <w:sz w:val="32"/>
          <w:szCs w:val="32"/>
        </w:rPr>
      </w:pPr>
    </w:p>
    <w:p w14:paraId="55EC6F98" w14:textId="77777777" w:rsidR="00C85BC6" w:rsidRPr="0078790D" w:rsidRDefault="003F7A15" w:rsidP="00C85BC6">
      <w:pPr>
        <w:spacing w:after="0" w:line="14" w:lineRule="atLeast"/>
        <w:ind w:left="709"/>
        <w:rPr>
          <w:rFonts w:eastAsia="Times New Roman"/>
          <w:b/>
          <w:bCs/>
          <w:szCs w:val="28"/>
          <w:lang w:eastAsia="ru-RU"/>
        </w:rPr>
      </w:pPr>
      <w:r w:rsidRPr="0078790D">
        <w:rPr>
          <w:rFonts w:eastAsia="Times New Roman"/>
          <w:b/>
          <w:bCs/>
          <w:szCs w:val="28"/>
          <w:lang w:eastAsia="ru-RU"/>
        </w:rPr>
        <w:t>7. Оцінка відповідності</w:t>
      </w:r>
    </w:p>
    <w:p w14:paraId="22FFD8FE" w14:textId="1DC935F0" w:rsidR="002D144F" w:rsidRDefault="002D144F" w:rsidP="002D144F">
      <w:pPr>
        <w:spacing w:after="0"/>
        <w:ind w:right="-6" w:firstLine="709"/>
      </w:pPr>
      <w:r>
        <w:t>У проекті Закону України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</w:t>
      </w:r>
      <w:r>
        <w:t xml:space="preserve"> з</w:t>
      </w:r>
      <w:r>
        <w:t>абезпечення рівних прав та можливостей жінок і чоловіків, містять ризики вчинення корупційних правопорушень та правопорушень, пов’язаних з корупцією або створюють підстави для дискримінації.</w:t>
      </w:r>
    </w:p>
    <w:p w14:paraId="4C34475D" w14:textId="77777777" w:rsidR="002D144F" w:rsidRDefault="002D144F" w:rsidP="002D144F">
      <w:pPr>
        <w:spacing w:after="0"/>
        <w:ind w:right="-6" w:firstLine="709"/>
      </w:pPr>
      <w:r>
        <w:t>Проект Закону України підлягає направленню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06D744D2" w14:textId="0CA29261" w:rsidR="003F7A15" w:rsidRPr="0078790D" w:rsidRDefault="002D144F" w:rsidP="002D144F">
      <w:pPr>
        <w:spacing w:after="0"/>
        <w:ind w:right="-6" w:firstLine="709"/>
        <w:rPr>
          <w:rFonts w:eastAsia="Times New Roman"/>
          <w:szCs w:val="28"/>
          <w:lang w:eastAsia="ru-RU"/>
        </w:rPr>
      </w:pPr>
      <w:r>
        <w:t xml:space="preserve">Проект Закону України не потребує проведення громадської антикорупційної, громадської </w:t>
      </w:r>
      <w:proofErr w:type="spellStart"/>
      <w:r>
        <w:t>антидискримінаційної</w:t>
      </w:r>
      <w:proofErr w:type="spellEnd"/>
      <w:r>
        <w:t xml:space="preserve"> та громадської </w:t>
      </w:r>
      <w:proofErr w:type="spellStart"/>
      <w:r>
        <w:t>тендерно</w:t>
      </w:r>
      <w:proofErr w:type="spellEnd"/>
      <w:r>
        <w:t>- правової експертизи</w:t>
      </w:r>
    </w:p>
    <w:p w14:paraId="0B77DCB2" w14:textId="4B27073D" w:rsidR="006868BC" w:rsidRDefault="006868BC" w:rsidP="00CF03E4">
      <w:pPr>
        <w:spacing w:after="0"/>
        <w:rPr>
          <w:rFonts w:eastAsia="Times New Roman"/>
          <w:b/>
          <w:sz w:val="32"/>
          <w:szCs w:val="32"/>
          <w:lang w:eastAsia="ru-RU"/>
        </w:rPr>
      </w:pPr>
    </w:p>
    <w:p w14:paraId="105A592E" w14:textId="77777777" w:rsidR="003F7A15" w:rsidRPr="0078790D" w:rsidRDefault="003F7A15" w:rsidP="003F7A15">
      <w:pPr>
        <w:spacing w:after="0"/>
        <w:ind w:left="709"/>
        <w:rPr>
          <w:rFonts w:eastAsia="Times New Roman"/>
          <w:b/>
          <w:szCs w:val="28"/>
          <w:lang w:eastAsia="ru-RU"/>
        </w:rPr>
      </w:pPr>
      <w:r w:rsidRPr="0078790D">
        <w:rPr>
          <w:rFonts w:eastAsia="Times New Roman"/>
          <w:b/>
          <w:szCs w:val="28"/>
          <w:lang w:eastAsia="ru-RU"/>
        </w:rPr>
        <w:t xml:space="preserve">8. Прогноз </w:t>
      </w:r>
      <w:r w:rsidRPr="0078790D">
        <w:rPr>
          <w:rFonts w:eastAsia="Times New Roman"/>
          <w:b/>
          <w:bCs/>
          <w:szCs w:val="28"/>
          <w:lang w:eastAsia="ru-RU"/>
        </w:rPr>
        <w:t>результатів</w:t>
      </w:r>
    </w:p>
    <w:p w14:paraId="7C21102B" w14:textId="5627DFAE" w:rsidR="002D144F" w:rsidRPr="002D144F" w:rsidRDefault="002D144F" w:rsidP="002D144F">
      <w:pPr>
        <w:spacing w:after="0"/>
        <w:ind w:firstLine="709"/>
        <w:rPr>
          <w:szCs w:val="28"/>
          <w:lang w:eastAsia="ru-RU"/>
        </w:rPr>
      </w:pPr>
      <w:r w:rsidRPr="002D144F">
        <w:rPr>
          <w:szCs w:val="28"/>
          <w:lang w:eastAsia="ru-RU"/>
        </w:rPr>
        <w:t>Прийняття проекту Закону України дозволить</w:t>
      </w:r>
      <w:r w:rsidR="006B6646" w:rsidRPr="0078790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усунути прогалини в законодавстві з питань </w:t>
      </w:r>
      <w:r w:rsidRPr="002D144F">
        <w:rPr>
          <w:szCs w:val="28"/>
          <w:lang w:eastAsia="ru-RU"/>
        </w:rPr>
        <w:t>забезпеч</w:t>
      </w:r>
      <w:r>
        <w:rPr>
          <w:szCs w:val="28"/>
          <w:lang w:eastAsia="ru-RU"/>
        </w:rPr>
        <w:t>ення</w:t>
      </w:r>
      <w:r w:rsidRPr="002D144F">
        <w:rPr>
          <w:szCs w:val="28"/>
          <w:lang w:eastAsia="ru-RU"/>
        </w:rPr>
        <w:t xml:space="preserve"> </w:t>
      </w:r>
      <w:r w:rsidRPr="002D144F">
        <w:rPr>
          <w:szCs w:val="28"/>
          <w:lang w:eastAsia="ru-RU"/>
        </w:rPr>
        <w:t>гаранті</w:t>
      </w:r>
      <w:r>
        <w:rPr>
          <w:szCs w:val="28"/>
          <w:lang w:eastAsia="ru-RU"/>
        </w:rPr>
        <w:t>й</w:t>
      </w:r>
      <w:r w:rsidRPr="002D144F">
        <w:rPr>
          <w:szCs w:val="28"/>
          <w:lang w:eastAsia="ru-RU"/>
        </w:rPr>
        <w:t xml:space="preserve"> захисту прав військовослужбовців, які повідомили про можливі факти корупційних або пов’язаних з корупцією правопорушень, інших порушень Закону України “Про запобігання корупції”, визнач</w:t>
      </w:r>
      <w:r>
        <w:rPr>
          <w:szCs w:val="28"/>
          <w:lang w:eastAsia="ru-RU"/>
        </w:rPr>
        <w:t>ення</w:t>
      </w:r>
      <w:r w:rsidRPr="002D144F">
        <w:rPr>
          <w:szCs w:val="28"/>
          <w:lang w:eastAsia="ru-RU"/>
        </w:rPr>
        <w:t xml:space="preserve"> порядк</w:t>
      </w:r>
      <w:r>
        <w:rPr>
          <w:szCs w:val="28"/>
          <w:lang w:eastAsia="ru-RU"/>
        </w:rPr>
        <w:t>у</w:t>
      </w:r>
      <w:r w:rsidRPr="002D144F">
        <w:rPr>
          <w:szCs w:val="28"/>
          <w:lang w:eastAsia="ru-RU"/>
        </w:rPr>
        <w:t xml:space="preserve"> отримання такими військовослужбовцями статусу викривачів.</w:t>
      </w:r>
      <w:bookmarkStart w:id="0" w:name="_GoBack"/>
      <w:bookmarkEnd w:id="0"/>
    </w:p>
    <w:p w14:paraId="4DA8E21D" w14:textId="77777777" w:rsidR="003F7A15" w:rsidRPr="0078790D" w:rsidRDefault="00F15567" w:rsidP="00260F58">
      <w:pPr>
        <w:spacing w:after="0"/>
        <w:ind w:right="57" w:firstLine="709"/>
        <w:rPr>
          <w:szCs w:val="28"/>
        </w:rPr>
      </w:pPr>
      <w:r w:rsidRPr="0078790D">
        <w:rPr>
          <w:szCs w:val="28"/>
        </w:rPr>
        <w:t xml:space="preserve">Реалізація наказу </w:t>
      </w:r>
      <w:r w:rsidR="003F7A15" w:rsidRPr="0078790D">
        <w:rPr>
          <w:szCs w:val="28"/>
        </w:rPr>
        <w:t xml:space="preserve">не матиме впливу на ринкове середовище, забезпечення захисту прав та інтересів суб’єктів господарювання, громадян і держави, розвиток регіонів, підвищення чи зниження спроможності територіальних громад, ринок праці, рівень зайнятості населення, громадське здоров’я, покращення чи погіршення стану здоров’я населення або </w:t>
      </w:r>
      <w:r w:rsidRPr="0078790D">
        <w:rPr>
          <w:szCs w:val="28"/>
        </w:rPr>
        <w:t xml:space="preserve">його </w:t>
      </w:r>
      <w:r w:rsidR="003F7A15" w:rsidRPr="0078790D">
        <w:rPr>
          <w:szCs w:val="28"/>
        </w:rPr>
        <w:t>окремих груп,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62F75BA8" w14:textId="77777777" w:rsidR="003F7A15" w:rsidRPr="0078790D" w:rsidRDefault="003F7A15" w:rsidP="00260F58">
      <w:pPr>
        <w:shd w:val="clear" w:color="auto" w:fill="FFFFFF"/>
        <w:spacing w:after="0"/>
        <w:ind w:right="57" w:firstLine="709"/>
        <w:textAlignment w:val="baseline"/>
        <w:rPr>
          <w:bCs/>
          <w:szCs w:val="28"/>
          <w:bdr w:val="none" w:sz="0" w:space="0" w:color="auto" w:frame="1"/>
          <w:lang w:eastAsia="uk-UA"/>
        </w:rPr>
      </w:pPr>
    </w:p>
    <w:p w14:paraId="4684362A" w14:textId="77777777" w:rsidR="003F7A15" w:rsidRPr="0078790D" w:rsidRDefault="003F7A15" w:rsidP="003F7A15">
      <w:pPr>
        <w:shd w:val="clear" w:color="auto" w:fill="FFFFFF"/>
        <w:spacing w:after="0" w:line="360" w:lineRule="atLeast"/>
        <w:ind w:firstLine="567"/>
        <w:rPr>
          <w:szCs w:val="28"/>
          <w:lang w:eastAsia="uk-UA"/>
        </w:rPr>
      </w:pPr>
    </w:p>
    <w:p w14:paraId="591EC5F1" w14:textId="77777777" w:rsidR="003F7A15" w:rsidRPr="0078790D" w:rsidRDefault="00F15567" w:rsidP="003F7A15">
      <w:pPr>
        <w:spacing w:after="0"/>
        <w:rPr>
          <w:position w:val="-6"/>
        </w:rPr>
      </w:pPr>
      <w:r w:rsidRPr="0078790D">
        <w:rPr>
          <w:position w:val="-6"/>
        </w:rPr>
        <w:t>Міністр</w:t>
      </w:r>
      <w:r w:rsidR="003F7A15" w:rsidRPr="0078790D">
        <w:rPr>
          <w:position w:val="-6"/>
        </w:rPr>
        <w:t xml:space="preserve"> оборони України                         </w:t>
      </w:r>
      <w:r w:rsidR="005370C7" w:rsidRPr="0078790D">
        <w:rPr>
          <w:position w:val="-6"/>
        </w:rPr>
        <w:t xml:space="preserve"> </w:t>
      </w:r>
      <w:r w:rsidR="003F7A15" w:rsidRPr="0078790D">
        <w:rPr>
          <w:position w:val="-6"/>
        </w:rPr>
        <w:t xml:space="preserve">              </w:t>
      </w:r>
      <w:r w:rsidRPr="0078790D">
        <w:rPr>
          <w:position w:val="-6"/>
        </w:rPr>
        <w:t xml:space="preserve">     </w:t>
      </w:r>
      <w:r w:rsidR="009E3652" w:rsidRPr="0078790D">
        <w:rPr>
          <w:position w:val="-6"/>
        </w:rPr>
        <w:t xml:space="preserve">    </w:t>
      </w:r>
      <w:r w:rsidRPr="0078790D">
        <w:rPr>
          <w:position w:val="-6"/>
        </w:rPr>
        <w:t xml:space="preserve">          </w:t>
      </w:r>
      <w:r w:rsidR="004F0B17" w:rsidRPr="0078790D">
        <w:rPr>
          <w:position w:val="-6"/>
        </w:rPr>
        <w:t xml:space="preserve">     </w:t>
      </w:r>
      <w:r w:rsidR="003F7A15" w:rsidRPr="0078790D">
        <w:rPr>
          <w:position w:val="-6"/>
        </w:rPr>
        <w:t xml:space="preserve"> </w:t>
      </w:r>
      <w:proofErr w:type="spellStart"/>
      <w:r w:rsidR="004F0B17" w:rsidRPr="0078790D">
        <w:rPr>
          <w:position w:val="-6"/>
        </w:rPr>
        <w:t>Рустем</w:t>
      </w:r>
      <w:proofErr w:type="spellEnd"/>
      <w:r w:rsidR="004F0B17" w:rsidRPr="0078790D">
        <w:rPr>
          <w:position w:val="-6"/>
        </w:rPr>
        <w:t xml:space="preserve"> УМЄРОВ</w:t>
      </w:r>
    </w:p>
    <w:p w14:paraId="0C9CA2D8" w14:textId="77777777" w:rsidR="003F7A15" w:rsidRPr="0078790D" w:rsidRDefault="003F7A15" w:rsidP="003F7A15">
      <w:pPr>
        <w:spacing w:after="0"/>
        <w:rPr>
          <w:position w:val="-6"/>
          <w:szCs w:val="28"/>
          <w:lang w:eastAsia="ru-RU"/>
        </w:rPr>
      </w:pPr>
    </w:p>
    <w:p w14:paraId="701FE858" w14:textId="3975D962" w:rsidR="003F7A15" w:rsidRPr="0078790D" w:rsidRDefault="003F7A15" w:rsidP="003F7A15">
      <w:pPr>
        <w:spacing w:after="0"/>
        <w:rPr>
          <w:position w:val="-6"/>
          <w:szCs w:val="28"/>
          <w:lang w:eastAsia="ru-RU"/>
        </w:rPr>
      </w:pPr>
      <w:r w:rsidRPr="0078790D">
        <w:rPr>
          <w:bCs/>
          <w:szCs w:val="28"/>
          <w:bdr w:val="none" w:sz="0" w:space="0" w:color="auto" w:frame="1"/>
          <w:lang w:eastAsia="uk-UA"/>
        </w:rPr>
        <w:t>“___” ___________ 202</w:t>
      </w:r>
      <w:r w:rsidR="002D144F">
        <w:rPr>
          <w:bCs/>
          <w:szCs w:val="28"/>
          <w:bdr w:val="none" w:sz="0" w:space="0" w:color="auto" w:frame="1"/>
          <w:lang w:eastAsia="uk-UA"/>
        </w:rPr>
        <w:t>4</w:t>
      </w:r>
      <w:r w:rsidRPr="0078790D">
        <w:rPr>
          <w:bCs/>
          <w:szCs w:val="28"/>
          <w:bdr w:val="none" w:sz="0" w:space="0" w:color="auto" w:frame="1"/>
          <w:lang w:eastAsia="uk-UA"/>
        </w:rPr>
        <w:t xml:space="preserve"> р.</w:t>
      </w:r>
    </w:p>
    <w:p w14:paraId="13217ACC" w14:textId="77777777" w:rsidR="003F7A15" w:rsidRPr="0078790D" w:rsidRDefault="003F7A15" w:rsidP="009F5B4F">
      <w:pPr>
        <w:spacing w:after="0"/>
        <w:rPr>
          <w:bCs/>
          <w:szCs w:val="28"/>
          <w:bdr w:val="none" w:sz="0" w:space="0" w:color="auto" w:frame="1"/>
          <w:lang w:eastAsia="uk-UA"/>
        </w:rPr>
      </w:pPr>
    </w:p>
    <w:p w14:paraId="06709D49" w14:textId="77777777" w:rsidR="003F7A15" w:rsidRPr="0078790D" w:rsidRDefault="003F7A15" w:rsidP="009F5B4F">
      <w:pPr>
        <w:spacing w:after="0"/>
        <w:rPr>
          <w:position w:val="-6"/>
          <w:szCs w:val="28"/>
          <w:lang w:eastAsia="ru-RU"/>
        </w:rPr>
      </w:pPr>
    </w:p>
    <w:sectPr w:rsidR="003F7A15" w:rsidRPr="0078790D" w:rsidSect="002D144F">
      <w:headerReference w:type="default" r:id="rId13"/>
      <w:pgSz w:w="11906" w:h="16838"/>
      <w:pgMar w:top="1134" w:right="567" w:bottom="2410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A000A" w14:textId="77777777" w:rsidR="002F1E72" w:rsidRDefault="002F1E72" w:rsidP="009A0BA8">
      <w:pPr>
        <w:spacing w:after="0"/>
      </w:pPr>
      <w:r>
        <w:separator/>
      </w:r>
    </w:p>
  </w:endnote>
  <w:endnote w:type="continuationSeparator" w:id="0">
    <w:p w14:paraId="20C71089" w14:textId="77777777" w:rsidR="002F1E72" w:rsidRDefault="002F1E72" w:rsidP="009A0B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0FA9" w14:textId="77777777" w:rsidR="002F1E72" w:rsidRDefault="002F1E72" w:rsidP="009A0BA8">
      <w:pPr>
        <w:spacing w:after="0"/>
      </w:pPr>
      <w:r>
        <w:separator/>
      </w:r>
    </w:p>
  </w:footnote>
  <w:footnote w:type="continuationSeparator" w:id="0">
    <w:p w14:paraId="6FFE032E" w14:textId="77777777" w:rsidR="002F1E72" w:rsidRDefault="002F1E72" w:rsidP="009A0B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006280"/>
      <w:docPartObj>
        <w:docPartGallery w:val="Page Numbers (Top of Page)"/>
        <w:docPartUnique/>
      </w:docPartObj>
    </w:sdtPr>
    <w:sdtEndPr/>
    <w:sdtContent>
      <w:p w14:paraId="6C778E13" w14:textId="40F771F8" w:rsidR="00CD27D0" w:rsidRDefault="004731FD">
        <w:pPr>
          <w:pStyle w:val="a5"/>
          <w:jc w:val="center"/>
        </w:pPr>
        <w:r>
          <w:t>3</w:t>
        </w:r>
      </w:p>
    </w:sdtContent>
  </w:sdt>
  <w:p w14:paraId="41926092" w14:textId="77777777" w:rsidR="00C243F3" w:rsidRDefault="00C243F3" w:rsidP="00C85BC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2A36"/>
    <w:multiLevelType w:val="hybridMultilevel"/>
    <w:tmpl w:val="4DB69E84"/>
    <w:lvl w:ilvl="0" w:tplc="274E5B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2E30E74"/>
    <w:multiLevelType w:val="hybridMultilevel"/>
    <w:tmpl w:val="86500CD6"/>
    <w:lvl w:ilvl="0" w:tplc="BCD84906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7E"/>
    <w:rsid w:val="00026DBD"/>
    <w:rsid w:val="00037887"/>
    <w:rsid w:val="00053E14"/>
    <w:rsid w:val="00066ECF"/>
    <w:rsid w:val="00081E92"/>
    <w:rsid w:val="000832FC"/>
    <w:rsid w:val="000B47C5"/>
    <w:rsid w:val="000B5E39"/>
    <w:rsid w:val="000D28E0"/>
    <w:rsid w:val="000D59AD"/>
    <w:rsid w:val="000E3881"/>
    <w:rsid w:val="000E5407"/>
    <w:rsid w:val="0010601F"/>
    <w:rsid w:val="00106788"/>
    <w:rsid w:val="00120478"/>
    <w:rsid w:val="00122B1C"/>
    <w:rsid w:val="0014187F"/>
    <w:rsid w:val="0016304E"/>
    <w:rsid w:val="00171FC3"/>
    <w:rsid w:val="001734D1"/>
    <w:rsid w:val="001837FE"/>
    <w:rsid w:val="00185195"/>
    <w:rsid w:val="0019684E"/>
    <w:rsid w:val="001A28F7"/>
    <w:rsid w:val="001B6DBB"/>
    <w:rsid w:val="001D2613"/>
    <w:rsid w:val="001D537C"/>
    <w:rsid w:val="00211152"/>
    <w:rsid w:val="00224F03"/>
    <w:rsid w:val="00230F8F"/>
    <w:rsid w:val="00232BC7"/>
    <w:rsid w:val="00260F58"/>
    <w:rsid w:val="00263DEE"/>
    <w:rsid w:val="0026458A"/>
    <w:rsid w:val="00282D8B"/>
    <w:rsid w:val="00295A22"/>
    <w:rsid w:val="002A0EEA"/>
    <w:rsid w:val="002C2430"/>
    <w:rsid w:val="002C6226"/>
    <w:rsid w:val="002D144F"/>
    <w:rsid w:val="002D3363"/>
    <w:rsid w:val="002D7DEE"/>
    <w:rsid w:val="002F0530"/>
    <w:rsid w:val="002F1E72"/>
    <w:rsid w:val="003206A6"/>
    <w:rsid w:val="00321292"/>
    <w:rsid w:val="00327BDD"/>
    <w:rsid w:val="003301B5"/>
    <w:rsid w:val="00337388"/>
    <w:rsid w:val="003404A0"/>
    <w:rsid w:val="003630B0"/>
    <w:rsid w:val="0037592C"/>
    <w:rsid w:val="003C4945"/>
    <w:rsid w:val="003D0D2F"/>
    <w:rsid w:val="003D2D38"/>
    <w:rsid w:val="003E53B0"/>
    <w:rsid w:val="003F5257"/>
    <w:rsid w:val="003F7A15"/>
    <w:rsid w:val="00420507"/>
    <w:rsid w:val="00431A3C"/>
    <w:rsid w:val="0043412C"/>
    <w:rsid w:val="00442BD4"/>
    <w:rsid w:val="00446704"/>
    <w:rsid w:val="004549E7"/>
    <w:rsid w:val="004561AE"/>
    <w:rsid w:val="00456A1B"/>
    <w:rsid w:val="004731FD"/>
    <w:rsid w:val="004975CA"/>
    <w:rsid w:val="004A33F8"/>
    <w:rsid w:val="004B5679"/>
    <w:rsid w:val="004D3E7A"/>
    <w:rsid w:val="004D5B50"/>
    <w:rsid w:val="004F0412"/>
    <w:rsid w:val="004F0B17"/>
    <w:rsid w:val="004F7D70"/>
    <w:rsid w:val="00500410"/>
    <w:rsid w:val="00500A49"/>
    <w:rsid w:val="0050266B"/>
    <w:rsid w:val="005076D6"/>
    <w:rsid w:val="005262CC"/>
    <w:rsid w:val="0052671C"/>
    <w:rsid w:val="005370C7"/>
    <w:rsid w:val="00575041"/>
    <w:rsid w:val="005E0F08"/>
    <w:rsid w:val="005E1D69"/>
    <w:rsid w:val="006069B1"/>
    <w:rsid w:val="00613725"/>
    <w:rsid w:val="00614236"/>
    <w:rsid w:val="00623FBB"/>
    <w:rsid w:val="006261D6"/>
    <w:rsid w:val="006278F5"/>
    <w:rsid w:val="00654226"/>
    <w:rsid w:val="00664994"/>
    <w:rsid w:val="006760E1"/>
    <w:rsid w:val="00684494"/>
    <w:rsid w:val="006868BC"/>
    <w:rsid w:val="00693685"/>
    <w:rsid w:val="006A7D5A"/>
    <w:rsid w:val="006B1D49"/>
    <w:rsid w:val="006B3EC6"/>
    <w:rsid w:val="006B42C6"/>
    <w:rsid w:val="006B6646"/>
    <w:rsid w:val="006B669E"/>
    <w:rsid w:val="006D7C15"/>
    <w:rsid w:val="006E04D6"/>
    <w:rsid w:val="00701FF8"/>
    <w:rsid w:val="00707B61"/>
    <w:rsid w:val="00711D1A"/>
    <w:rsid w:val="00727D34"/>
    <w:rsid w:val="007316A3"/>
    <w:rsid w:val="007435BD"/>
    <w:rsid w:val="0074757D"/>
    <w:rsid w:val="00754038"/>
    <w:rsid w:val="0075560E"/>
    <w:rsid w:val="00756973"/>
    <w:rsid w:val="00785CA7"/>
    <w:rsid w:val="0078790D"/>
    <w:rsid w:val="00794E25"/>
    <w:rsid w:val="00795102"/>
    <w:rsid w:val="007D3C11"/>
    <w:rsid w:val="007E79FA"/>
    <w:rsid w:val="007F4F0C"/>
    <w:rsid w:val="0080193F"/>
    <w:rsid w:val="00805AC9"/>
    <w:rsid w:val="00822C7E"/>
    <w:rsid w:val="00832042"/>
    <w:rsid w:val="00845E5F"/>
    <w:rsid w:val="008508B9"/>
    <w:rsid w:val="00850E7A"/>
    <w:rsid w:val="008657AF"/>
    <w:rsid w:val="00870028"/>
    <w:rsid w:val="00874D40"/>
    <w:rsid w:val="008B453D"/>
    <w:rsid w:val="008D01D5"/>
    <w:rsid w:val="008E53A4"/>
    <w:rsid w:val="008E55BF"/>
    <w:rsid w:val="009017BF"/>
    <w:rsid w:val="0090666B"/>
    <w:rsid w:val="009122F4"/>
    <w:rsid w:val="00917DE1"/>
    <w:rsid w:val="009216FF"/>
    <w:rsid w:val="00932D7E"/>
    <w:rsid w:val="00941FED"/>
    <w:rsid w:val="009440EE"/>
    <w:rsid w:val="0096445C"/>
    <w:rsid w:val="009705C6"/>
    <w:rsid w:val="0097357E"/>
    <w:rsid w:val="009A0137"/>
    <w:rsid w:val="009A0BA8"/>
    <w:rsid w:val="009A0DC5"/>
    <w:rsid w:val="009B3731"/>
    <w:rsid w:val="009C007B"/>
    <w:rsid w:val="009C1E05"/>
    <w:rsid w:val="009E3652"/>
    <w:rsid w:val="009F0845"/>
    <w:rsid w:val="009F5B4F"/>
    <w:rsid w:val="00A16572"/>
    <w:rsid w:val="00A32568"/>
    <w:rsid w:val="00A36BE8"/>
    <w:rsid w:val="00A46E3A"/>
    <w:rsid w:val="00A53553"/>
    <w:rsid w:val="00A613FE"/>
    <w:rsid w:val="00A65367"/>
    <w:rsid w:val="00A85204"/>
    <w:rsid w:val="00A86587"/>
    <w:rsid w:val="00A8764A"/>
    <w:rsid w:val="00A96DEC"/>
    <w:rsid w:val="00AB345A"/>
    <w:rsid w:val="00AD3EF8"/>
    <w:rsid w:val="00AE5ACF"/>
    <w:rsid w:val="00AE5C93"/>
    <w:rsid w:val="00AF29E9"/>
    <w:rsid w:val="00B062BA"/>
    <w:rsid w:val="00B326AD"/>
    <w:rsid w:val="00B332B5"/>
    <w:rsid w:val="00B35522"/>
    <w:rsid w:val="00B422D4"/>
    <w:rsid w:val="00B4682D"/>
    <w:rsid w:val="00B612AE"/>
    <w:rsid w:val="00B653AE"/>
    <w:rsid w:val="00B6625B"/>
    <w:rsid w:val="00B80A06"/>
    <w:rsid w:val="00B92250"/>
    <w:rsid w:val="00B97C9E"/>
    <w:rsid w:val="00BA7AAA"/>
    <w:rsid w:val="00BD1C32"/>
    <w:rsid w:val="00BD3729"/>
    <w:rsid w:val="00BF2CAD"/>
    <w:rsid w:val="00BF30C9"/>
    <w:rsid w:val="00BF653B"/>
    <w:rsid w:val="00C13DE1"/>
    <w:rsid w:val="00C16A26"/>
    <w:rsid w:val="00C16D49"/>
    <w:rsid w:val="00C243F3"/>
    <w:rsid w:val="00C37912"/>
    <w:rsid w:val="00C549A3"/>
    <w:rsid w:val="00C56C92"/>
    <w:rsid w:val="00C81DBC"/>
    <w:rsid w:val="00C85BC6"/>
    <w:rsid w:val="00CA019D"/>
    <w:rsid w:val="00CA5833"/>
    <w:rsid w:val="00CD27D0"/>
    <w:rsid w:val="00CF03E4"/>
    <w:rsid w:val="00CF199A"/>
    <w:rsid w:val="00D0286E"/>
    <w:rsid w:val="00D15170"/>
    <w:rsid w:val="00D30560"/>
    <w:rsid w:val="00D74A9E"/>
    <w:rsid w:val="00D80528"/>
    <w:rsid w:val="00D82B15"/>
    <w:rsid w:val="00D830A2"/>
    <w:rsid w:val="00D91732"/>
    <w:rsid w:val="00D94981"/>
    <w:rsid w:val="00DA1B23"/>
    <w:rsid w:val="00DB36D4"/>
    <w:rsid w:val="00DD1E3B"/>
    <w:rsid w:val="00DD6823"/>
    <w:rsid w:val="00DE3400"/>
    <w:rsid w:val="00DF026B"/>
    <w:rsid w:val="00DF2ABF"/>
    <w:rsid w:val="00E06B48"/>
    <w:rsid w:val="00E15783"/>
    <w:rsid w:val="00E21820"/>
    <w:rsid w:val="00E32A8B"/>
    <w:rsid w:val="00E514FE"/>
    <w:rsid w:val="00E56196"/>
    <w:rsid w:val="00E600DF"/>
    <w:rsid w:val="00E6248A"/>
    <w:rsid w:val="00E72E8A"/>
    <w:rsid w:val="00E84E1F"/>
    <w:rsid w:val="00E97F13"/>
    <w:rsid w:val="00EA7F70"/>
    <w:rsid w:val="00EB24FC"/>
    <w:rsid w:val="00EC099A"/>
    <w:rsid w:val="00EC13A1"/>
    <w:rsid w:val="00EC296D"/>
    <w:rsid w:val="00EC43E3"/>
    <w:rsid w:val="00EC5C80"/>
    <w:rsid w:val="00ED352B"/>
    <w:rsid w:val="00ED7C5C"/>
    <w:rsid w:val="00EE752B"/>
    <w:rsid w:val="00EF71F8"/>
    <w:rsid w:val="00F06471"/>
    <w:rsid w:val="00F1241D"/>
    <w:rsid w:val="00F15567"/>
    <w:rsid w:val="00F24A4B"/>
    <w:rsid w:val="00F30B8F"/>
    <w:rsid w:val="00F37164"/>
    <w:rsid w:val="00F40B58"/>
    <w:rsid w:val="00F60C7A"/>
    <w:rsid w:val="00F77ACC"/>
    <w:rsid w:val="00F77C92"/>
    <w:rsid w:val="00FA1579"/>
    <w:rsid w:val="00FB2A03"/>
    <w:rsid w:val="00FB2FD0"/>
    <w:rsid w:val="00FD0012"/>
    <w:rsid w:val="00FD7EEE"/>
    <w:rsid w:val="00FE2D77"/>
    <w:rsid w:val="00FF30DF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B4B3CA"/>
  <w15:docId w15:val="{8DCDAD3E-0DEA-4722-8BCA-D32F90AD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94"/>
    <w:pPr>
      <w:spacing w:after="200"/>
      <w:jc w:val="both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EE"/>
    <w:pPr>
      <w:ind w:left="720"/>
      <w:contextualSpacing/>
    </w:pPr>
  </w:style>
  <w:style w:type="paragraph" w:styleId="a4">
    <w:name w:val="Normal (Web)"/>
    <w:basedOn w:val="a"/>
    <w:uiPriority w:val="99"/>
    <w:rsid w:val="002D7DE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rsid w:val="009A0BA8"/>
    <w:pPr>
      <w:tabs>
        <w:tab w:val="center" w:pos="4819"/>
        <w:tab w:val="right" w:pos="9639"/>
      </w:tabs>
      <w:spacing w:after="0"/>
    </w:pPr>
  </w:style>
  <w:style w:type="character" w:customStyle="1" w:styleId="a6">
    <w:name w:val="Верхний колонтитул Знак"/>
    <w:link w:val="a5"/>
    <w:uiPriority w:val="99"/>
    <w:locked/>
    <w:rsid w:val="009A0BA8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9A0BA8"/>
    <w:pPr>
      <w:tabs>
        <w:tab w:val="center" w:pos="4819"/>
        <w:tab w:val="right" w:pos="9639"/>
      </w:tabs>
      <w:spacing w:after="0"/>
    </w:pPr>
  </w:style>
  <w:style w:type="character" w:customStyle="1" w:styleId="a8">
    <w:name w:val="Нижний колонтитул Знак"/>
    <w:link w:val="a7"/>
    <w:uiPriority w:val="99"/>
    <w:locked/>
    <w:rsid w:val="009A0BA8"/>
    <w:rPr>
      <w:rFonts w:ascii="Times New Roman" w:hAnsi="Times New Roman" w:cs="Times New Roman"/>
      <w:sz w:val="28"/>
    </w:rPr>
  </w:style>
  <w:style w:type="character" w:customStyle="1" w:styleId="2">
    <w:name w:val="Основной текст (2)_"/>
    <w:link w:val="20"/>
    <w:uiPriority w:val="99"/>
    <w:locked/>
    <w:rsid w:val="008E55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55BF"/>
    <w:pPr>
      <w:widowControl w:val="0"/>
      <w:shd w:val="clear" w:color="auto" w:fill="FFFFFF"/>
      <w:spacing w:before="1200" w:after="1200" w:line="302" w:lineRule="exact"/>
    </w:pPr>
    <w:rPr>
      <w:rFonts w:eastAsia="Times New Roman"/>
      <w:szCs w:val="28"/>
    </w:rPr>
  </w:style>
  <w:style w:type="paragraph" w:customStyle="1" w:styleId="1">
    <w:name w:val="Абзац списку1"/>
    <w:basedOn w:val="a"/>
    <w:uiPriority w:val="34"/>
    <w:qFormat/>
    <w:rsid w:val="00A53553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rvps2">
    <w:name w:val="rvps2"/>
    <w:basedOn w:val="a"/>
    <w:rsid w:val="00A535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AD3EF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D3EF8"/>
    <w:rPr>
      <w:rFonts w:ascii="Tahoma" w:hAnsi="Tahoma" w:cs="Tahoma"/>
      <w:sz w:val="16"/>
      <w:szCs w:val="16"/>
      <w:lang w:val="uk-UA" w:eastAsia="en-US"/>
    </w:rPr>
  </w:style>
  <w:style w:type="paragraph" w:customStyle="1" w:styleId="10">
    <w:name w:val="Знак Знак1"/>
    <w:basedOn w:val="a"/>
    <w:rsid w:val="00500410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rsid w:val="00693685"/>
  </w:style>
  <w:style w:type="paragraph" w:customStyle="1" w:styleId="11">
    <w:name w:val="Знак Знак1"/>
    <w:basedOn w:val="a"/>
    <w:rsid w:val="000D59AD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7E79FA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uiPriority w:val="99"/>
    <w:rsid w:val="006B1D49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unhideWhenUsed/>
    <w:rsid w:val="006B1D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90874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KP19087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KP19087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KP1908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9087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2715-F86E-4551-A33A-9BA0964D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662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Олександр Генсіцький</cp:lastModifiedBy>
  <cp:revision>4</cp:revision>
  <cp:lastPrinted>2022-12-23T08:00:00Z</cp:lastPrinted>
  <dcterms:created xsi:type="dcterms:W3CDTF">2024-01-15T13:17:00Z</dcterms:created>
  <dcterms:modified xsi:type="dcterms:W3CDTF">2024-01-15T13:42:00Z</dcterms:modified>
</cp:coreProperties>
</file>