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E0466" w14:textId="7F505FC4" w:rsidR="002F086B" w:rsidRPr="00165EB6" w:rsidRDefault="002F086B" w:rsidP="00291D98">
      <w:pPr>
        <w:shd w:val="clear" w:color="auto" w:fill="FFFFFF"/>
        <w:spacing w:after="0" w:line="240" w:lineRule="auto"/>
        <w:jc w:val="center"/>
        <w:rPr>
          <w:rFonts w:ascii="Times New Roman" w:eastAsia="Times New Roman" w:hAnsi="Times New Roman" w:cs="Times New Roman"/>
          <w:b/>
          <w:bCs/>
          <w:color w:val="222222"/>
          <w:kern w:val="0"/>
          <w:sz w:val="28"/>
          <w:szCs w:val="28"/>
          <w:lang w:eastAsia="uk-UA"/>
          <w14:ligatures w14:val="none"/>
        </w:rPr>
      </w:pPr>
      <w:r w:rsidRPr="00165EB6">
        <w:rPr>
          <w:rFonts w:ascii="Times New Roman" w:eastAsia="Times New Roman" w:hAnsi="Times New Roman" w:cs="Times New Roman"/>
          <w:b/>
          <w:bCs/>
          <w:color w:val="222222"/>
          <w:kern w:val="0"/>
          <w:sz w:val="28"/>
          <w:szCs w:val="28"/>
          <w:lang w:eastAsia="uk-UA"/>
          <w14:ligatures w14:val="none"/>
        </w:rPr>
        <w:t>П</w:t>
      </w:r>
      <w:r w:rsidRPr="005117A0">
        <w:rPr>
          <w:rFonts w:ascii="Times New Roman" w:eastAsia="Times New Roman" w:hAnsi="Times New Roman" w:cs="Times New Roman"/>
          <w:b/>
          <w:bCs/>
          <w:color w:val="222222"/>
          <w:kern w:val="0"/>
          <w:sz w:val="28"/>
          <w:szCs w:val="28"/>
          <w:lang w:eastAsia="uk-UA"/>
          <w14:ligatures w14:val="none"/>
        </w:rPr>
        <w:t>орівняльн</w:t>
      </w:r>
      <w:r w:rsidRPr="00165EB6">
        <w:rPr>
          <w:rFonts w:ascii="Times New Roman" w:eastAsia="Times New Roman" w:hAnsi="Times New Roman" w:cs="Times New Roman"/>
          <w:b/>
          <w:bCs/>
          <w:color w:val="222222"/>
          <w:kern w:val="0"/>
          <w:sz w:val="28"/>
          <w:szCs w:val="28"/>
          <w:lang w:eastAsia="uk-UA"/>
          <w14:ligatures w14:val="none"/>
        </w:rPr>
        <w:t>ий</w:t>
      </w:r>
      <w:r w:rsidRPr="005117A0">
        <w:rPr>
          <w:rFonts w:ascii="Times New Roman" w:eastAsia="Times New Roman" w:hAnsi="Times New Roman" w:cs="Times New Roman"/>
          <w:b/>
          <w:bCs/>
          <w:color w:val="222222"/>
          <w:kern w:val="0"/>
          <w:sz w:val="28"/>
          <w:szCs w:val="28"/>
          <w:lang w:eastAsia="uk-UA"/>
          <w14:ligatures w14:val="none"/>
        </w:rPr>
        <w:t xml:space="preserve"> аналіз звітів В</w:t>
      </w:r>
      <w:r w:rsidRPr="00165EB6">
        <w:rPr>
          <w:rFonts w:ascii="Times New Roman" w:eastAsia="Times New Roman" w:hAnsi="Times New Roman" w:cs="Times New Roman"/>
          <w:b/>
          <w:bCs/>
          <w:color w:val="222222"/>
          <w:kern w:val="0"/>
          <w:sz w:val="28"/>
          <w:szCs w:val="28"/>
          <w:lang w:eastAsia="uk-UA"/>
          <w14:ligatures w14:val="none"/>
        </w:rPr>
        <w:t>ищої ради правосуддя</w:t>
      </w:r>
      <w:r w:rsidRPr="005117A0">
        <w:rPr>
          <w:rFonts w:ascii="Times New Roman" w:eastAsia="Times New Roman" w:hAnsi="Times New Roman" w:cs="Times New Roman"/>
          <w:b/>
          <w:bCs/>
          <w:color w:val="222222"/>
          <w:kern w:val="0"/>
          <w:sz w:val="28"/>
          <w:szCs w:val="28"/>
          <w:lang w:eastAsia="uk-UA"/>
          <w14:ligatures w14:val="none"/>
        </w:rPr>
        <w:t xml:space="preserve">, </w:t>
      </w:r>
      <w:r w:rsidRPr="005117A0">
        <w:rPr>
          <w:rFonts w:ascii="Times New Roman" w:eastAsia="Times New Roman" w:hAnsi="Times New Roman" w:cs="Times New Roman"/>
          <w:b/>
          <w:bCs/>
          <w:kern w:val="0"/>
          <w:sz w:val="28"/>
          <w:szCs w:val="28"/>
          <w:lang w:eastAsia="uk-UA"/>
          <w14:ligatures w14:val="none"/>
        </w:rPr>
        <w:t>Вищо</w:t>
      </w:r>
      <w:r w:rsidR="006A31BB">
        <w:rPr>
          <w:rFonts w:ascii="Times New Roman" w:eastAsia="Times New Roman" w:hAnsi="Times New Roman" w:cs="Times New Roman"/>
          <w:b/>
          <w:bCs/>
          <w:kern w:val="0"/>
          <w:sz w:val="28"/>
          <w:szCs w:val="28"/>
          <w:lang w:eastAsia="uk-UA"/>
          <w14:ligatures w14:val="none"/>
        </w:rPr>
        <w:t>ї</w:t>
      </w:r>
      <w:r w:rsidRPr="005117A0">
        <w:rPr>
          <w:rFonts w:ascii="Times New Roman" w:eastAsia="Times New Roman" w:hAnsi="Times New Roman" w:cs="Times New Roman"/>
          <w:b/>
          <w:bCs/>
          <w:kern w:val="0"/>
          <w:sz w:val="28"/>
          <w:szCs w:val="28"/>
          <w:lang w:eastAsia="uk-UA"/>
          <w14:ligatures w14:val="none"/>
        </w:rPr>
        <w:t xml:space="preserve"> кваліфікаційно</w:t>
      </w:r>
      <w:r w:rsidR="006A31BB">
        <w:rPr>
          <w:rFonts w:ascii="Times New Roman" w:eastAsia="Times New Roman" w:hAnsi="Times New Roman" w:cs="Times New Roman"/>
          <w:b/>
          <w:bCs/>
          <w:kern w:val="0"/>
          <w:sz w:val="28"/>
          <w:szCs w:val="28"/>
          <w:lang w:eastAsia="uk-UA"/>
          <w14:ligatures w14:val="none"/>
        </w:rPr>
        <w:t>ї</w:t>
      </w:r>
      <w:r w:rsidRPr="005117A0">
        <w:rPr>
          <w:rFonts w:ascii="Times New Roman" w:eastAsia="Times New Roman" w:hAnsi="Times New Roman" w:cs="Times New Roman"/>
          <w:b/>
          <w:bCs/>
          <w:kern w:val="0"/>
          <w:sz w:val="28"/>
          <w:szCs w:val="28"/>
          <w:lang w:eastAsia="uk-UA"/>
          <w14:ligatures w14:val="none"/>
        </w:rPr>
        <w:t xml:space="preserve"> комісі</w:t>
      </w:r>
      <w:r w:rsidR="006A31BB">
        <w:rPr>
          <w:rFonts w:ascii="Times New Roman" w:eastAsia="Times New Roman" w:hAnsi="Times New Roman" w:cs="Times New Roman"/>
          <w:b/>
          <w:bCs/>
          <w:kern w:val="0"/>
          <w:sz w:val="28"/>
          <w:szCs w:val="28"/>
          <w:lang w:eastAsia="uk-UA"/>
          <w14:ligatures w14:val="none"/>
        </w:rPr>
        <w:t>ї</w:t>
      </w:r>
      <w:r w:rsidRPr="005117A0">
        <w:rPr>
          <w:rFonts w:ascii="Times New Roman" w:eastAsia="Times New Roman" w:hAnsi="Times New Roman" w:cs="Times New Roman"/>
          <w:b/>
          <w:bCs/>
          <w:kern w:val="0"/>
          <w:sz w:val="28"/>
          <w:szCs w:val="28"/>
          <w:lang w:eastAsia="uk-UA"/>
          <w14:ligatures w14:val="none"/>
        </w:rPr>
        <w:t xml:space="preserve"> суддів України</w:t>
      </w:r>
      <w:r w:rsidRPr="005117A0">
        <w:rPr>
          <w:rFonts w:ascii="Times New Roman" w:eastAsia="Times New Roman" w:hAnsi="Times New Roman" w:cs="Times New Roman"/>
          <w:b/>
          <w:bCs/>
          <w:color w:val="222222"/>
          <w:kern w:val="0"/>
          <w:sz w:val="28"/>
          <w:szCs w:val="28"/>
          <w:lang w:eastAsia="uk-UA"/>
          <w14:ligatures w14:val="none"/>
        </w:rPr>
        <w:t>, Громадської ради доброчесності, Громадської ради міжнародних експертів</w:t>
      </w:r>
      <w:r w:rsidR="00B036ED">
        <w:rPr>
          <w:rFonts w:ascii="Times New Roman" w:eastAsia="Times New Roman" w:hAnsi="Times New Roman" w:cs="Times New Roman"/>
          <w:b/>
          <w:bCs/>
          <w:color w:val="222222"/>
          <w:kern w:val="0"/>
          <w:sz w:val="28"/>
          <w:szCs w:val="28"/>
          <w:lang w:eastAsia="uk-UA"/>
          <w14:ligatures w14:val="none"/>
        </w:rPr>
        <w:t xml:space="preserve"> </w:t>
      </w:r>
      <w:r w:rsidR="001B2068">
        <w:rPr>
          <w:rFonts w:ascii="Times New Roman" w:eastAsia="Times New Roman" w:hAnsi="Times New Roman" w:cs="Times New Roman"/>
          <w:b/>
          <w:bCs/>
          <w:color w:val="222222"/>
          <w:kern w:val="0"/>
          <w:sz w:val="28"/>
          <w:szCs w:val="28"/>
          <w:lang w:eastAsia="uk-UA"/>
          <w14:ligatures w14:val="none"/>
        </w:rPr>
        <w:t>щодо</w:t>
      </w:r>
      <w:r w:rsidRPr="005117A0">
        <w:rPr>
          <w:rFonts w:ascii="Times New Roman" w:eastAsia="Times New Roman" w:hAnsi="Times New Roman" w:cs="Times New Roman"/>
          <w:b/>
          <w:bCs/>
          <w:color w:val="222222"/>
          <w:kern w:val="0"/>
          <w:sz w:val="28"/>
          <w:szCs w:val="28"/>
          <w:lang w:eastAsia="uk-UA"/>
          <w14:ligatures w14:val="none"/>
        </w:rPr>
        <w:t xml:space="preserve"> практики здійснення оцінки відповідності суддів критеріям доброчесності та професійної етики, а кандидатів – критерію доброчесності</w:t>
      </w:r>
    </w:p>
    <w:p w14:paraId="5AD86996" w14:textId="77777777" w:rsidR="002F086B" w:rsidRPr="00165EB6" w:rsidRDefault="002F086B" w:rsidP="00291D98">
      <w:pPr>
        <w:shd w:val="clear" w:color="auto" w:fill="FFFFFF"/>
        <w:spacing w:after="0" w:line="240" w:lineRule="auto"/>
        <w:ind w:firstLine="567"/>
        <w:jc w:val="both"/>
        <w:rPr>
          <w:rFonts w:ascii="Times New Roman" w:eastAsia="Times New Roman" w:hAnsi="Times New Roman" w:cs="Times New Roman"/>
          <w:color w:val="222222"/>
          <w:kern w:val="0"/>
          <w:sz w:val="28"/>
          <w:szCs w:val="28"/>
          <w:lang w:eastAsia="uk-UA"/>
          <w14:ligatures w14:val="none"/>
        </w:rPr>
      </w:pPr>
    </w:p>
    <w:p w14:paraId="226A0FC7" w14:textId="77777777" w:rsidR="00291D98" w:rsidRPr="00165EB6" w:rsidRDefault="00291D98" w:rsidP="00291D98">
      <w:pPr>
        <w:shd w:val="clear" w:color="auto" w:fill="FFFFFF"/>
        <w:spacing w:after="0" w:line="240" w:lineRule="auto"/>
        <w:ind w:firstLine="567"/>
        <w:jc w:val="both"/>
        <w:rPr>
          <w:rFonts w:ascii="Times New Roman" w:eastAsia="Times New Roman" w:hAnsi="Times New Roman" w:cs="Times New Roman"/>
          <w:color w:val="222222"/>
          <w:kern w:val="0"/>
          <w:sz w:val="28"/>
          <w:szCs w:val="28"/>
          <w:lang w:eastAsia="uk-UA"/>
          <w14:ligatures w14:val="none"/>
        </w:rPr>
      </w:pPr>
    </w:p>
    <w:p w14:paraId="645EF4B8" w14:textId="77777777" w:rsidR="00291D98" w:rsidRDefault="00291D98" w:rsidP="00291D98">
      <w:pPr>
        <w:shd w:val="clear" w:color="auto" w:fill="FFFFFF"/>
        <w:spacing w:after="0" w:line="240" w:lineRule="auto"/>
        <w:ind w:firstLine="567"/>
        <w:jc w:val="both"/>
        <w:rPr>
          <w:rFonts w:ascii="Times New Roman" w:eastAsia="Times New Roman" w:hAnsi="Times New Roman" w:cs="Times New Roman"/>
          <w:b/>
          <w:bCs/>
          <w:color w:val="222222"/>
          <w:kern w:val="0"/>
          <w:sz w:val="28"/>
          <w:szCs w:val="28"/>
          <w:lang w:eastAsia="uk-UA"/>
          <w14:ligatures w14:val="none"/>
        </w:rPr>
      </w:pPr>
      <w:r w:rsidRPr="00165EB6">
        <w:rPr>
          <w:rFonts w:ascii="Times New Roman" w:eastAsia="Times New Roman" w:hAnsi="Times New Roman" w:cs="Times New Roman"/>
          <w:b/>
          <w:bCs/>
          <w:color w:val="222222"/>
          <w:kern w:val="0"/>
          <w:sz w:val="28"/>
          <w:szCs w:val="28"/>
          <w:lang w:eastAsia="uk-UA"/>
          <w14:ligatures w14:val="none"/>
        </w:rPr>
        <w:t>ПЕРЕЛІК СКОРОЧЕНЬ</w:t>
      </w:r>
    </w:p>
    <w:p w14:paraId="7C33365B" w14:textId="77777777" w:rsidR="00DD1095" w:rsidRPr="00165EB6" w:rsidRDefault="00DD1095" w:rsidP="00291D98">
      <w:pPr>
        <w:shd w:val="clear" w:color="auto" w:fill="FFFFFF"/>
        <w:spacing w:after="0" w:line="240" w:lineRule="auto"/>
        <w:ind w:firstLine="567"/>
        <w:jc w:val="both"/>
        <w:rPr>
          <w:rFonts w:ascii="Times New Roman" w:eastAsia="Times New Roman" w:hAnsi="Times New Roman" w:cs="Times New Roman"/>
          <w:b/>
          <w:bCs/>
          <w:color w:val="222222"/>
          <w:kern w:val="0"/>
          <w:sz w:val="28"/>
          <w:szCs w:val="28"/>
          <w:lang w:eastAsia="uk-UA"/>
          <w14:ligatures w14:val="none"/>
        </w:rPr>
      </w:pPr>
    </w:p>
    <w:p w14:paraId="749B1F1A" w14:textId="5C031374" w:rsidR="008D39F0" w:rsidRDefault="008D39F0" w:rsidP="00291D98">
      <w:pPr>
        <w:shd w:val="clear" w:color="auto" w:fill="FFFFFF"/>
        <w:spacing w:after="0" w:line="240" w:lineRule="auto"/>
        <w:jc w:val="both"/>
        <w:rPr>
          <w:rFonts w:ascii="Times New Roman" w:eastAsia="Times New Roman" w:hAnsi="Times New Roman" w:cs="Times New Roman"/>
          <w:color w:val="222222"/>
          <w:kern w:val="0"/>
          <w:sz w:val="28"/>
          <w:szCs w:val="28"/>
          <w:lang w:eastAsia="uk-UA"/>
          <w14:ligatures w14:val="none"/>
        </w:rPr>
      </w:pPr>
      <w:r>
        <w:rPr>
          <w:rFonts w:ascii="Times New Roman" w:eastAsia="Times New Roman" w:hAnsi="Times New Roman" w:cs="Times New Roman"/>
          <w:color w:val="222222"/>
          <w:kern w:val="0"/>
          <w:sz w:val="28"/>
          <w:szCs w:val="28"/>
          <w:lang w:eastAsia="uk-UA"/>
          <w14:ligatures w14:val="none"/>
        </w:rPr>
        <w:t>ВАКС – Вищий антикорупційний суд</w:t>
      </w:r>
    </w:p>
    <w:p w14:paraId="29DF2D4F" w14:textId="6A23A5C3" w:rsidR="00291D98" w:rsidRPr="00165EB6" w:rsidRDefault="00291D98" w:rsidP="00291D98">
      <w:pPr>
        <w:shd w:val="clear" w:color="auto" w:fill="FFFFFF"/>
        <w:spacing w:after="0" w:line="240" w:lineRule="auto"/>
        <w:jc w:val="both"/>
        <w:rPr>
          <w:rFonts w:ascii="Times New Roman" w:eastAsia="Times New Roman" w:hAnsi="Times New Roman" w:cs="Times New Roman"/>
          <w:color w:val="222222"/>
          <w:kern w:val="0"/>
          <w:sz w:val="28"/>
          <w:szCs w:val="28"/>
          <w:lang w:eastAsia="uk-UA"/>
          <w14:ligatures w14:val="none"/>
        </w:rPr>
      </w:pPr>
      <w:r w:rsidRPr="00165EB6">
        <w:rPr>
          <w:rFonts w:ascii="Times New Roman" w:eastAsia="Times New Roman" w:hAnsi="Times New Roman" w:cs="Times New Roman"/>
          <w:color w:val="222222"/>
          <w:kern w:val="0"/>
          <w:sz w:val="28"/>
          <w:szCs w:val="28"/>
          <w:lang w:eastAsia="uk-UA"/>
          <w14:ligatures w14:val="none"/>
        </w:rPr>
        <w:t>ВККСУ – Вища кваліфікаційна комісія суддів України</w:t>
      </w:r>
    </w:p>
    <w:p w14:paraId="4EB4B34D" w14:textId="058233A9" w:rsidR="00DD1095" w:rsidRPr="00165EB6" w:rsidRDefault="00DD1095" w:rsidP="00DD1095">
      <w:pPr>
        <w:shd w:val="clear" w:color="auto" w:fill="FFFFFF"/>
        <w:spacing w:after="0" w:line="240" w:lineRule="auto"/>
        <w:jc w:val="both"/>
        <w:rPr>
          <w:rFonts w:ascii="Times New Roman" w:eastAsia="Times New Roman" w:hAnsi="Times New Roman" w:cs="Times New Roman"/>
          <w:color w:val="222222"/>
          <w:kern w:val="0"/>
          <w:sz w:val="28"/>
          <w:szCs w:val="28"/>
          <w:lang w:eastAsia="uk-UA"/>
          <w14:ligatures w14:val="none"/>
        </w:rPr>
      </w:pPr>
      <w:r w:rsidRPr="00165EB6">
        <w:rPr>
          <w:rFonts w:ascii="Times New Roman" w:eastAsia="Times New Roman" w:hAnsi="Times New Roman" w:cs="Times New Roman"/>
          <w:color w:val="222222"/>
          <w:kern w:val="0"/>
          <w:sz w:val="28"/>
          <w:szCs w:val="28"/>
          <w:lang w:eastAsia="uk-UA"/>
          <w14:ligatures w14:val="none"/>
        </w:rPr>
        <w:t>ВРП – Вища рада правосуддя</w:t>
      </w:r>
    </w:p>
    <w:p w14:paraId="5A4BC530" w14:textId="054F7528" w:rsidR="00DD1095" w:rsidRDefault="00DD1095" w:rsidP="00DD1095">
      <w:pPr>
        <w:shd w:val="clear" w:color="auto" w:fill="FFFFFF"/>
        <w:spacing w:after="0" w:line="240" w:lineRule="auto"/>
        <w:jc w:val="both"/>
        <w:rPr>
          <w:rFonts w:ascii="Times New Roman" w:eastAsia="Times New Roman" w:hAnsi="Times New Roman" w:cs="Times New Roman"/>
          <w:color w:val="222222"/>
          <w:kern w:val="0"/>
          <w:sz w:val="28"/>
          <w:szCs w:val="28"/>
          <w:lang w:eastAsia="uk-UA"/>
          <w14:ligatures w14:val="none"/>
        </w:rPr>
      </w:pPr>
      <w:r w:rsidRPr="00165EB6">
        <w:rPr>
          <w:rFonts w:ascii="Times New Roman" w:hAnsi="Times New Roman" w:cs="Times New Roman"/>
          <w:sz w:val="28"/>
          <w:szCs w:val="28"/>
        </w:rPr>
        <w:t xml:space="preserve">ВС </w:t>
      </w:r>
      <w:r w:rsidRPr="00165EB6">
        <w:rPr>
          <w:rFonts w:ascii="Times New Roman" w:eastAsia="Times New Roman" w:hAnsi="Times New Roman" w:cs="Times New Roman"/>
          <w:color w:val="222222"/>
          <w:kern w:val="0"/>
          <w:sz w:val="28"/>
          <w:szCs w:val="28"/>
          <w:lang w:eastAsia="uk-UA"/>
          <w14:ligatures w14:val="none"/>
        </w:rPr>
        <w:t>– Верховний Суд</w:t>
      </w:r>
    </w:p>
    <w:p w14:paraId="544E2D63" w14:textId="536225F7" w:rsidR="00DD1095" w:rsidRDefault="00DD1095" w:rsidP="00DD1095">
      <w:pPr>
        <w:shd w:val="clear" w:color="auto" w:fill="FFFFFF"/>
        <w:spacing w:after="0" w:line="240" w:lineRule="auto"/>
        <w:jc w:val="both"/>
        <w:rPr>
          <w:rFonts w:ascii="Times New Roman" w:eastAsia="Times New Roman" w:hAnsi="Times New Roman" w:cs="Times New Roman"/>
          <w:color w:val="222222"/>
          <w:kern w:val="0"/>
          <w:sz w:val="28"/>
          <w:szCs w:val="28"/>
          <w:lang w:eastAsia="uk-UA"/>
          <w14:ligatures w14:val="none"/>
        </w:rPr>
      </w:pPr>
      <w:r w:rsidRPr="00165EB6">
        <w:rPr>
          <w:rFonts w:ascii="Times New Roman" w:eastAsia="Times New Roman" w:hAnsi="Times New Roman" w:cs="Times New Roman"/>
          <w:color w:val="222222"/>
          <w:kern w:val="0"/>
          <w:sz w:val="28"/>
          <w:szCs w:val="28"/>
          <w:lang w:eastAsia="uk-UA"/>
          <w14:ligatures w14:val="none"/>
        </w:rPr>
        <w:t>ГРД – Громадська рада доброчесност</w:t>
      </w:r>
      <w:r>
        <w:rPr>
          <w:rFonts w:ascii="Times New Roman" w:eastAsia="Times New Roman" w:hAnsi="Times New Roman" w:cs="Times New Roman"/>
          <w:color w:val="222222"/>
          <w:kern w:val="0"/>
          <w:sz w:val="28"/>
          <w:szCs w:val="28"/>
          <w:lang w:eastAsia="uk-UA"/>
          <w14:ligatures w14:val="none"/>
        </w:rPr>
        <w:t>і</w:t>
      </w:r>
    </w:p>
    <w:p w14:paraId="764664CB" w14:textId="483342DA" w:rsidR="006D62EF" w:rsidRDefault="00291D98" w:rsidP="00291D98">
      <w:pPr>
        <w:shd w:val="clear" w:color="auto" w:fill="FFFFFF"/>
        <w:spacing w:after="0" w:line="240" w:lineRule="auto"/>
        <w:jc w:val="both"/>
        <w:rPr>
          <w:rFonts w:ascii="Times New Roman" w:eastAsia="Times New Roman" w:hAnsi="Times New Roman" w:cs="Times New Roman"/>
          <w:color w:val="222222"/>
          <w:kern w:val="0"/>
          <w:sz w:val="28"/>
          <w:szCs w:val="28"/>
          <w:lang w:eastAsia="uk-UA"/>
          <w14:ligatures w14:val="none"/>
        </w:rPr>
      </w:pPr>
      <w:r w:rsidRPr="00165EB6">
        <w:rPr>
          <w:rFonts w:ascii="Times New Roman" w:eastAsia="Times New Roman" w:hAnsi="Times New Roman" w:cs="Times New Roman"/>
          <w:color w:val="222222"/>
          <w:kern w:val="0"/>
          <w:sz w:val="28"/>
          <w:szCs w:val="28"/>
          <w:lang w:eastAsia="uk-UA"/>
          <w14:ligatures w14:val="none"/>
        </w:rPr>
        <w:t>ГРМЕ – Громадська рада міжнародних експертів</w:t>
      </w:r>
    </w:p>
    <w:p w14:paraId="71986D93" w14:textId="0412F075" w:rsidR="002B1A69" w:rsidRDefault="002B1A69" w:rsidP="00291D98">
      <w:pPr>
        <w:shd w:val="clear" w:color="auto" w:fill="FFFFFF"/>
        <w:spacing w:after="0" w:line="240" w:lineRule="auto"/>
        <w:jc w:val="both"/>
        <w:rPr>
          <w:rFonts w:ascii="Times New Roman" w:eastAsia="Times New Roman" w:hAnsi="Times New Roman" w:cs="Times New Roman"/>
          <w:color w:val="222222"/>
          <w:kern w:val="0"/>
          <w:sz w:val="28"/>
          <w:szCs w:val="28"/>
          <w:lang w:eastAsia="uk-UA"/>
          <w14:ligatures w14:val="none"/>
        </w:rPr>
      </w:pPr>
      <w:r>
        <w:rPr>
          <w:rFonts w:ascii="Times New Roman" w:eastAsia="Times New Roman" w:hAnsi="Times New Roman" w:cs="Times New Roman"/>
          <w:color w:val="222222"/>
          <w:kern w:val="0"/>
          <w:sz w:val="28"/>
          <w:szCs w:val="28"/>
          <w:lang w:eastAsia="uk-UA"/>
          <w14:ligatures w14:val="none"/>
        </w:rPr>
        <w:t xml:space="preserve">НАЗК – </w:t>
      </w:r>
      <w:r w:rsidRPr="00165EB6">
        <w:rPr>
          <w:rFonts w:ascii="Times New Roman" w:hAnsi="Times New Roman" w:cs="Times New Roman"/>
          <w:sz w:val="28"/>
          <w:szCs w:val="28"/>
        </w:rPr>
        <w:t>Національн</w:t>
      </w:r>
      <w:r>
        <w:rPr>
          <w:rFonts w:ascii="Times New Roman" w:hAnsi="Times New Roman" w:cs="Times New Roman"/>
          <w:sz w:val="28"/>
          <w:szCs w:val="28"/>
        </w:rPr>
        <w:t>е</w:t>
      </w:r>
      <w:r w:rsidRPr="00165EB6">
        <w:rPr>
          <w:rFonts w:ascii="Times New Roman" w:hAnsi="Times New Roman" w:cs="Times New Roman"/>
          <w:sz w:val="28"/>
          <w:szCs w:val="28"/>
        </w:rPr>
        <w:t xml:space="preserve"> агентств</w:t>
      </w:r>
      <w:r>
        <w:rPr>
          <w:rFonts w:ascii="Times New Roman" w:hAnsi="Times New Roman" w:cs="Times New Roman"/>
          <w:sz w:val="28"/>
          <w:szCs w:val="28"/>
        </w:rPr>
        <w:t>о</w:t>
      </w:r>
      <w:r w:rsidRPr="00165EB6">
        <w:rPr>
          <w:rFonts w:ascii="Times New Roman" w:hAnsi="Times New Roman" w:cs="Times New Roman"/>
          <w:sz w:val="28"/>
          <w:szCs w:val="28"/>
        </w:rPr>
        <w:t xml:space="preserve"> з питань запобігання корупції</w:t>
      </w:r>
    </w:p>
    <w:p w14:paraId="71D9E9D7" w14:textId="1A6F6E65" w:rsidR="00291D98" w:rsidRPr="00165EB6" w:rsidRDefault="006D62EF" w:rsidP="00291D98">
      <w:pPr>
        <w:shd w:val="clear" w:color="auto" w:fill="FFFFFF"/>
        <w:spacing w:after="0" w:line="240" w:lineRule="auto"/>
        <w:jc w:val="both"/>
        <w:rPr>
          <w:rFonts w:ascii="Times New Roman" w:eastAsia="Times New Roman" w:hAnsi="Times New Roman" w:cs="Times New Roman"/>
          <w:color w:val="222222"/>
          <w:kern w:val="0"/>
          <w:sz w:val="28"/>
          <w:szCs w:val="28"/>
          <w:lang w:eastAsia="uk-UA"/>
          <w14:ligatures w14:val="none"/>
        </w:rPr>
      </w:pPr>
      <w:r>
        <w:rPr>
          <w:rFonts w:ascii="Times New Roman" w:eastAsia="Times New Roman" w:hAnsi="Times New Roman" w:cs="Times New Roman"/>
          <w:color w:val="222222"/>
          <w:kern w:val="0"/>
          <w:sz w:val="28"/>
          <w:szCs w:val="28"/>
          <w:lang w:eastAsia="uk-UA"/>
          <w14:ligatures w14:val="none"/>
        </w:rPr>
        <w:t>ЦПК України – Цивільний процесуальний кодекс України</w:t>
      </w:r>
      <w:r w:rsidR="002240E1" w:rsidRPr="00165EB6">
        <w:rPr>
          <w:rFonts w:ascii="Times New Roman" w:eastAsia="Times New Roman" w:hAnsi="Times New Roman" w:cs="Times New Roman"/>
          <w:color w:val="222222"/>
          <w:kern w:val="0"/>
          <w:sz w:val="28"/>
          <w:szCs w:val="28"/>
          <w:lang w:eastAsia="uk-UA"/>
          <w14:ligatures w14:val="none"/>
        </w:rPr>
        <w:t>.</w:t>
      </w:r>
    </w:p>
    <w:p w14:paraId="4FECDB82" w14:textId="6ACFEFD2" w:rsidR="00291D98" w:rsidRPr="00165EB6" w:rsidRDefault="00291D98" w:rsidP="00291D98">
      <w:pPr>
        <w:shd w:val="clear" w:color="auto" w:fill="FFFFFF"/>
        <w:spacing w:after="0" w:line="240" w:lineRule="auto"/>
        <w:jc w:val="both"/>
        <w:rPr>
          <w:rFonts w:ascii="Times New Roman" w:eastAsia="Times New Roman" w:hAnsi="Times New Roman" w:cs="Times New Roman"/>
          <w:color w:val="222222"/>
          <w:kern w:val="0"/>
          <w:sz w:val="28"/>
          <w:szCs w:val="28"/>
          <w:lang w:eastAsia="uk-UA"/>
          <w14:ligatures w14:val="none"/>
        </w:rPr>
      </w:pPr>
    </w:p>
    <w:p w14:paraId="79357C2E" w14:textId="4537793F" w:rsidR="00291D98" w:rsidRPr="00165EB6" w:rsidRDefault="00291D98" w:rsidP="00DD1095">
      <w:pPr>
        <w:shd w:val="clear" w:color="auto" w:fill="FFFFFF"/>
        <w:spacing w:after="0" w:line="240" w:lineRule="auto"/>
        <w:jc w:val="both"/>
        <w:rPr>
          <w:rFonts w:ascii="Times New Roman" w:eastAsia="Times New Roman" w:hAnsi="Times New Roman" w:cs="Times New Roman"/>
          <w:color w:val="222222"/>
          <w:kern w:val="0"/>
          <w:sz w:val="28"/>
          <w:szCs w:val="28"/>
          <w:lang w:eastAsia="uk-UA"/>
          <w14:ligatures w14:val="none"/>
        </w:rPr>
      </w:pPr>
    </w:p>
    <w:p w14:paraId="10FA10B0" w14:textId="77777777" w:rsidR="00291D98" w:rsidRPr="00165EB6" w:rsidRDefault="00291D98" w:rsidP="00291D98">
      <w:pPr>
        <w:shd w:val="clear" w:color="auto" w:fill="FFFFFF"/>
        <w:spacing w:after="0" w:line="240" w:lineRule="auto"/>
        <w:ind w:firstLine="567"/>
        <w:jc w:val="both"/>
        <w:rPr>
          <w:rFonts w:ascii="Times New Roman" w:eastAsia="Times New Roman" w:hAnsi="Times New Roman" w:cs="Times New Roman"/>
          <w:color w:val="222222"/>
          <w:kern w:val="0"/>
          <w:sz w:val="28"/>
          <w:szCs w:val="28"/>
          <w:lang w:eastAsia="uk-UA"/>
          <w14:ligatures w14:val="none"/>
        </w:rPr>
      </w:pPr>
    </w:p>
    <w:p w14:paraId="21A1F9F0" w14:textId="02BE553B" w:rsidR="005117A0" w:rsidRDefault="005117A0" w:rsidP="00291D98">
      <w:pPr>
        <w:shd w:val="clear" w:color="auto" w:fill="FFFFFF"/>
        <w:spacing w:after="0" w:line="240" w:lineRule="auto"/>
        <w:ind w:firstLine="567"/>
        <w:jc w:val="both"/>
        <w:rPr>
          <w:rFonts w:ascii="Times New Roman" w:eastAsia="Times New Roman" w:hAnsi="Times New Roman" w:cs="Times New Roman"/>
          <w:b/>
          <w:bCs/>
          <w:color w:val="222222"/>
          <w:kern w:val="0"/>
          <w:sz w:val="28"/>
          <w:szCs w:val="28"/>
          <w:lang w:eastAsia="uk-UA"/>
          <w14:ligatures w14:val="none"/>
        </w:rPr>
      </w:pPr>
      <w:r w:rsidRPr="00165EB6">
        <w:rPr>
          <w:rFonts w:ascii="Times New Roman" w:eastAsia="Times New Roman" w:hAnsi="Times New Roman" w:cs="Times New Roman"/>
          <w:b/>
          <w:bCs/>
          <w:color w:val="222222"/>
          <w:kern w:val="0"/>
          <w:sz w:val="28"/>
          <w:szCs w:val="28"/>
          <w:lang w:eastAsia="uk-UA"/>
          <w14:ligatures w14:val="none"/>
        </w:rPr>
        <w:t>ВСТУП</w:t>
      </w:r>
    </w:p>
    <w:p w14:paraId="6F0480C1" w14:textId="77777777" w:rsidR="00DD1095" w:rsidRPr="00165EB6" w:rsidRDefault="00DD1095" w:rsidP="00291D98">
      <w:pPr>
        <w:shd w:val="clear" w:color="auto" w:fill="FFFFFF"/>
        <w:spacing w:after="0" w:line="240" w:lineRule="auto"/>
        <w:ind w:firstLine="567"/>
        <w:jc w:val="both"/>
        <w:rPr>
          <w:rFonts w:ascii="Times New Roman" w:eastAsia="Times New Roman" w:hAnsi="Times New Roman" w:cs="Times New Roman"/>
          <w:b/>
          <w:bCs/>
          <w:color w:val="222222"/>
          <w:kern w:val="0"/>
          <w:sz w:val="28"/>
          <w:szCs w:val="28"/>
          <w:lang w:eastAsia="uk-UA"/>
          <w14:ligatures w14:val="none"/>
        </w:rPr>
      </w:pPr>
    </w:p>
    <w:p w14:paraId="1F438177" w14:textId="6A6D81A2" w:rsidR="00381BE2" w:rsidRPr="00165EB6" w:rsidRDefault="00381BE2" w:rsidP="00291D98">
      <w:pPr>
        <w:shd w:val="clear" w:color="auto" w:fill="FFFFFF"/>
        <w:spacing w:after="0" w:line="240" w:lineRule="auto"/>
        <w:ind w:firstLine="567"/>
        <w:jc w:val="both"/>
        <w:rPr>
          <w:rFonts w:ascii="Times New Roman" w:eastAsia="Times New Roman" w:hAnsi="Times New Roman" w:cs="Times New Roman"/>
          <w:sz w:val="28"/>
          <w:szCs w:val="28"/>
        </w:rPr>
      </w:pPr>
      <w:r w:rsidRPr="00165EB6">
        <w:rPr>
          <w:rFonts w:ascii="Times New Roman" w:eastAsia="Times New Roman" w:hAnsi="Times New Roman" w:cs="Times New Roman"/>
          <w:sz w:val="28"/>
          <w:szCs w:val="28"/>
        </w:rPr>
        <w:t xml:space="preserve">Для вироблення єдиної практики застосування критеріїв (стандартів, індикаторів, показників) доброчесності </w:t>
      </w:r>
      <w:r w:rsidR="00DD1095">
        <w:rPr>
          <w:rFonts w:ascii="Times New Roman" w:eastAsia="Times New Roman" w:hAnsi="Times New Roman" w:cs="Times New Roman"/>
          <w:sz w:val="28"/>
          <w:szCs w:val="28"/>
        </w:rPr>
        <w:t xml:space="preserve">Вища рада правосуддя (далі – </w:t>
      </w:r>
      <w:r w:rsidRPr="00165EB6">
        <w:rPr>
          <w:rFonts w:ascii="Times New Roman" w:eastAsia="Times New Roman" w:hAnsi="Times New Roman" w:cs="Times New Roman"/>
          <w:sz w:val="28"/>
          <w:szCs w:val="28"/>
        </w:rPr>
        <w:t>ВРП</w:t>
      </w:r>
      <w:r w:rsidR="00DD1095">
        <w:rPr>
          <w:rFonts w:ascii="Times New Roman" w:eastAsia="Times New Roman" w:hAnsi="Times New Roman" w:cs="Times New Roman"/>
          <w:sz w:val="28"/>
          <w:szCs w:val="28"/>
        </w:rPr>
        <w:t xml:space="preserve">)              </w:t>
      </w:r>
      <w:r w:rsidRPr="00165EB6">
        <w:rPr>
          <w:rFonts w:ascii="Times New Roman" w:eastAsia="Times New Roman" w:hAnsi="Times New Roman" w:cs="Times New Roman"/>
          <w:sz w:val="28"/>
          <w:szCs w:val="28"/>
        </w:rPr>
        <w:t xml:space="preserve"> 8 лютого 2024 року створ</w:t>
      </w:r>
      <w:r w:rsidR="00DD1095">
        <w:rPr>
          <w:rFonts w:ascii="Times New Roman" w:eastAsia="Times New Roman" w:hAnsi="Times New Roman" w:cs="Times New Roman"/>
          <w:sz w:val="28"/>
          <w:szCs w:val="28"/>
        </w:rPr>
        <w:t>ила</w:t>
      </w:r>
      <w:r w:rsidRPr="00165EB6">
        <w:rPr>
          <w:rFonts w:ascii="Times New Roman" w:eastAsia="Times New Roman" w:hAnsi="Times New Roman" w:cs="Times New Roman"/>
          <w:sz w:val="28"/>
          <w:szCs w:val="28"/>
        </w:rPr>
        <w:t xml:space="preserve"> робочу групу з розроблення Єдиних показників для оцінки доброчесності та професійної етики судді (кандидата на посаду судді)</w:t>
      </w:r>
      <w:r w:rsidRPr="00165EB6">
        <w:rPr>
          <w:rFonts w:ascii="Times New Roman" w:eastAsia="Times New Roman" w:hAnsi="Times New Roman" w:cs="Times New Roman"/>
          <w:sz w:val="28"/>
          <w:szCs w:val="28"/>
          <w:vertAlign w:val="superscript"/>
        </w:rPr>
        <w:footnoteReference w:id="1"/>
      </w:r>
      <w:r w:rsidRPr="00165EB6">
        <w:rPr>
          <w:rFonts w:ascii="Times New Roman" w:eastAsia="Times New Roman" w:hAnsi="Times New Roman" w:cs="Times New Roman"/>
          <w:sz w:val="28"/>
          <w:szCs w:val="28"/>
        </w:rPr>
        <w:t>. Повноваження затверджувати Єдині показники для оцінки доброчесності та професійної етики судді (кандидата на посаду судді) після консультацій з Вищою кваліфікаційною комісією суддів України</w:t>
      </w:r>
      <w:r w:rsidR="00DD1095">
        <w:rPr>
          <w:rFonts w:ascii="Times New Roman" w:eastAsia="Times New Roman" w:hAnsi="Times New Roman" w:cs="Times New Roman"/>
          <w:sz w:val="28"/>
          <w:szCs w:val="28"/>
        </w:rPr>
        <w:t xml:space="preserve"> (далі – ВККСУ)</w:t>
      </w:r>
      <w:r w:rsidRPr="00165EB6">
        <w:rPr>
          <w:rFonts w:ascii="Times New Roman" w:eastAsia="Times New Roman" w:hAnsi="Times New Roman" w:cs="Times New Roman"/>
          <w:sz w:val="28"/>
          <w:szCs w:val="28"/>
        </w:rPr>
        <w:t>, Радою суддів України та Громадською радою доброчесності</w:t>
      </w:r>
      <w:r w:rsidR="00DD1095">
        <w:rPr>
          <w:rFonts w:ascii="Times New Roman" w:eastAsia="Times New Roman" w:hAnsi="Times New Roman" w:cs="Times New Roman"/>
          <w:sz w:val="28"/>
          <w:szCs w:val="28"/>
        </w:rPr>
        <w:t xml:space="preserve"> (далі – ГРД)</w:t>
      </w:r>
      <w:r w:rsidRPr="00165EB6">
        <w:rPr>
          <w:rFonts w:ascii="Times New Roman" w:eastAsia="Times New Roman" w:hAnsi="Times New Roman" w:cs="Times New Roman"/>
          <w:sz w:val="28"/>
          <w:szCs w:val="28"/>
        </w:rPr>
        <w:t xml:space="preserve"> ВРП</w:t>
      </w:r>
      <w:r w:rsidR="00DD1095">
        <w:rPr>
          <w:rFonts w:ascii="Times New Roman" w:eastAsia="Times New Roman" w:hAnsi="Times New Roman" w:cs="Times New Roman"/>
          <w:sz w:val="28"/>
          <w:szCs w:val="28"/>
        </w:rPr>
        <w:t xml:space="preserve"> отримала</w:t>
      </w:r>
      <w:r w:rsidRPr="00165EB6">
        <w:rPr>
          <w:rFonts w:ascii="Times New Roman" w:eastAsia="Times New Roman" w:hAnsi="Times New Roman" w:cs="Times New Roman"/>
          <w:sz w:val="28"/>
          <w:szCs w:val="28"/>
        </w:rPr>
        <w:t xml:space="preserve"> після внесення змін до Закону України «Про Вищу раду правосуддя» у грудні 2023 року</w:t>
      </w:r>
      <w:r w:rsidRPr="00165EB6">
        <w:rPr>
          <w:rFonts w:ascii="Times New Roman" w:eastAsia="Times New Roman" w:hAnsi="Times New Roman" w:cs="Times New Roman"/>
          <w:sz w:val="28"/>
          <w:szCs w:val="28"/>
          <w:vertAlign w:val="superscript"/>
        </w:rPr>
        <w:footnoteReference w:id="2"/>
      </w:r>
      <w:r w:rsidRPr="00165EB6">
        <w:rPr>
          <w:rFonts w:ascii="Times New Roman" w:eastAsia="Times New Roman" w:hAnsi="Times New Roman" w:cs="Times New Roman"/>
          <w:sz w:val="28"/>
          <w:szCs w:val="28"/>
        </w:rPr>
        <w:t>. Розроб</w:t>
      </w:r>
      <w:r w:rsidR="00DD1095">
        <w:rPr>
          <w:rFonts w:ascii="Times New Roman" w:eastAsia="Times New Roman" w:hAnsi="Times New Roman" w:cs="Times New Roman"/>
          <w:sz w:val="28"/>
          <w:szCs w:val="28"/>
        </w:rPr>
        <w:t>лення</w:t>
      </w:r>
      <w:r w:rsidRPr="00165EB6">
        <w:rPr>
          <w:rFonts w:ascii="Times New Roman" w:eastAsia="Times New Roman" w:hAnsi="Times New Roman" w:cs="Times New Roman"/>
          <w:sz w:val="28"/>
          <w:szCs w:val="28"/>
        </w:rPr>
        <w:t xml:space="preserve"> та затвердження єдиних критеріїв (індикаторів) для оцінки доброчесності та професійної етики також передбачена Державною антикорупційною програмою на 2023–2025 роки</w:t>
      </w:r>
      <w:r w:rsidRPr="00165EB6">
        <w:rPr>
          <w:rFonts w:ascii="Times New Roman" w:eastAsia="Times New Roman" w:hAnsi="Times New Roman" w:cs="Times New Roman"/>
          <w:sz w:val="28"/>
          <w:szCs w:val="28"/>
          <w:vertAlign w:val="superscript"/>
        </w:rPr>
        <w:footnoteReference w:id="3"/>
      </w:r>
      <w:r w:rsidRPr="00165EB6">
        <w:rPr>
          <w:rFonts w:ascii="Times New Roman" w:eastAsia="Times New Roman" w:hAnsi="Times New Roman" w:cs="Times New Roman"/>
          <w:sz w:val="28"/>
          <w:szCs w:val="28"/>
        </w:rPr>
        <w:t>.</w:t>
      </w:r>
      <w:r w:rsidR="00E800CE" w:rsidRPr="00165EB6">
        <w:rPr>
          <w:rFonts w:ascii="Times New Roman" w:eastAsia="Times New Roman" w:hAnsi="Times New Roman" w:cs="Times New Roman"/>
          <w:sz w:val="28"/>
          <w:szCs w:val="28"/>
        </w:rPr>
        <w:t xml:space="preserve"> </w:t>
      </w:r>
      <w:r w:rsidRPr="00165EB6">
        <w:rPr>
          <w:rFonts w:ascii="Times New Roman" w:eastAsia="Times New Roman" w:hAnsi="Times New Roman" w:cs="Times New Roman"/>
          <w:sz w:val="28"/>
          <w:szCs w:val="28"/>
        </w:rPr>
        <w:t xml:space="preserve">Узгодження єдиних критеріїв доброчесності допоможе уніфікувати практику, зробить </w:t>
      </w:r>
      <w:r w:rsidR="00E800CE" w:rsidRPr="00165EB6">
        <w:rPr>
          <w:rFonts w:ascii="Times New Roman" w:eastAsia="Times New Roman" w:hAnsi="Times New Roman" w:cs="Times New Roman"/>
          <w:sz w:val="28"/>
          <w:szCs w:val="28"/>
        </w:rPr>
        <w:t>її</w:t>
      </w:r>
      <w:r w:rsidRPr="00165EB6">
        <w:rPr>
          <w:rFonts w:ascii="Times New Roman" w:eastAsia="Times New Roman" w:hAnsi="Times New Roman" w:cs="Times New Roman"/>
          <w:sz w:val="28"/>
          <w:szCs w:val="28"/>
        </w:rPr>
        <w:t xml:space="preserve"> більш передбачуван</w:t>
      </w:r>
      <w:r w:rsidR="00E800CE" w:rsidRPr="00165EB6">
        <w:rPr>
          <w:rFonts w:ascii="Times New Roman" w:eastAsia="Times New Roman" w:hAnsi="Times New Roman" w:cs="Times New Roman"/>
          <w:sz w:val="28"/>
          <w:szCs w:val="28"/>
        </w:rPr>
        <w:t>ою</w:t>
      </w:r>
      <w:r w:rsidRPr="00165EB6">
        <w:rPr>
          <w:rFonts w:ascii="Times New Roman" w:eastAsia="Times New Roman" w:hAnsi="Times New Roman" w:cs="Times New Roman"/>
          <w:sz w:val="28"/>
          <w:szCs w:val="28"/>
        </w:rPr>
        <w:t>.</w:t>
      </w:r>
    </w:p>
    <w:p w14:paraId="22C8940A" w14:textId="558BBFCD" w:rsidR="005117A0" w:rsidRPr="005117A0" w:rsidRDefault="005117A0" w:rsidP="00291D98">
      <w:pPr>
        <w:shd w:val="clear" w:color="auto" w:fill="FFFFFF"/>
        <w:spacing w:after="0" w:line="240" w:lineRule="auto"/>
        <w:ind w:firstLine="567"/>
        <w:jc w:val="both"/>
        <w:rPr>
          <w:rFonts w:ascii="Times New Roman" w:eastAsia="Times New Roman" w:hAnsi="Times New Roman" w:cs="Times New Roman"/>
          <w:color w:val="222222"/>
          <w:kern w:val="0"/>
          <w:sz w:val="28"/>
          <w:szCs w:val="28"/>
          <w:lang w:eastAsia="uk-UA"/>
          <w14:ligatures w14:val="none"/>
        </w:rPr>
      </w:pPr>
      <w:r w:rsidRPr="005117A0">
        <w:rPr>
          <w:rFonts w:ascii="Times New Roman" w:eastAsia="Times New Roman" w:hAnsi="Times New Roman" w:cs="Times New Roman"/>
          <w:color w:val="222222"/>
          <w:kern w:val="0"/>
          <w:sz w:val="28"/>
          <w:szCs w:val="28"/>
          <w:lang w:eastAsia="uk-UA"/>
          <w14:ligatures w14:val="none"/>
        </w:rPr>
        <w:lastRenderedPageBreak/>
        <w:t xml:space="preserve">Пунктом 2.1.2.1 </w:t>
      </w:r>
      <w:r w:rsidRPr="005117A0">
        <w:rPr>
          <w:rFonts w:ascii="Times New Roman" w:eastAsia="Times New Roman" w:hAnsi="Times New Roman" w:cs="Times New Roman"/>
          <w:kern w:val="0"/>
          <w:sz w:val="28"/>
          <w:szCs w:val="28"/>
          <w:lang w:eastAsia="uk-UA"/>
          <w14:ligatures w14:val="none"/>
        </w:rPr>
        <w:t>додатка 2</w:t>
      </w:r>
      <w:r w:rsidRPr="00165EB6">
        <w:rPr>
          <w:rFonts w:ascii="Times New Roman" w:eastAsia="Times New Roman" w:hAnsi="Times New Roman" w:cs="Times New Roman"/>
          <w:kern w:val="0"/>
          <w:sz w:val="28"/>
          <w:szCs w:val="28"/>
          <w:lang w:eastAsia="uk-UA"/>
          <w14:ligatures w14:val="none"/>
        </w:rPr>
        <w:t xml:space="preserve"> </w:t>
      </w:r>
      <w:r w:rsidRPr="005117A0">
        <w:rPr>
          <w:rFonts w:ascii="Times New Roman" w:eastAsia="Times New Roman" w:hAnsi="Times New Roman" w:cs="Times New Roman"/>
          <w:kern w:val="0"/>
          <w:sz w:val="28"/>
          <w:szCs w:val="28"/>
          <w:lang w:eastAsia="uk-UA"/>
          <w14:ligatures w14:val="none"/>
        </w:rPr>
        <w:t>до</w:t>
      </w:r>
      <w:r w:rsidRPr="00165EB6">
        <w:rPr>
          <w:rFonts w:ascii="Times New Roman" w:eastAsia="Times New Roman" w:hAnsi="Times New Roman" w:cs="Times New Roman"/>
          <w:kern w:val="0"/>
          <w:sz w:val="28"/>
          <w:szCs w:val="28"/>
          <w:lang w:eastAsia="uk-UA"/>
          <w14:ligatures w14:val="none"/>
        </w:rPr>
        <w:t xml:space="preserve"> </w:t>
      </w:r>
      <w:r w:rsidR="00E800CE" w:rsidRPr="005117A0">
        <w:rPr>
          <w:rFonts w:ascii="Times New Roman" w:eastAsia="Times New Roman" w:hAnsi="Times New Roman" w:cs="Times New Roman"/>
          <w:color w:val="222222"/>
          <w:kern w:val="0"/>
          <w:sz w:val="28"/>
          <w:szCs w:val="28"/>
          <w:lang w:eastAsia="uk-UA"/>
          <w14:ligatures w14:val="none"/>
        </w:rPr>
        <w:t>Державн</w:t>
      </w:r>
      <w:r w:rsidR="00E800CE" w:rsidRPr="00165EB6">
        <w:rPr>
          <w:rFonts w:ascii="Times New Roman" w:eastAsia="Times New Roman" w:hAnsi="Times New Roman" w:cs="Times New Roman"/>
          <w:color w:val="222222"/>
          <w:kern w:val="0"/>
          <w:sz w:val="28"/>
          <w:szCs w:val="28"/>
          <w:lang w:eastAsia="uk-UA"/>
          <w14:ligatures w14:val="none"/>
        </w:rPr>
        <w:t>ої</w:t>
      </w:r>
      <w:r w:rsidR="00E800CE" w:rsidRPr="005117A0">
        <w:rPr>
          <w:rFonts w:ascii="Times New Roman" w:eastAsia="Times New Roman" w:hAnsi="Times New Roman" w:cs="Times New Roman"/>
          <w:color w:val="222222"/>
          <w:kern w:val="0"/>
          <w:sz w:val="28"/>
          <w:szCs w:val="28"/>
          <w:lang w:eastAsia="uk-UA"/>
          <w14:ligatures w14:val="none"/>
        </w:rPr>
        <w:t xml:space="preserve"> антикорупційн</w:t>
      </w:r>
      <w:r w:rsidR="00E800CE" w:rsidRPr="00165EB6">
        <w:rPr>
          <w:rFonts w:ascii="Times New Roman" w:eastAsia="Times New Roman" w:hAnsi="Times New Roman" w:cs="Times New Roman"/>
          <w:color w:val="222222"/>
          <w:kern w:val="0"/>
          <w:sz w:val="28"/>
          <w:szCs w:val="28"/>
          <w:lang w:eastAsia="uk-UA"/>
          <w14:ligatures w14:val="none"/>
        </w:rPr>
        <w:t>ої</w:t>
      </w:r>
      <w:r w:rsidR="00E800CE" w:rsidRPr="005117A0">
        <w:rPr>
          <w:rFonts w:ascii="Times New Roman" w:eastAsia="Times New Roman" w:hAnsi="Times New Roman" w:cs="Times New Roman"/>
          <w:color w:val="222222"/>
          <w:kern w:val="0"/>
          <w:sz w:val="28"/>
          <w:szCs w:val="28"/>
          <w:lang w:eastAsia="uk-UA"/>
          <w14:ligatures w14:val="none"/>
        </w:rPr>
        <w:t xml:space="preserve"> програм</w:t>
      </w:r>
      <w:r w:rsidR="00E800CE" w:rsidRPr="00165EB6">
        <w:rPr>
          <w:rFonts w:ascii="Times New Roman" w:eastAsia="Times New Roman" w:hAnsi="Times New Roman" w:cs="Times New Roman"/>
          <w:color w:val="222222"/>
          <w:kern w:val="0"/>
          <w:sz w:val="28"/>
          <w:szCs w:val="28"/>
          <w:lang w:eastAsia="uk-UA"/>
          <w14:ligatures w14:val="none"/>
        </w:rPr>
        <w:t>и</w:t>
      </w:r>
      <w:r w:rsidR="00E800CE" w:rsidRPr="005117A0">
        <w:rPr>
          <w:rFonts w:ascii="Times New Roman" w:eastAsia="Times New Roman" w:hAnsi="Times New Roman" w:cs="Times New Roman"/>
          <w:color w:val="222222"/>
          <w:kern w:val="0"/>
          <w:sz w:val="28"/>
          <w:szCs w:val="28"/>
          <w:lang w:eastAsia="uk-UA"/>
          <w14:ligatures w14:val="none"/>
        </w:rPr>
        <w:t xml:space="preserve"> на 2023–2025</w:t>
      </w:r>
      <w:r w:rsidR="00E800CE" w:rsidRPr="00165EB6">
        <w:rPr>
          <w:rFonts w:ascii="Times New Roman" w:eastAsia="Times New Roman" w:hAnsi="Times New Roman" w:cs="Times New Roman"/>
          <w:color w:val="222222"/>
          <w:kern w:val="0"/>
          <w:sz w:val="28"/>
          <w:szCs w:val="28"/>
          <w:lang w:eastAsia="uk-UA"/>
          <w14:ligatures w14:val="none"/>
        </w:rPr>
        <w:t xml:space="preserve"> </w:t>
      </w:r>
      <w:r w:rsidR="00E800CE" w:rsidRPr="005117A0">
        <w:rPr>
          <w:rFonts w:ascii="Times New Roman" w:eastAsia="Times New Roman" w:hAnsi="Times New Roman" w:cs="Times New Roman"/>
          <w:color w:val="222222"/>
          <w:kern w:val="0"/>
          <w:sz w:val="28"/>
          <w:szCs w:val="28"/>
          <w:lang w:eastAsia="uk-UA"/>
          <w14:ligatures w14:val="none"/>
        </w:rPr>
        <w:t xml:space="preserve">роки </w:t>
      </w:r>
      <w:r w:rsidRPr="005117A0">
        <w:rPr>
          <w:rFonts w:ascii="Times New Roman" w:eastAsia="Times New Roman" w:hAnsi="Times New Roman" w:cs="Times New Roman"/>
          <w:kern w:val="0"/>
          <w:sz w:val="28"/>
          <w:szCs w:val="28"/>
          <w:lang w:eastAsia="uk-UA"/>
          <w14:ligatures w14:val="none"/>
        </w:rPr>
        <w:t>передбачено розроблення та впровадження у практику ВККСУ</w:t>
      </w:r>
      <w:r w:rsidRPr="005117A0">
        <w:rPr>
          <w:rFonts w:ascii="Times New Roman" w:eastAsia="Times New Roman" w:hAnsi="Times New Roman" w:cs="Times New Roman"/>
          <w:color w:val="222222"/>
          <w:kern w:val="0"/>
          <w:sz w:val="28"/>
          <w:szCs w:val="28"/>
          <w:lang w:eastAsia="uk-UA"/>
          <w14:ligatures w14:val="none"/>
        </w:rPr>
        <w:t>,</w:t>
      </w:r>
      <w:r w:rsidR="00E800CE" w:rsidRPr="005117A0">
        <w:rPr>
          <w:rFonts w:ascii="Times New Roman" w:eastAsia="Times New Roman" w:hAnsi="Times New Roman" w:cs="Times New Roman"/>
          <w:kern w:val="0"/>
          <w:sz w:val="28"/>
          <w:szCs w:val="28"/>
          <w:lang w:eastAsia="uk-UA"/>
          <w14:ligatures w14:val="none"/>
        </w:rPr>
        <w:t xml:space="preserve"> В</w:t>
      </w:r>
      <w:r w:rsidR="00E800CE" w:rsidRPr="00165EB6">
        <w:rPr>
          <w:rFonts w:ascii="Times New Roman" w:eastAsia="Times New Roman" w:hAnsi="Times New Roman" w:cs="Times New Roman"/>
          <w:kern w:val="0"/>
          <w:sz w:val="28"/>
          <w:szCs w:val="28"/>
          <w:lang w:eastAsia="uk-UA"/>
          <w14:ligatures w14:val="none"/>
        </w:rPr>
        <w:t>РП</w:t>
      </w:r>
      <w:r w:rsidR="00E800CE" w:rsidRPr="00165EB6">
        <w:rPr>
          <w:rFonts w:ascii="Times New Roman" w:eastAsia="Times New Roman" w:hAnsi="Times New Roman" w:cs="Times New Roman"/>
          <w:color w:val="222222"/>
          <w:kern w:val="0"/>
          <w:sz w:val="28"/>
          <w:szCs w:val="28"/>
          <w:lang w:eastAsia="uk-UA"/>
          <w14:ligatures w14:val="none"/>
        </w:rPr>
        <w:t xml:space="preserve"> </w:t>
      </w:r>
      <w:r w:rsidRPr="005117A0">
        <w:rPr>
          <w:rFonts w:ascii="Times New Roman" w:eastAsia="Times New Roman" w:hAnsi="Times New Roman" w:cs="Times New Roman"/>
          <w:color w:val="222222"/>
          <w:kern w:val="0"/>
          <w:sz w:val="28"/>
          <w:szCs w:val="28"/>
          <w:lang w:eastAsia="uk-UA"/>
          <w14:ligatures w14:val="none"/>
        </w:rPr>
        <w:t>разом з органами, залученими до оцінювання, органами суддівського самоврядування та громадськістю чітких і передбачуваних критеріїв (індикаторів) доброчесності та професійної етики для кваліфікаційного оцінювання суддів і добору нових суддів.</w:t>
      </w:r>
      <w:r w:rsidR="00E800CE" w:rsidRPr="00165EB6">
        <w:rPr>
          <w:rFonts w:ascii="Times New Roman" w:eastAsia="Times New Roman" w:hAnsi="Times New Roman" w:cs="Times New Roman"/>
          <w:color w:val="222222"/>
          <w:kern w:val="0"/>
          <w:sz w:val="28"/>
          <w:szCs w:val="28"/>
          <w:lang w:eastAsia="uk-UA"/>
          <w14:ligatures w14:val="none"/>
        </w:rPr>
        <w:t xml:space="preserve"> </w:t>
      </w:r>
      <w:r w:rsidRPr="005117A0">
        <w:rPr>
          <w:rFonts w:ascii="Times New Roman" w:eastAsia="Times New Roman" w:hAnsi="Times New Roman" w:cs="Times New Roman"/>
          <w:color w:val="222222"/>
          <w:kern w:val="0"/>
          <w:sz w:val="28"/>
          <w:szCs w:val="28"/>
          <w:lang w:eastAsia="uk-UA"/>
          <w14:ligatures w14:val="none"/>
        </w:rPr>
        <w:t xml:space="preserve">Для досягнення </w:t>
      </w:r>
      <w:r w:rsidR="003F3B7D">
        <w:rPr>
          <w:rFonts w:ascii="Times New Roman" w:eastAsia="Times New Roman" w:hAnsi="Times New Roman" w:cs="Times New Roman"/>
          <w:color w:val="222222"/>
          <w:kern w:val="0"/>
          <w:sz w:val="28"/>
          <w:szCs w:val="28"/>
          <w:lang w:eastAsia="uk-UA"/>
          <w14:ligatures w14:val="none"/>
        </w:rPr>
        <w:t>цього</w:t>
      </w:r>
      <w:r w:rsidRPr="005117A0">
        <w:rPr>
          <w:rFonts w:ascii="Times New Roman" w:eastAsia="Times New Roman" w:hAnsi="Times New Roman" w:cs="Times New Roman"/>
          <w:color w:val="222222"/>
          <w:kern w:val="0"/>
          <w:sz w:val="28"/>
          <w:szCs w:val="28"/>
          <w:lang w:eastAsia="uk-UA"/>
          <w14:ligatures w14:val="none"/>
        </w:rPr>
        <w:t xml:space="preserve"> результату пунктом</w:t>
      </w:r>
      <w:r w:rsidR="002F086B" w:rsidRPr="00165EB6">
        <w:rPr>
          <w:rFonts w:ascii="Times New Roman" w:eastAsia="Times New Roman" w:hAnsi="Times New Roman" w:cs="Times New Roman"/>
          <w:color w:val="222222"/>
          <w:kern w:val="0"/>
          <w:sz w:val="28"/>
          <w:szCs w:val="28"/>
          <w:lang w:eastAsia="uk-UA"/>
          <w14:ligatures w14:val="none"/>
        </w:rPr>
        <w:t xml:space="preserve"> </w:t>
      </w:r>
      <w:r w:rsidRPr="005117A0">
        <w:rPr>
          <w:rFonts w:ascii="Times New Roman" w:eastAsia="Times New Roman" w:hAnsi="Times New Roman" w:cs="Times New Roman"/>
          <w:color w:val="222222"/>
          <w:kern w:val="0"/>
          <w:sz w:val="28"/>
          <w:szCs w:val="28"/>
          <w:lang w:eastAsia="uk-UA"/>
          <w14:ligatures w14:val="none"/>
        </w:rPr>
        <w:t xml:space="preserve">2.1.2.1.2 </w:t>
      </w:r>
      <w:r w:rsidRPr="005117A0">
        <w:rPr>
          <w:rFonts w:ascii="Times New Roman" w:eastAsia="Times New Roman" w:hAnsi="Times New Roman" w:cs="Times New Roman"/>
          <w:kern w:val="0"/>
          <w:sz w:val="28"/>
          <w:szCs w:val="28"/>
          <w:lang w:eastAsia="uk-UA"/>
          <w14:ligatures w14:val="none"/>
        </w:rPr>
        <w:t>додатка 2</w:t>
      </w:r>
      <w:r w:rsidR="002F086B" w:rsidRPr="00165EB6">
        <w:rPr>
          <w:rFonts w:ascii="Times New Roman" w:eastAsia="Times New Roman" w:hAnsi="Times New Roman" w:cs="Times New Roman"/>
          <w:kern w:val="0"/>
          <w:sz w:val="28"/>
          <w:szCs w:val="28"/>
          <w:lang w:eastAsia="uk-UA"/>
          <w14:ligatures w14:val="none"/>
        </w:rPr>
        <w:t xml:space="preserve"> </w:t>
      </w:r>
      <w:r w:rsidRPr="005117A0">
        <w:rPr>
          <w:rFonts w:ascii="Times New Roman" w:eastAsia="Times New Roman" w:hAnsi="Times New Roman" w:cs="Times New Roman"/>
          <w:kern w:val="0"/>
          <w:sz w:val="28"/>
          <w:szCs w:val="28"/>
          <w:lang w:eastAsia="uk-UA"/>
          <w14:ligatures w14:val="none"/>
        </w:rPr>
        <w:t>до</w:t>
      </w:r>
      <w:r w:rsidR="002F086B" w:rsidRPr="00165EB6">
        <w:rPr>
          <w:rFonts w:ascii="Times New Roman" w:eastAsia="Times New Roman" w:hAnsi="Times New Roman" w:cs="Times New Roman"/>
          <w:kern w:val="0"/>
          <w:sz w:val="28"/>
          <w:szCs w:val="28"/>
          <w:lang w:eastAsia="uk-UA"/>
          <w14:ligatures w14:val="none"/>
        </w:rPr>
        <w:t xml:space="preserve"> </w:t>
      </w:r>
      <w:r w:rsidR="00E800CE" w:rsidRPr="005117A0">
        <w:rPr>
          <w:rFonts w:ascii="Times New Roman" w:eastAsia="Times New Roman" w:hAnsi="Times New Roman" w:cs="Times New Roman"/>
          <w:color w:val="222222"/>
          <w:kern w:val="0"/>
          <w:sz w:val="28"/>
          <w:szCs w:val="28"/>
          <w:lang w:eastAsia="uk-UA"/>
          <w14:ligatures w14:val="none"/>
        </w:rPr>
        <w:t>Державн</w:t>
      </w:r>
      <w:r w:rsidR="00E800CE" w:rsidRPr="00165EB6">
        <w:rPr>
          <w:rFonts w:ascii="Times New Roman" w:eastAsia="Times New Roman" w:hAnsi="Times New Roman" w:cs="Times New Roman"/>
          <w:color w:val="222222"/>
          <w:kern w:val="0"/>
          <w:sz w:val="28"/>
          <w:szCs w:val="28"/>
          <w:lang w:eastAsia="uk-UA"/>
          <w14:ligatures w14:val="none"/>
        </w:rPr>
        <w:t>ої</w:t>
      </w:r>
      <w:r w:rsidR="00E800CE" w:rsidRPr="005117A0">
        <w:rPr>
          <w:rFonts w:ascii="Times New Roman" w:eastAsia="Times New Roman" w:hAnsi="Times New Roman" w:cs="Times New Roman"/>
          <w:color w:val="222222"/>
          <w:kern w:val="0"/>
          <w:sz w:val="28"/>
          <w:szCs w:val="28"/>
          <w:lang w:eastAsia="uk-UA"/>
          <w14:ligatures w14:val="none"/>
        </w:rPr>
        <w:t xml:space="preserve"> антикорупційн</w:t>
      </w:r>
      <w:r w:rsidR="00E800CE" w:rsidRPr="00165EB6">
        <w:rPr>
          <w:rFonts w:ascii="Times New Roman" w:eastAsia="Times New Roman" w:hAnsi="Times New Roman" w:cs="Times New Roman"/>
          <w:color w:val="222222"/>
          <w:kern w:val="0"/>
          <w:sz w:val="28"/>
          <w:szCs w:val="28"/>
          <w:lang w:eastAsia="uk-UA"/>
          <w14:ligatures w14:val="none"/>
        </w:rPr>
        <w:t>ої</w:t>
      </w:r>
      <w:r w:rsidR="00E800CE" w:rsidRPr="005117A0">
        <w:rPr>
          <w:rFonts w:ascii="Times New Roman" w:eastAsia="Times New Roman" w:hAnsi="Times New Roman" w:cs="Times New Roman"/>
          <w:color w:val="222222"/>
          <w:kern w:val="0"/>
          <w:sz w:val="28"/>
          <w:szCs w:val="28"/>
          <w:lang w:eastAsia="uk-UA"/>
          <w14:ligatures w14:val="none"/>
        </w:rPr>
        <w:t xml:space="preserve"> програм</w:t>
      </w:r>
      <w:r w:rsidR="00E800CE" w:rsidRPr="00165EB6">
        <w:rPr>
          <w:rFonts w:ascii="Times New Roman" w:eastAsia="Times New Roman" w:hAnsi="Times New Roman" w:cs="Times New Roman"/>
          <w:color w:val="222222"/>
          <w:kern w:val="0"/>
          <w:sz w:val="28"/>
          <w:szCs w:val="28"/>
          <w:lang w:eastAsia="uk-UA"/>
          <w14:ligatures w14:val="none"/>
        </w:rPr>
        <w:t>и</w:t>
      </w:r>
      <w:r w:rsidR="00E800CE" w:rsidRPr="005117A0">
        <w:rPr>
          <w:rFonts w:ascii="Times New Roman" w:eastAsia="Times New Roman" w:hAnsi="Times New Roman" w:cs="Times New Roman"/>
          <w:color w:val="222222"/>
          <w:kern w:val="0"/>
          <w:sz w:val="28"/>
          <w:szCs w:val="28"/>
          <w:lang w:eastAsia="uk-UA"/>
          <w14:ligatures w14:val="none"/>
        </w:rPr>
        <w:t xml:space="preserve"> на 2023–2025</w:t>
      </w:r>
      <w:r w:rsidR="00E800CE" w:rsidRPr="00165EB6">
        <w:rPr>
          <w:rFonts w:ascii="Times New Roman" w:eastAsia="Times New Roman" w:hAnsi="Times New Roman" w:cs="Times New Roman"/>
          <w:color w:val="222222"/>
          <w:kern w:val="0"/>
          <w:sz w:val="28"/>
          <w:szCs w:val="28"/>
          <w:lang w:eastAsia="uk-UA"/>
          <w14:ligatures w14:val="none"/>
        </w:rPr>
        <w:t xml:space="preserve"> </w:t>
      </w:r>
      <w:r w:rsidR="00E800CE" w:rsidRPr="005117A0">
        <w:rPr>
          <w:rFonts w:ascii="Times New Roman" w:eastAsia="Times New Roman" w:hAnsi="Times New Roman" w:cs="Times New Roman"/>
          <w:color w:val="222222"/>
          <w:kern w:val="0"/>
          <w:sz w:val="28"/>
          <w:szCs w:val="28"/>
          <w:lang w:eastAsia="uk-UA"/>
          <w14:ligatures w14:val="none"/>
        </w:rPr>
        <w:t>роки</w:t>
      </w:r>
      <w:r w:rsidRPr="005117A0">
        <w:rPr>
          <w:rFonts w:ascii="Times New Roman" w:eastAsia="Times New Roman" w:hAnsi="Times New Roman" w:cs="Times New Roman"/>
          <w:kern w:val="0"/>
          <w:sz w:val="28"/>
          <w:szCs w:val="28"/>
          <w:lang w:eastAsia="uk-UA"/>
          <w14:ligatures w14:val="none"/>
        </w:rPr>
        <w:t xml:space="preserve"> </w:t>
      </w:r>
      <w:r w:rsidRPr="005117A0">
        <w:rPr>
          <w:rFonts w:ascii="Times New Roman" w:eastAsia="Times New Roman" w:hAnsi="Times New Roman" w:cs="Times New Roman"/>
          <w:color w:val="222222"/>
          <w:kern w:val="0"/>
          <w:sz w:val="28"/>
          <w:szCs w:val="28"/>
          <w:lang w:eastAsia="uk-UA"/>
          <w14:ligatures w14:val="none"/>
        </w:rPr>
        <w:t xml:space="preserve">визначено </w:t>
      </w:r>
      <w:r w:rsidR="00E800CE" w:rsidRPr="00165EB6">
        <w:rPr>
          <w:rFonts w:ascii="Times New Roman" w:eastAsia="Times New Roman" w:hAnsi="Times New Roman" w:cs="Times New Roman"/>
          <w:color w:val="222222"/>
          <w:kern w:val="0"/>
          <w:sz w:val="28"/>
          <w:szCs w:val="28"/>
          <w:lang w:eastAsia="uk-UA"/>
          <w14:ligatures w14:val="none"/>
        </w:rPr>
        <w:t xml:space="preserve">необхідність </w:t>
      </w:r>
      <w:r w:rsidRPr="005117A0">
        <w:rPr>
          <w:rFonts w:ascii="Times New Roman" w:eastAsia="Times New Roman" w:hAnsi="Times New Roman" w:cs="Times New Roman"/>
          <w:color w:val="222222"/>
          <w:kern w:val="0"/>
          <w:sz w:val="28"/>
          <w:szCs w:val="28"/>
          <w:lang w:eastAsia="uk-UA"/>
          <w14:ligatures w14:val="none"/>
        </w:rPr>
        <w:t xml:space="preserve">проведення аналітичного дослідження практики здійснення </w:t>
      </w:r>
      <w:r w:rsidR="00E800CE" w:rsidRPr="00165EB6">
        <w:rPr>
          <w:rFonts w:ascii="Times New Roman" w:eastAsia="Times New Roman" w:hAnsi="Times New Roman" w:cs="Times New Roman"/>
          <w:color w:val="222222"/>
          <w:kern w:val="0"/>
          <w:sz w:val="28"/>
          <w:szCs w:val="28"/>
          <w:lang w:eastAsia="uk-UA"/>
          <w14:ligatures w14:val="none"/>
        </w:rPr>
        <w:t>ВРП</w:t>
      </w:r>
      <w:r w:rsidRPr="005117A0">
        <w:rPr>
          <w:rFonts w:ascii="Times New Roman" w:eastAsia="Times New Roman" w:hAnsi="Times New Roman" w:cs="Times New Roman"/>
          <w:color w:val="222222"/>
          <w:kern w:val="0"/>
          <w:sz w:val="28"/>
          <w:szCs w:val="28"/>
          <w:lang w:eastAsia="uk-UA"/>
          <w14:ligatures w14:val="none"/>
        </w:rPr>
        <w:t xml:space="preserve"> оцінки відповідності суддів </w:t>
      </w:r>
      <w:r w:rsidRPr="005117A0">
        <w:rPr>
          <w:rFonts w:ascii="Times New Roman" w:eastAsia="Times New Roman" w:hAnsi="Times New Roman" w:cs="Times New Roman"/>
          <w:kern w:val="0"/>
          <w:sz w:val="28"/>
          <w:szCs w:val="28"/>
          <w:lang w:eastAsia="uk-UA"/>
          <w14:ligatures w14:val="none"/>
        </w:rPr>
        <w:t>критеріям доброчесності та професійної етики, а кандидатів – критерію доброчесності, та оприлюднення його результатів.</w:t>
      </w:r>
      <w:r w:rsidR="00E800CE" w:rsidRPr="00165EB6">
        <w:rPr>
          <w:rFonts w:ascii="Times New Roman" w:eastAsia="Times New Roman" w:hAnsi="Times New Roman" w:cs="Times New Roman"/>
          <w:kern w:val="0"/>
          <w:sz w:val="28"/>
          <w:szCs w:val="28"/>
          <w:lang w:eastAsia="uk-UA"/>
          <w14:ligatures w14:val="none"/>
        </w:rPr>
        <w:t xml:space="preserve"> </w:t>
      </w:r>
      <w:r w:rsidR="00E800CE" w:rsidRPr="005117A0">
        <w:rPr>
          <w:rFonts w:ascii="Times New Roman" w:eastAsia="Times New Roman" w:hAnsi="Times New Roman" w:cs="Times New Roman"/>
          <w:kern w:val="0"/>
          <w:sz w:val="28"/>
          <w:szCs w:val="28"/>
          <w:lang w:eastAsia="uk-UA"/>
          <w14:ligatures w14:val="none"/>
        </w:rPr>
        <w:t>Крім того, пунктом</w:t>
      </w:r>
      <w:r w:rsidR="002F086B" w:rsidRPr="00165EB6">
        <w:rPr>
          <w:rFonts w:ascii="Times New Roman" w:eastAsia="Times New Roman" w:hAnsi="Times New Roman" w:cs="Times New Roman"/>
          <w:kern w:val="0"/>
          <w:sz w:val="28"/>
          <w:szCs w:val="28"/>
          <w:lang w:eastAsia="uk-UA"/>
          <w14:ligatures w14:val="none"/>
        </w:rPr>
        <w:t xml:space="preserve"> </w:t>
      </w:r>
      <w:r w:rsidR="00E800CE" w:rsidRPr="005117A0">
        <w:rPr>
          <w:rFonts w:ascii="Times New Roman" w:eastAsia="Times New Roman" w:hAnsi="Times New Roman" w:cs="Times New Roman"/>
          <w:kern w:val="0"/>
          <w:sz w:val="28"/>
          <w:szCs w:val="28"/>
          <w:lang w:eastAsia="uk-UA"/>
          <w14:ligatures w14:val="none"/>
        </w:rPr>
        <w:t>2.1.2.1.3 додатка 2 до</w:t>
      </w:r>
      <w:r w:rsidR="00E800CE" w:rsidRPr="00165EB6">
        <w:rPr>
          <w:rFonts w:ascii="Times New Roman" w:eastAsia="Times New Roman" w:hAnsi="Times New Roman" w:cs="Times New Roman"/>
          <w:kern w:val="0"/>
          <w:sz w:val="28"/>
          <w:szCs w:val="28"/>
          <w:lang w:eastAsia="uk-UA"/>
          <w14:ligatures w14:val="none"/>
        </w:rPr>
        <w:t xml:space="preserve"> </w:t>
      </w:r>
      <w:r w:rsidR="00E800CE" w:rsidRPr="005117A0">
        <w:rPr>
          <w:rFonts w:ascii="Times New Roman" w:eastAsia="Times New Roman" w:hAnsi="Times New Roman" w:cs="Times New Roman"/>
          <w:color w:val="222222"/>
          <w:kern w:val="0"/>
          <w:sz w:val="28"/>
          <w:szCs w:val="28"/>
          <w:lang w:eastAsia="uk-UA"/>
          <w14:ligatures w14:val="none"/>
        </w:rPr>
        <w:t>Державн</w:t>
      </w:r>
      <w:r w:rsidR="00E800CE" w:rsidRPr="00165EB6">
        <w:rPr>
          <w:rFonts w:ascii="Times New Roman" w:eastAsia="Times New Roman" w:hAnsi="Times New Roman" w:cs="Times New Roman"/>
          <w:color w:val="222222"/>
          <w:kern w:val="0"/>
          <w:sz w:val="28"/>
          <w:szCs w:val="28"/>
          <w:lang w:eastAsia="uk-UA"/>
          <w14:ligatures w14:val="none"/>
        </w:rPr>
        <w:t>ої</w:t>
      </w:r>
      <w:r w:rsidR="00E800CE" w:rsidRPr="005117A0">
        <w:rPr>
          <w:rFonts w:ascii="Times New Roman" w:eastAsia="Times New Roman" w:hAnsi="Times New Roman" w:cs="Times New Roman"/>
          <w:color w:val="222222"/>
          <w:kern w:val="0"/>
          <w:sz w:val="28"/>
          <w:szCs w:val="28"/>
          <w:lang w:eastAsia="uk-UA"/>
          <w14:ligatures w14:val="none"/>
        </w:rPr>
        <w:t xml:space="preserve"> антикорупційн</w:t>
      </w:r>
      <w:r w:rsidR="00E800CE" w:rsidRPr="00165EB6">
        <w:rPr>
          <w:rFonts w:ascii="Times New Roman" w:eastAsia="Times New Roman" w:hAnsi="Times New Roman" w:cs="Times New Roman"/>
          <w:color w:val="222222"/>
          <w:kern w:val="0"/>
          <w:sz w:val="28"/>
          <w:szCs w:val="28"/>
          <w:lang w:eastAsia="uk-UA"/>
          <w14:ligatures w14:val="none"/>
        </w:rPr>
        <w:t>ої</w:t>
      </w:r>
      <w:r w:rsidR="00E800CE" w:rsidRPr="005117A0">
        <w:rPr>
          <w:rFonts w:ascii="Times New Roman" w:eastAsia="Times New Roman" w:hAnsi="Times New Roman" w:cs="Times New Roman"/>
          <w:color w:val="222222"/>
          <w:kern w:val="0"/>
          <w:sz w:val="28"/>
          <w:szCs w:val="28"/>
          <w:lang w:eastAsia="uk-UA"/>
          <w14:ligatures w14:val="none"/>
        </w:rPr>
        <w:t xml:space="preserve"> програм</w:t>
      </w:r>
      <w:r w:rsidR="00E800CE" w:rsidRPr="00165EB6">
        <w:rPr>
          <w:rFonts w:ascii="Times New Roman" w:eastAsia="Times New Roman" w:hAnsi="Times New Roman" w:cs="Times New Roman"/>
          <w:color w:val="222222"/>
          <w:kern w:val="0"/>
          <w:sz w:val="28"/>
          <w:szCs w:val="28"/>
          <w:lang w:eastAsia="uk-UA"/>
          <w14:ligatures w14:val="none"/>
        </w:rPr>
        <w:t>и</w:t>
      </w:r>
      <w:r w:rsidR="00E800CE" w:rsidRPr="005117A0">
        <w:rPr>
          <w:rFonts w:ascii="Times New Roman" w:eastAsia="Times New Roman" w:hAnsi="Times New Roman" w:cs="Times New Roman"/>
          <w:color w:val="222222"/>
          <w:kern w:val="0"/>
          <w:sz w:val="28"/>
          <w:szCs w:val="28"/>
          <w:lang w:eastAsia="uk-UA"/>
          <w14:ligatures w14:val="none"/>
        </w:rPr>
        <w:t xml:space="preserve"> на 2023–2025</w:t>
      </w:r>
      <w:r w:rsidR="00E800CE" w:rsidRPr="00165EB6">
        <w:rPr>
          <w:rFonts w:ascii="Times New Roman" w:eastAsia="Times New Roman" w:hAnsi="Times New Roman" w:cs="Times New Roman"/>
          <w:color w:val="222222"/>
          <w:kern w:val="0"/>
          <w:sz w:val="28"/>
          <w:szCs w:val="28"/>
          <w:lang w:eastAsia="uk-UA"/>
          <w14:ligatures w14:val="none"/>
        </w:rPr>
        <w:t xml:space="preserve"> </w:t>
      </w:r>
      <w:r w:rsidR="00E800CE" w:rsidRPr="005117A0">
        <w:rPr>
          <w:rFonts w:ascii="Times New Roman" w:eastAsia="Times New Roman" w:hAnsi="Times New Roman" w:cs="Times New Roman"/>
          <w:color w:val="222222"/>
          <w:kern w:val="0"/>
          <w:sz w:val="28"/>
          <w:szCs w:val="28"/>
          <w:lang w:eastAsia="uk-UA"/>
          <w14:ligatures w14:val="none"/>
        </w:rPr>
        <w:t xml:space="preserve">роки </w:t>
      </w:r>
      <w:r w:rsidR="00E800CE" w:rsidRPr="005117A0">
        <w:rPr>
          <w:rFonts w:ascii="Times New Roman" w:eastAsia="Times New Roman" w:hAnsi="Times New Roman" w:cs="Times New Roman"/>
          <w:kern w:val="0"/>
          <w:sz w:val="28"/>
          <w:szCs w:val="28"/>
          <w:lang w:eastAsia="uk-UA"/>
          <w14:ligatures w14:val="none"/>
        </w:rPr>
        <w:t xml:space="preserve">визначено </w:t>
      </w:r>
      <w:r w:rsidR="00E800CE" w:rsidRPr="00165EB6">
        <w:rPr>
          <w:rFonts w:ascii="Times New Roman" w:eastAsia="Times New Roman" w:hAnsi="Times New Roman" w:cs="Times New Roman"/>
          <w:kern w:val="0"/>
          <w:sz w:val="28"/>
          <w:szCs w:val="28"/>
          <w:lang w:eastAsia="uk-UA"/>
          <w14:ligatures w14:val="none"/>
        </w:rPr>
        <w:t>необхідність</w:t>
      </w:r>
      <w:r w:rsidR="00E800CE" w:rsidRPr="005117A0">
        <w:rPr>
          <w:rFonts w:ascii="Times New Roman" w:eastAsia="Times New Roman" w:hAnsi="Times New Roman" w:cs="Times New Roman"/>
          <w:kern w:val="0"/>
          <w:sz w:val="28"/>
          <w:szCs w:val="28"/>
          <w:lang w:eastAsia="uk-UA"/>
          <w14:ligatures w14:val="none"/>
        </w:rPr>
        <w:t xml:space="preserve"> проведення порівняльного аналізу звітів </w:t>
      </w:r>
      <w:r w:rsidR="00E800CE" w:rsidRPr="005117A0">
        <w:rPr>
          <w:rFonts w:ascii="Times New Roman" w:eastAsia="Times New Roman" w:hAnsi="Times New Roman" w:cs="Times New Roman"/>
          <w:color w:val="222222"/>
          <w:kern w:val="0"/>
          <w:sz w:val="28"/>
          <w:szCs w:val="28"/>
          <w:lang w:eastAsia="uk-UA"/>
          <w14:ligatures w14:val="none"/>
        </w:rPr>
        <w:t xml:space="preserve">ВРП, ВККСУ, </w:t>
      </w:r>
      <w:r w:rsidR="00E800CE" w:rsidRPr="00165EB6">
        <w:rPr>
          <w:rFonts w:ascii="Times New Roman" w:eastAsia="Times New Roman" w:hAnsi="Times New Roman" w:cs="Times New Roman"/>
          <w:kern w:val="0"/>
          <w:sz w:val="28"/>
          <w:szCs w:val="28"/>
          <w:lang w:eastAsia="uk-UA"/>
          <w14:ligatures w14:val="none"/>
        </w:rPr>
        <w:t>ГРД</w:t>
      </w:r>
      <w:r w:rsidR="00E800CE" w:rsidRPr="005117A0">
        <w:rPr>
          <w:rFonts w:ascii="Times New Roman" w:eastAsia="Times New Roman" w:hAnsi="Times New Roman" w:cs="Times New Roman"/>
          <w:color w:val="222222"/>
          <w:kern w:val="0"/>
          <w:sz w:val="28"/>
          <w:szCs w:val="28"/>
          <w:lang w:eastAsia="uk-UA"/>
          <w14:ligatures w14:val="none"/>
        </w:rPr>
        <w:t xml:space="preserve">, </w:t>
      </w:r>
      <w:r w:rsidR="003F3B7D">
        <w:rPr>
          <w:rFonts w:ascii="Times New Roman" w:eastAsia="Times New Roman" w:hAnsi="Times New Roman" w:cs="Times New Roman"/>
          <w:color w:val="222222"/>
          <w:kern w:val="0"/>
          <w:sz w:val="28"/>
          <w:szCs w:val="28"/>
          <w:lang w:eastAsia="uk-UA"/>
          <w14:ligatures w14:val="none"/>
        </w:rPr>
        <w:t xml:space="preserve">Громадської ради міжнародних експертів (далі – </w:t>
      </w:r>
      <w:r w:rsidR="00E800CE" w:rsidRPr="00165EB6">
        <w:rPr>
          <w:rFonts w:ascii="Times New Roman" w:eastAsia="Times New Roman" w:hAnsi="Times New Roman" w:cs="Times New Roman"/>
          <w:kern w:val="0"/>
          <w:sz w:val="28"/>
          <w:szCs w:val="28"/>
          <w:lang w:eastAsia="uk-UA"/>
          <w14:ligatures w14:val="none"/>
        </w:rPr>
        <w:t>ГРМЕ</w:t>
      </w:r>
      <w:r w:rsidR="003F3B7D">
        <w:rPr>
          <w:rFonts w:ascii="Times New Roman" w:eastAsia="Times New Roman" w:hAnsi="Times New Roman" w:cs="Times New Roman"/>
          <w:kern w:val="0"/>
          <w:sz w:val="28"/>
          <w:szCs w:val="28"/>
          <w:lang w:eastAsia="uk-UA"/>
          <w14:ligatures w14:val="none"/>
        </w:rPr>
        <w:t>)</w:t>
      </w:r>
      <w:r w:rsidR="00E800CE" w:rsidRPr="00165EB6">
        <w:rPr>
          <w:rFonts w:ascii="Times New Roman" w:eastAsia="Times New Roman" w:hAnsi="Times New Roman" w:cs="Times New Roman"/>
          <w:color w:val="222222"/>
          <w:kern w:val="0"/>
          <w:sz w:val="28"/>
          <w:szCs w:val="28"/>
          <w:lang w:eastAsia="uk-UA"/>
          <w14:ligatures w14:val="none"/>
        </w:rPr>
        <w:t xml:space="preserve"> </w:t>
      </w:r>
      <w:r w:rsidR="00E800CE" w:rsidRPr="005117A0">
        <w:rPr>
          <w:rFonts w:ascii="Times New Roman" w:eastAsia="Times New Roman" w:hAnsi="Times New Roman" w:cs="Times New Roman"/>
          <w:color w:val="222222"/>
          <w:kern w:val="0"/>
          <w:sz w:val="28"/>
          <w:szCs w:val="28"/>
          <w:lang w:eastAsia="uk-UA"/>
          <w14:ligatures w14:val="none"/>
        </w:rPr>
        <w:t>про аналіз практики здійснення оцінки відповідності суддів критеріям доброчесності та професійної етики, а кандидатів – критерію доброчесності, та оприлюднення його результатів.</w:t>
      </w:r>
      <w:r w:rsidR="002F086B" w:rsidRPr="00165EB6">
        <w:rPr>
          <w:rFonts w:ascii="Times New Roman" w:eastAsia="Times New Roman" w:hAnsi="Times New Roman" w:cs="Times New Roman"/>
          <w:color w:val="222222"/>
          <w:kern w:val="0"/>
          <w:sz w:val="28"/>
          <w:szCs w:val="28"/>
          <w:lang w:eastAsia="uk-UA"/>
          <w14:ligatures w14:val="none"/>
        </w:rPr>
        <w:t xml:space="preserve"> </w:t>
      </w:r>
    </w:p>
    <w:p w14:paraId="20283976" w14:textId="7095F44E" w:rsidR="002F086B" w:rsidRPr="00165EB6" w:rsidRDefault="003F3B7D" w:rsidP="00291D98">
      <w:pPr>
        <w:shd w:val="clear" w:color="auto" w:fill="FFFFFF"/>
        <w:spacing w:after="0" w:line="240" w:lineRule="auto"/>
        <w:ind w:firstLine="567"/>
        <w:jc w:val="both"/>
        <w:rPr>
          <w:rFonts w:ascii="Times New Roman" w:eastAsia="Times New Roman" w:hAnsi="Times New Roman" w:cs="Times New Roman"/>
          <w:color w:val="222222"/>
          <w:kern w:val="0"/>
          <w:sz w:val="28"/>
          <w:szCs w:val="28"/>
          <w:lang w:eastAsia="uk-UA"/>
          <w14:ligatures w14:val="none"/>
        </w:rPr>
      </w:pPr>
      <w:r>
        <w:rPr>
          <w:rFonts w:ascii="Times New Roman" w:eastAsia="Times New Roman" w:hAnsi="Times New Roman" w:cs="Times New Roman"/>
          <w:color w:val="222222"/>
          <w:kern w:val="0"/>
          <w:sz w:val="28"/>
          <w:szCs w:val="28"/>
          <w:lang w:eastAsia="uk-UA"/>
          <w14:ligatures w14:val="none"/>
        </w:rPr>
        <w:t>П</w:t>
      </w:r>
      <w:r w:rsidR="002F086B" w:rsidRPr="00165EB6">
        <w:rPr>
          <w:rFonts w:ascii="Times New Roman" w:eastAsia="Times New Roman" w:hAnsi="Times New Roman" w:cs="Times New Roman"/>
          <w:color w:val="222222"/>
          <w:kern w:val="0"/>
          <w:sz w:val="28"/>
          <w:szCs w:val="28"/>
          <w:lang w:eastAsia="uk-UA"/>
          <w14:ligatures w14:val="none"/>
        </w:rPr>
        <w:t>орівняльн</w:t>
      </w:r>
      <w:r w:rsidR="00914561">
        <w:rPr>
          <w:rFonts w:ascii="Times New Roman" w:eastAsia="Times New Roman" w:hAnsi="Times New Roman" w:cs="Times New Roman"/>
          <w:color w:val="222222"/>
          <w:kern w:val="0"/>
          <w:sz w:val="28"/>
          <w:szCs w:val="28"/>
          <w:lang w:eastAsia="uk-UA"/>
          <w14:ligatures w14:val="none"/>
        </w:rPr>
        <w:t>ий</w:t>
      </w:r>
      <w:r w:rsidR="002F086B" w:rsidRPr="00165EB6">
        <w:rPr>
          <w:rFonts w:ascii="Times New Roman" w:eastAsia="Times New Roman" w:hAnsi="Times New Roman" w:cs="Times New Roman"/>
          <w:color w:val="222222"/>
          <w:kern w:val="0"/>
          <w:sz w:val="28"/>
          <w:szCs w:val="28"/>
          <w:lang w:eastAsia="uk-UA"/>
          <w14:ligatures w14:val="none"/>
        </w:rPr>
        <w:t xml:space="preserve"> </w:t>
      </w:r>
      <w:r w:rsidR="001F2B3C">
        <w:rPr>
          <w:rFonts w:ascii="Times New Roman" w:eastAsia="Times New Roman" w:hAnsi="Times New Roman" w:cs="Times New Roman"/>
          <w:color w:val="222222"/>
          <w:kern w:val="0"/>
          <w:sz w:val="28"/>
          <w:szCs w:val="28"/>
          <w:lang w:eastAsia="uk-UA"/>
          <w14:ligatures w14:val="none"/>
        </w:rPr>
        <w:t>аналіз</w:t>
      </w:r>
      <w:r w:rsidR="002F086B" w:rsidRPr="00165EB6">
        <w:rPr>
          <w:rFonts w:ascii="Times New Roman" w:eastAsia="Times New Roman" w:hAnsi="Times New Roman" w:cs="Times New Roman"/>
          <w:color w:val="222222"/>
          <w:kern w:val="0"/>
          <w:sz w:val="28"/>
          <w:szCs w:val="28"/>
          <w:lang w:eastAsia="uk-UA"/>
          <w14:ligatures w14:val="none"/>
        </w:rPr>
        <w:t xml:space="preserve"> проведено на виконання вище</w:t>
      </w:r>
      <w:r>
        <w:rPr>
          <w:rFonts w:ascii="Times New Roman" w:eastAsia="Times New Roman" w:hAnsi="Times New Roman" w:cs="Times New Roman"/>
          <w:color w:val="222222"/>
          <w:kern w:val="0"/>
          <w:sz w:val="28"/>
          <w:szCs w:val="28"/>
          <w:lang w:eastAsia="uk-UA"/>
          <w14:ligatures w14:val="none"/>
        </w:rPr>
        <w:t xml:space="preserve"> </w:t>
      </w:r>
      <w:r w:rsidR="002F086B" w:rsidRPr="00165EB6">
        <w:rPr>
          <w:rFonts w:ascii="Times New Roman" w:eastAsia="Times New Roman" w:hAnsi="Times New Roman" w:cs="Times New Roman"/>
          <w:color w:val="222222"/>
          <w:kern w:val="0"/>
          <w:sz w:val="28"/>
          <w:szCs w:val="28"/>
          <w:lang w:eastAsia="uk-UA"/>
          <w14:ligatures w14:val="none"/>
        </w:rPr>
        <w:t xml:space="preserve">зазначених вимог </w:t>
      </w:r>
      <w:r w:rsidR="002F086B" w:rsidRPr="005117A0">
        <w:rPr>
          <w:rFonts w:ascii="Times New Roman" w:eastAsia="Times New Roman" w:hAnsi="Times New Roman" w:cs="Times New Roman"/>
          <w:color w:val="222222"/>
          <w:kern w:val="0"/>
          <w:sz w:val="28"/>
          <w:szCs w:val="28"/>
          <w:lang w:eastAsia="uk-UA"/>
          <w14:ligatures w14:val="none"/>
        </w:rPr>
        <w:t>Державн</w:t>
      </w:r>
      <w:r w:rsidR="002F086B" w:rsidRPr="00165EB6">
        <w:rPr>
          <w:rFonts w:ascii="Times New Roman" w:eastAsia="Times New Roman" w:hAnsi="Times New Roman" w:cs="Times New Roman"/>
          <w:color w:val="222222"/>
          <w:kern w:val="0"/>
          <w:sz w:val="28"/>
          <w:szCs w:val="28"/>
          <w:lang w:eastAsia="uk-UA"/>
          <w14:ligatures w14:val="none"/>
        </w:rPr>
        <w:t>ої</w:t>
      </w:r>
      <w:r w:rsidR="002F086B" w:rsidRPr="005117A0">
        <w:rPr>
          <w:rFonts w:ascii="Times New Roman" w:eastAsia="Times New Roman" w:hAnsi="Times New Roman" w:cs="Times New Roman"/>
          <w:color w:val="222222"/>
          <w:kern w:val="0"/>
          <w:sz w:val="28"/>
          <w:szCs w:val="28"/>
          <w:lang w:eastAsia="uk-UA"/>
          <w14:ligatures w14:val="none"/>
        </w:rPr>
        <w:t xml:space="preserve"> антикорупційн</w:t>
      </w:r>
      <w:r w:rsidR="002F086B" w:rsidRPr="00165EB6">
        <w:rPr>
          <w:rFonts w:ascii="Times New Roman" w:eastAsia="Times New Roman" w:hAnsi="Times New Roman" w:cs="Times New Roman"/>
          <w:color w:val="222222"/>
          <w:kern w:val="0"/>
          <w:sz w:val="28"/>
          <w:szCs w:val="28"/>
          <w:lang w:eastAsia="uk-UA"/>
          <w14:ligatures w14:val="none"/>
        </w:rPr>
        <w:t>ої</w:t>
      </w:r>
      <w:r w:rsidR="002F086B" w:rsidRPr="005117A0">
        <w:rPr>
          <w:rFonts w:ascii="Times New Roman" w:eastAsia="Times New Roman" w:hAnsi="Times New Roman" w:cs="Times New Roman"/>
          <w:color w:val="222222"/>
          <w:kern w:val="0"/>
          <w:sz w:val="28"/>
          <w:szCs w:val="28"/>
          <w:lang w:eastAsia="uk-UA"/>
          <w14:ligatures w14:val="none"/>
        </w:rPr>
        <w:t xml:space="preserve"> програм</w:t>
      </w:r>
      <w:r w:rsidR="002F086B" w:rsidRPr="00165EB6">
        <w:rPr>
          <w:rFonts w:ascii="Times New Roman" w:eastAsia="Times New Roman" w:hAnsi="Times New Roman" w:cs="Times New Roman"/>
          <w:color w:val="222222"/>
          <w:kern w:val="0"/>
          <w:sz w:val="28"/>
          <w:szCs w:val="28"/>
          <w:lang w:eastAsia="uk-UA"/>
          <w14:ligatures w14:val="none"/>
        </w:rPr>
        <w:t>и</w:t>
      </w:r>
      <w:r w:rsidR="002F086B" w:rsidRPr="005117A0">
        <w:rPr>
          <w:rFonts w:ascii="Times New Roman" w:eastAsia="Times New Roman" w:hAnsi="Times New Roman" w:cs="Times New Roman"/>
          <w:color w:val="222222"/>
          <w:kern w:val="0"/>
          <w:sz w:val="28"/>
          <w:szCs w:val="28"/>
          <w:lang w:eastAsia="uk-UA"/>
          <w14:ligatures w14:val="none"/>
        </w:rPr>
        <w:t xml:space="preserve"> на 2023–2025</w:t>
      </w:r>
      <w:r w:rsidR="002F086B" w:rsidRPr="00165EB6">
        <w:rPr>
          <w:rFonts w:ascii="Times New Roman" w:eastAsia="Times New Roman" w:hAnsi="Times New Roman" w:cs="Times New Roman"/>
          <w:color w:val="222222"/>
          <w:kern w:val="0"/>
          <w:sz w:val="28"/>
          <w:szCs w:val="28"/>
          <w:lang w:eastAsia="uk-UA"/>
          <w14:ligatures w14:val="none"/>
        </w:rPr>
        <w:t xml:space="preserve"> </w:t>
      </w:r>
      <w:r w:rsidR="002F086B" w:rsidRPr="005117A0">
        <w:rPr>
          <w:rFonts w:ascii="Times New Roman" w:eastAsia="Times New Roman" w:hAnsi="Times New Roman" w:cs="Times New Roman"/>
          <w:color w:val="222222"/>
          <w:kern w:val="0"/>
          <w:sz w:val="28"/>
          <w:szCs w:val="28"/>
          <w:lang w:eastAsia="uk-UA"/>
          <w14:ligatures w14:val="none"/>
        </w:rPr>
        <w:t>роки</w:t>
      </w:r>
      <w:r>
        <w:rPr>
          <w:rFonts w:ascii="Times New Roman" w:eastAsia="Times New Roman" w:hAnsi="Times New Roman" w:cs="Times New Roman"/>
          <w:color w:val="222222"/>
          <w:kern w:val="0"/>
          <w:sz w:val="28"/>
          <w:szCs w:val="28"/>
          <w:lang w:eastAsia="uk-UA"/>
          <w14:ligatures w14:val="none"/>
        </w:rPr>
        <w:t xml:space="preserve">, що </w:t>
      </w:r>
      <w:r w:rsidR="002F086B" w:rsidRPr="00165EB6">
        <w:rPr>
          <w:rFonts w:ascii="Times New Roman" w:eastAsia="Times New Roman" w:hAnsi="Times New Roman" w:cs="Times New Roman"/>
          <w:color w:val="222222"/>
          <w:kern w:val="0"/>
          <w:sz w:val="28"/>
          <w:szCs w:val="28"/>
          <w:lang w:eastAsia="uk-UA"/>
          <w14:ligatures w14:val="none"/>
        </w:rPr>
        <w:t>є першим кроком д</w:t>
      </w:r>
      <w:r>
        <w:rPr>
          <w:rFonts w:ascii="Times New Roman" w:eastAsia="Times New Roman" w:hAnsi="Times New Roman" w:cs="Times New Roman"/>
          <w:color w:val="222222"/>
          <w:kern w:val="0"/>
          <w:sz w:val="28"/>
          <w:szCs w:val="28"/>
          <w:lang w:eastAsia="uk-UA"/>
          <w14:ligatures w14:val="none"/>
        </w:rPr>
        <w:t>о</w:t>
      </w:r>
      <w:r w:rsidR="002F086B" w:rsidRPr="00165EB6">
        <w:rPr>
          <w:rFonts w:ascii="Times New Roman" w:eastAsia="Times New Roman" w:hAnsi="Times New Roman" w:cs="Times New Roman"/>
          <w:color w:val="222222"/>
          <w:kern w:val="0"/>
          <w:sz w:val="28"/>
          <w:szCs w:val="28"/>
          <w:lang w:eastAsia="uk-UA"/>
          <w14:ligatures w14:val="none"/>
        </w:rPr>
        <w:t xml:space="preserve"> впр</w:t>
      </w:r>
      <w:r w:rsidR="002F086B" w:rsidRPr="005117A0">
        <w:rPr>
          <w:rFonts w:ascii="Times New Roman" w:eastAsia="Times New Roman" w:hAnsi="Times New Roman" w:cs="Times New Roman"/>
          <w:color w:val="222222"/>
          <w:kern w:val="0"/>
          <w:sz w:val="28"/>
          <w:szCs w:val="28"/>
          <w:lang w:eastAsia="uk-UA"/>
          <w14:ligatures w14:val="none"/>
        </w:rPr>
        <w:t xml:space="preserve">овадження </w:t>
      </w:r>
      <w:r w:rsidR="002F086B" w:rsidRPr="00165EB6">
        <w:rPr>
          <w:rFonts w:ascii="Times New Roman" w:eastAsia="Times New Roman" w:hAnsi="Times New Roman" w:cs="Times New Roman"/>
          <w:color w:val="222222"/>
          <w:kern w:val="0"/>
          <w:sz w:val="28"/>
          <w:szCs w:val="28"/>
          <w:lang w:eastAsia="uk-UA"/>
          <w14:ligatures w14:val="none"/>
        </w:rPr>
        <w:t xml:space="preserve">спільних, </w:t>
      </w:r>
      <w:r w:rsidR="002F086B" w:rsidRPr="005117A0">
        <w:rPr>
          <w:rFonts w:ascii="Times New Roman" w:eastAsia="Times New Roman" w:hAnsi="Times New Roman" w:cs="Times New Roman"/>
          <w:color w:val="222222"/>
          <w:kern w:val="0"/>
          <w:sz w:val="28"/>
          <w:szCs w:val="28"/>
          <w:lang w:eastAsia="uk-UA"/>
          <w14:ligatures w14:val="none"/>
        </w:rPr>
        <w:t xml:space="preserve">чітких </w:t>
      </w:r>
      <w:r w:rsidR="002F086B" w:rsidRPr="00165EB6">
        <w:rPr>
          <w:rFonts w:ascii="Times New Roman" w:eastAsia="Times New Roman" w:hAnsi="Times New Roman" w:cs="Times New Roman"/>
          <w:color w:val="222222"/>
          <w:kern w:val="0"/>
          <w:sz w:val="28"/>
          <w:szCs w:val="28"/>
          <w:lang w:eastAsia="uk-UA"/>
          <w14:ligatures w14:val="none"/>
        </w:rPr>
        <w:t>і</w:t>
      </w:r>
      <w:r w:rsidR="002F086B" w:rsidRPr="005117A0">
        <w:rPr>
          <w:rFonts w:ascii="Times New Roman" w:eastAsia="Times New Roman" w:hAnsi="Times New Roman" w:cs="Times New Roman"/>
          <w:color w:val="222222"/>
          <w:kern w:val="0"/>
          <w:sz w:val="28"/>
          <w:szCs w:val="28"/>
          <w:lang w:eastAsia="uk-UA"/>
          <w14:ligatures w14:val="none"/>
        </w:rPr>
        <w:t xml:space="preserve"> передбачуваних критеріїв (індикаторів) доброчесності та професійної етики для кваліфікаційного оцінювання і добору суддів ВРП,</w:t>
      </w:r>
      <w:r w:rsidR="002F086B" w:rsidRPr="00165EB6">
        <w:rPr>
          <w:rFonts w:ascii="Times New Roman" w:eastAsia="Times New Roman" w:hAnsi="Times New Roman" w:cs="Times New Roman"/>
          <w:color w:val="222222"/>
          <w:kern w:val="0"/>
          <w:sz w:val="28"/>
          <w:szCs w:val="28"/>
          <w:lang w:eastAsia="uk-UA"/>
          <w14:ligatures w14:val="none"/>
        </w:rPr>
        <w:t xml:space="preserve"> </w:t>
      </w:r>
      <w:r w:rsidR="002F086B" w:rsidRPr="005117A0">
        <w:rPr>
          <w:rFonts w:ascii="Times New Roman" w:eastAsia="Times New Roman" w:hAnsi="Times New Roman" w:cs="Times New Roman"/>
          <w:color w:val="222222"/>
          <w:kern w:val="0"/>
          <w:sz w:val="28"/>
          <w:szCs w:val="28"/>
          <w:lang w:eastAsia="uk-UA"/>
          <w14:ligatures w14:val="none"/>
        </w:rPr>
        <w:t xml:space="preserve">ВККСУ, </w:t>
      </w:r>
      <w:r w:rsidR="002F086B" w:rsidRPr="00165EB6">
        <w:rPr>
          <w:rFonts w:ascii="Times New Roman" w:eastAsia="Times New Roman" w:hAnsi="Times New Roman" w:cs="Times New Roman"/>
          <w:color w:val="222222"/>
          <w:kern w:val="0"/>
          <w:sz w:val="28"/>
          <w:szCs w:val="28"/>
          <w:lang w:eastAsia="uk-UA"/>
          <w14:ligatures w14:val="none"/>
        </w:rPr>
        <w:t>ГРД</w:t>
      </w:r>
      <w:r w:rsidR="002F086B" w:rsidRPr="005117A0">
        <w:rPr>
          <w:rFonts w:ascii="Times New Roman" w:eastAsia="Times New Roman" w:hAnsi="Times New Roman" w:cs="Times New Roman"/>
          <w:color w:val="222222"/>
          <w:kern w:val="0"/>
          <w:sz w:val="28"/>
          <w:szCs w:val="28"/>
          <w:lang w:eastAsia="uk-UA"/>
          <w14:ligatures w14:val="none"/>
        </w:rPr>
        <w:t xml:space="preserve">, </w:t>
      </w:r>
      <w:r w:rsidR="002F086B" w:rsidRPr="00165EB6">
        <w:rPr>
          <w:rFonts w:ascii="Times New Roman" w:eastAsia="Times New Roman" w:hAnsi="Times New Roman" w:cs="Times New Roman"/>
          <w:color w:val="222222"/>
          <w:kern w:val="0"/>
          <w:sz w:val="28"/>
          <w:szCs w:val="28"/>
          <w:lang w:eastAsia="uk-UA"/>
          <w14:ligatures w14:val="none"/>
        </w:rPr>
        <w:t>ГРМЕ</w:t>
      </w:r>
      <w:r w:rsidR="002F086B" w:rsidRPr="005117A0">
        <w:rPr>
          <w:rFonts w:ascii="Times New Roman" w:eastAsia="Times New Roman" w:hAnsi="Times New Roman" w:cs="Times New Roman"/>
          <w:color w:val="222222"/>
          <w:kern w:val="0"/>
          <w:sz w:val="28"/>
          <w:szCs w:val="28"/>
          <w:lang w:eastAsia="uk-UA"/>
          <w14:ligatures w14:val="none"/>
        </w:rPr>
        <w:t>, органами суддівського самоврядування.</w:t>
      </w:r>
    </w:p>
    <w:p w14:paraId="52BF838F" w14:textId="5A315367" w:rsidR="002F086B" w:rsidRPr="00165EB6" w:rsidRDefault="002F086B" w:rsidP="00291D98">
      <w:pPr>
        <w:shd w:val="clear" w:color="auto" w:fill="FFFFFF"/>
        <w:spacing w:after="0" w:line="240" w:lineRule="auto"/>
        <w:ind w:firstLine="567"/>
        <w:jc w:val="both"/>
        <w:rPr>
          <w:rFonts w:ascii="Times New Roman" w:eastAsia="Times New Roman" w:hAnsi="Times New Roman" w:cs="Times New Roman"/>
          <w:color w:val="222222"/>
          <w:kern w:val="0"/>
          <w:sz w:val="28"/>
          <w:szCs w:val="28"/>
          <w:lang w:eastAsia="uk-UA"/>
          <w14:ligatures w14:val="none"/>
        </w:rPr>
      </w:pPr>
      <w:r w:rsidRPr="00165EB6">
        <w:rPr>
          <w:rFonts w:ascii="Times New Roman" w:eastAsia="Times New Roman" w:hAnsi="Times New Roman" w:cs="Times New Roman"/>
          <w:color w:val="222222"/>
          <w:kern w:val="0"/>
          <w:sz w:val="28"/>
          <w:szCs w:val="28"/>
          <w:lang w:eastAsia="uk-UA"/>
          <w14:ligatures w14:val="none"/>
        </w:rPr>
        <w:t xml:space="preserve">Під час цього порівняльного </w:t>
      </w:r>
      <w:r w:rsidR="001F2B3C">
        <w:rPr>
          <w:rFonts w:ascii="Times New Roman" w:eastAsia="Times New Roman" w:hAnsi="Times New Roman" w:cs="Times New Roman"/>
          <w:color w:val="222222"/>
          <w:kern w:val="0"/>
          <w:sz w:val="28"/>
          <w:szCs w:val="28"/>
          <w:lang w:eastAsia="uk-UA"/>
          <w14:ligatures w14:val="none"/>
        </w:rPr>
        <w:t>аналізу</w:t>
      </w:r>
      <w:r w:rsidRPr="00165EB6">
        <w:rPr>
          <w:rFonts w:ascii="Times New Roman" w:eastAsia="Times New Roman" w:hAnsi="Times New Roman" w:cs="Times New Roman"/>
          <w:color w:val="222222"/>
          <w:kern w:val="0"/>
          <w:sz w:val="28"/>
          <w:szCs w:val="28"/>
          <w:lang w:eastAsia="uk-UA"/>
          <w14:ligatures w14:val="none"/>
        </w:rPr>
        <w:t xml:space="preserve"> бул</w:t>
      </w:r>
      <w:r w:rsidR="001F2B3C">
        <w:rPr>
          <w:rFonts w:ascii="Times New Roman" w:eastAsia="Times New Roman" w:hAnsi="Times New Roman" w:cs="Times New Roman"/>
          <w:color w:val="222222"/>
          <w:kern w:val="0"/>
          <w:sz w:val="28"/>
          <w:szCs w:val="28"/>
          <w:lang w:eastAsia="uk-UA"/>
          <w14:ligatures w14:val="none"/>
        </w:rPr>
        <w:t>о</w:t>
      </w:r>
      <w:r w:rsidRPr="00165EB6">
        <w:rPr>
          <w:rFonts w:ascii="Times New Roman" w:eastAsia="Times New Roman" w:hAnsi="Times New Roman" w:cs="Times New Roman"/>
          <w:color w:val="222222"/>
          <w:kern w:val="0"/>
          <w:sz w:val="28"/>
          <w:szCs w:val="28"/>
          <w:lang w:eastAsia="uk-UA"/>
          <w14:ligatures w14:val="none"/>
        </w:rPr>
        <w:t xml:space="preserve"> проаналізован</w:t>
      </w:r>
      <w:r w:rsidR="001F2B3C">
        <w:rPr>
          <w:rFonts w:ascii="Times New Roman" w:eastAsia="Times New Roman" w:hAnsi="Times New Roman" w:cs="Times New Roman"/>
          <w:color w:val="222222"/>
          <w:kern w:val="0"/>
          <w:sz w:val="28"/>
          <w:szCs w:val="28"/>
          <w:lang w:eastAsia="uk-UA"/>
          <w14:ligatures w14:val="none"/>
        </w:rPr>
        <w:t>о</w:t>
      </w:r>
      <w:r w:rsidRPr="00165EB6">
        <w:rPr>
          <w:rFonts w:ascii="Times New Roman" w:eastAsia="Times New Roman" w:hAnsi="Times New Roman" w:cs="Times New Roman"/>
          <w:color w:val="222222"/>
          <w:kern w:val="0"/>
          <w:sz w:val="28"/>
          <w:szCs w:val="28"/>
          <w:lang w:eastAsia="uk-UA"/>
          <w14:ligatures w14:val="none"/>
        </w:rPr>
        <w:t>:</w:t>
      </w:r>
    </w:p>
    <w:p w14:paraId="25F4D413" w14:textId="0A648025" w:rsidR="00291D98" w:rsidRPr="00165EB6" w:rsidRDefault="00291D98" w:rsidP="00291D98">
      <w:pPr>
        <w:shd w:val="clear" w:color="auto" w:fill="FFFFFF"/>
        <w:spacing w:after="0" w:line="240" w:lineRule="auto"/>
        <w:ind w:firstLine="567"/>
        <w:jc w:val="both"/>
        <w:rPr>
          <w:rFonts w:ascii="Times New Roman" w:eastAsia="Times New Roman" w:hAnsi="Times New Roman" w:cs="Times New Roman"/>
          <w:sz w:val="28"/>
          <w:szCs w:val="28"/>
        </w:rPr>
      </w:pPr>
      <w:r w:rsidRPr="00165EB6">
        <w:rPr>
          <w:rFonts w:ascii="Times New Roman" w:eastAsia="Times New Roman" w:hAnsi="Times New Roman" w:cs="Times New Roman"/>
          <w:sz w:val="28"/>
          <w:szCs w:val="28"/>
        </w:rPr>
        <w:t>1</w:t>
      </w:r>
      <w:r w:rsidR="00F220D3">
        <w:rPr>
          <w:rFonts w:ascii="Times New Roman" w:eastAsia="Times New Roman" w:hAnsi="Times New Roman" w:cs="Times New Roman"/>
          <w:sz w:val="28"/>
          <w:szCs w:val="28"/>
        </w:rPr>
        <w:t>.</w:t>
      </w:r>
      <w:r w:rsidRPr="00165EB6">
        <w:rPr>
          <w:rFonts w:ascii="Times New Roman" w:eastAsia="Times New Roman" w:hAnsi="Times New Roman" w:cs="Times New Roman"/>
          <w:sz w:val="28"/>
          <w:szCs w:val="28"/>
        </w:rPr>
        <w:t> </w:t>
      </w:r>
      <w:proofErr w:type="spellStart"/>
      <w:r w:rsidR="00F220D3" w:rsidRPr="00165EB6">
        <w:rPr>
          <w:rFonts w:ascii="Times New Roman" w:eastAsia="Times New Roman" w:hAnsi="Times New Roman" w:cs="Times New Roman"/>
          <w:sz w:val="28"/>
          <w:szCs w:val="28"/>
        </w:rPr>
        <w:t>Буроменський</w:t>
      </w:r>
      <w:proofErr w:type="spellEnd"/>
      <w:r w:rsidR="00F220D3" w:rsidRPr="00165EB6">
        <w:rPr>
          <w:rFonts w:ascii="Times New Roman" w:eastAsia="Times New Roman" w:hAnsi="Times New Roman" w:cs="Times New Roman"/>
          <w:sz w:val="28"/>
          <w:szCs w:val="28"/>
        </w:rPr>
        <w:t xml:space="preserve"> М.В. </w:t>
      </w:r>
      <w:r w:rsidRPr="00165EB6">
        <w:rPr>
          <w:rFonts w:ascii="Times New Roman" w:eastAsia="Times New Roman" w:hAnsi="Times New Roman" w:cs="Times New Roman"/>
          <w:sz w:val="28"/>
          <w:szCs w:val="28"/>
        </w:rPr>
        <w:t>Аналіз практики Вищої ради правосуддя щодо оцінки поведінки судді</w:t>
      </w:r>
      <w:r w:rsidR="00F220D3">
        <w:rPr>
          <w:rFonts w:ascii="Times New Roman" w:eastAsia="Times New Roman" w:hAnsi="Times New Roman" w:cs="Times New Roman"/>
          <w:sz w:val="28"/>
          <w:szCs w:val="28"/>
        </w:rPr>
        <w:t xml:space="preserve"> </w:t>
      </w:r>
      <w:r w:rsidRPr="00165EB6">
        <w:rPr>
          <w:rFonts w:ascii="Times New Roman" w:eastAsia="Times New Roman" w:hAnsi="Times New Roman" w:cs="Times New Roman"/>
          <w:sz w:val="28"/>
          <w:szCs w:val="28"/>
        </w:rPr>
        <w:t>/</w:t>
      </w:r>
      <w:r w:rsidR="00F220D3">
        <w:rPr>
          <w:rFonts w:ascii="Times New Roman" w:eastAsia="Times New Roman" w:hAnsi="Times New Roman" w:cs="Times New Roman"/>
          <w:sz w:val="28"/>
          <w:szCs w:val="28"/>
        </w:rPr>
        <w:t xml:space="preserve"> </w:t>
      </w:r>
      <w:r w:rsidRPr="00165EB6">
        <w:rPr>
          <w:rFonts w:ascii="Times New Roman" w:eastAsia="Times New Roman" w:hAnsi="Times New Roman" w:cs="Times New Roman"/>
          <w:sz w:val="28"/>
          <w:szCs w:val="28"/>
        </w:rPr>
        <w:t>кандидата на посаду судді на відповідність вимогам доброчесності та професійної етики (</w:t>
      </w:r>
      <w:r w:rsidR="00F220D3">
        <w:rPr>
          <w:rFonts w:ascii="Times New Roman" w:eastAsia="Times New Roman" w:hAnsi="Times New Roman" w:cs="Times New Roman"/>
          <w:sz w:val="28"/>
          <w:szCs w:val="28"/>
        </w:rPr>
        <w:t>Київ,</w:t>
      </w:r>
      <w:r w:rsidRPr="00165EB6">
        <w:rPr>
          <w:rFonts w:ascii="Times New Roman" w:eastAsia="Times New Roman" w:hAnsi="Times New Roman" w:cs="Times New Roman"/>
          <w:sz w:val="28"/>
          <w:szCs w:val="28"/>
        </w:rPr>
        <w:t xml:space="preserve"> 2023)»</w:t>
      </w:r>
      <w:r w:rsidRPr="00165EB6">
        <w:rPr>
          <w:rFonts w:ascii="Times New Roman" w:eastAsia="Times New Roman" w:hAnsi="Times New Roman" w:cs="Times New Roman"/>
          <w:sz w:val="28"/>
          <w:szCs w:val="28"/>
          <w:vertAlign w:val="superscript"/>
        </w:rPr>
        <w:footnoteReference w:id="4"/>
      </w:r>
      <w:r w:rsidRPr="00165EB6">
        <w:rPr>
          <w:rFonts w:ascii="Times New Roman" w:eastAsia="Times New Roman" w:hAnsi="Times New Roman" w:cs="Times New Roman"/>
          <w:sz w:val="28"/>
          <w:szCs w:val="28"/>
        </w:rPr>
        <w:t>;</w:t>
      </w:r>
    </w:p>
    <w:p w14:paraId="015F620D" w14:textId="2BA0BFE6" w:rsidR="002240E1" w:rsidRPr="00165EB6" w:rsidRDefault="002240E1" w:rsidP="002240E1">
      <w:pPr>
        <w:shd w:val="clear" w:color="auto" w:fill="FFFFFF"/>
        <w:spacing w:after="0" w:line="240" w:lineRule="auto"/>
        <w:ind w:firstLine="567"/>
        <w:jc w:val="both"/>
        <w:rPr>
          <w:rFonts w:ascii="Times New Roman" w:eastAsia="Times New Roman" w:hAnsi="Times New Roman" w:cs="Times New Roman"/>
          <w:sz w:val="28"/>
          <w:szCs w:val="28"/>
        </w:rPr>
      </w:pPr>
      <w:r w:rsidRPr="00165EB6">
        <w:rPr>
          <w:rFonts w:ascii="Times New Roman" w:eastAsia="Times New Roman" w:hAnsi="Times New Roman" w:cs="Times New Roman"/>
          <w:sz w:val="28"/>
          <w:szCs w:val="28"/>
        </w:rPr>
        <w:t>2</w:t>
      </w:r>
      <w:r w:rsidR="00F220D3">
        <w:rPr>
          <w:rFonts w:ascii="Times New Roman" w:eastAsia="Times New Roman" w:hAnsi="Times New Roman" w:cs="Times New Roman"/>
          <w:sz w:val="28"/>
          <w:szCs w:val="28"/>
        </w:rPr>
        <w:t>.</w:t>
      </w:r>
      <w:r w:rsidRPr="00165EB6">
        <w:rPr>
          <w:rFonts w:ascii="Times New Roman" w:eastAsia="Times New Roman" w:hAnsi="Times New Roman" w:cs="Times New Roman"/>
          <w:sz w:val="28"/>
          <w:szCs w:val="28"/>
          <w:lang w:val="ru-RU"/>
        </w:rPr>
        <w:t> </w:t>
      </w:r>
      <w:r w:rsidRPr="00165EB6">
        <w:rPr>
          <w:rFonts w:ascii="Times New Roman" w:eastAsia="Times New Roman" w:hAnsi="Times New Roman" w:cs="Times New Roman"/>
          <w:sz w:val="28"/>
          <w:szCs w:val="28"/>
        </w:rPr>
        <w:t xml:space="preserve">Аналіз практики оцінки відповідності суддів і кандидатів на посаду судді критеріям доброчесності та професійної етики (Київ, </w:t>
      </w:r>
      <w:r w:rsidR="008F5061">
        <w:rPr>
          <w:rFonts w:ascii="Times New Roman" w:eastAsia="Times New Roman" w:hAnsi="Times New Roman" w:cs="Times New Roman"/>
          <w:sz w:val="28"/>
          <w:szCs w:val="28"/>
        </w:rPr>
        <w:t>2023</w:t>
      </w:r>
      <w:r w:rsidRPr="00165EB6">
        <w:rPr>
          <w:rFonts w:ascii="Times New Roman" w:eastAsia="Times New Roman" w:hAnsi="Times New Roman" w:cs="Times New Roman"/>
          <w:sz w:val="28"/>
          <w:szCs w:val="28"/>
        </w:rPr>
        <w:t>)»</w:t>
      </w:r>
      <w:r w:rsidRPr="00165EB6">
        <w:rPr>
          <w:rFonts w:ascii="Times New Roman" w:eastAsia="Times New Roman" w:hAnsi="Times New Roman" w:cs="Times New Roman"/>
          <w:sz w:val="28"/>
          <w:szCs w:val="28"/>
          <w:vertAlign w:val="superscript"/>
        </w:rPr>
        <w:footnoteReference w:id="5"/>
      </w:r>
      <w:r w:rsidRPr="00165EB6">
        <w:rPr>
          <w:rFonts w:ascii="Times New Roman" w:eastAsia="Times New Roman" w:hAnsi="Times New Roman" w:cs="Times New Roman"/>
          <w:sz w:val="28"/>
          <w:szCs w:val="28"/>
        </w:rPr>
        <w:t>;</w:t>
      </w:r>
    </w:p>
    <w:p w14:paraId="49231710" w14:textId="2B7F864F" w:rsidR="00104647" w:rsidRPr="00165EB6" w:rsidRDefault="00104647" w:rsidP="00104647">
      <w:pPr>
        <w:shd w:val="clear" w:color="auto" w:fill="FFFFFF"/>
        <w:spacing w:after="0" w:line="240" w:lineRule="auto"/>
        <w:ind w:firstLine="567"/>
        <w:jc w:val="both"/>
        <w:rPr>
          <w:rFonts w:ascii="Times New Roman" w:eastAsia="Times New Roman" w:hAnsi="Times New Roman" w:cs="Times New Roman"/>
          <w:color w:val="222222"/>
          <w:kern w:val="0"/>
          <w:sz w:val="28"/>
          <w:szCs w:val="28"/>
          <w:lang w:eastAsia="uk-UA"/>
          <w14:ligatures w14:val="none"/>
        </w:rPr>
      </w:pPr>
      <w:r w:rsidRPr="00165EB6">
        <w:rPr>
          <w:rFonts w:ascii="Times New Roman" w:eastAsia="Times New Roman" w:hAnsi="Times New Roman" w:cs="Times New Roman"/>
          <w:sz w:val="28"/>
          <w:szCs w:val="28"/>
          <w:lang w:val="ru-RU"/>
        </w:rPr>
        <w:t>3</w:t>
      </w:r>
      <w:r w:rsidR="008F5061">
        <w:rPr>
          <w:rFonts w:ascii="Times New Roman" w:eastAsia="Times New Roman" w:hAnsi="Times New Roman" w:cs="Times New Roman"/>
          <w:sz w:val="28"/>
          <w:szCs w:val="28"/>
          <w:lang w:val="ru-RU"/>
        </w:rPr>
        <w:t>.</w:t>
      </w:r>
      <w:r w:rsidRPr="00165EB6">
        <w:rPr>
          <w:rFonts w:ascii="Times New Roman" w:eastAsia="Times New Roman" w:hAnsi="Times New Roman" w:cs="Times New Roman"/>
          <w:sz w:val="28"/>
          <w:szCs w:val="28"/>
          <w:lang w:val="ru-RU"/>
        </w:rPr>
        <w:t> </w:t>
      </w:r>
      <w:r w:rsidRPr="00165EB6">
        <w:rPr>
          <w:rFonts w:ascii="Times New Roman" w:eastAsia="Times New Roman" w:hAnsi="Times New Roman" w:cs="Times New Roman"/>
          <w:sz w:val="28"/>
          <w:szCs w:val="28"/>
        </w:rPr>
        <w:t>Узагальнення практики Громадської ради доброчесності з аналізу на відповідність критеріям професійної етики та доброчесності кандидатів на посади суддів Верховного Суду (</w:t>
      </w:r>
      <w:r w:rsidR="008F5061">
        <w:rPr>
          <w:rFonts w:ascii="Times New Roman" w:eastAsia="Times New Roman" w:hAnsi="Times New Roman" w:cs="Times New Roman"/>
          <w:sz w:val="28"/>
          <w:szCs w:val="28"/>
        </w:rPr>
        <w:t xml:space="preserve">за </w:t>
      </w:r>
      <w:r w:rsidRPr="00165EB6">
        <w:rPr>
          <w:rFonts w:ascii="Times New Roman" w:eastAsia="Times New Roman" w:hAnsi="Times New Roman" w:cs="Times New Roman"/>
          <w:sz w:val="28"/>
          <w:szCs w:val="28"/>
        </w:rPr>
        <w:t xml:space="preserve">загальною редакцією </w:t>
      </w:r>
      <w:proofErr w:type="spellStart"/>
      <w:r w:rsidRPr="00165EB6">
        <w:rPr>
          <w:rFonts w:ascii="Times New Roman" w:eastAsia="Times New Roman" w:hAnsi="Times New Roman" w:cs="Times New Roman"/>
          <w:sz w:val="28"/>
          <w:szCs w:val="28"/>
        </w:rPr>
        <w:t>Г</w:t>
      </w:r>
      <w:r w:rsidR="008F5061">
        <w:rPr>
          <w:rFonts w:ascii="Times New Roman" w:eastAsia="Times New Roman" w:hAnsi="Times New Roman" w:cs="Times New Roman"/>
          <w:sz w:val="28"/>
          <w:szCs w:val="28"/>
        </w:rPr>
        <w:t>.</w:t>
      </w:r>
      <w:r w:rsidRPr="00165EB6">
        <w:rPr>
          <w:rFonts w:ascii="Times New Roman" w:eastAsia="Times New Roman" w:hAnsi="Times New Roman" w:cs="Times New Roman"/>
          <w:sz w:val="28"/>
          <w:szCs w:val="28"/>
        </w:rPr>
        <w:t>Чижик</w:t>
      </w:r>
      <w:proofErr w:type="spellEnd"/>
      <w:r w:rsidR="008F5061">
        <w:rPr>
          <w:rFonts w:ascii="Times New Roman" w:eastAsia="Times New Roman" w:hAnsi="Times New Roman" w:cs="Times New Roman"/>
          <w:sz w:val="28"/>
          <w:szCs w:val="28"/>
        </w:rPr>
        <w:t>, Київ, 2018</w:t>
      </w:r>
      <w:r w:rsidRPr="00165EB6">
        <w:rPr>
          <w:rFonts w:ascii="Times New Roman" w:eastAsia="Times New Roman" w:hAnsi="Times New Roman" w:cs="Times New Roman"/>
          <w:sz w:val="28"/>
          <w:szCs w:val="28"/>
        </w:rPr>
        <w:t>)»</w:t>
      </w:r>
      <w:r w:rsidRPr="00165EB6">
        <w:rPr>
          <w:rFonts w:ascii="Times New Roman" w:eastAsia="Times New Roman" w:hAnsi="Times New Roman" w:cs="Times New Roman"/>
          <w:sz w:val="28"/>
          <w:szCs w:val="28"/>
          <w:vertAlign w:val="superscript"/>
        </w:rPr>
        <w:footnoteReference w:id="6"/>
      </w:r>
      <w:r w:rsidRPr="00165EB6">
        <w:rPr>
          <w:rFonts w:ascii="Times New Roman" w:eastAsia="Times New Roman" w:hAnsi="Times New Roman" w:cs="Times New Roman"/>
          <w:sz w:val="28"/>
          <w:szCs w:val="28"/>
        </w:rPr>
        <w:t>.</w:t>
      </w:r>
    </w:p>
    <w:p w14:paraId="6F529944" w14:textId="0B50B3C1" w:rsidR="00104647" w:rsidRPr="00165EB6" w:rsidRDefault="00104647" w:rsidP="00104647">
      <w:pPr>
        <w:shd w:val="clear" w:color="auto" w:fill="FFFFFF"/>
        <w:spacing w:after="0" w:line="240" w:lineRule="auto"/>
        <w:ind w:firstLine="567"/>
        <w:jc w:val="both"/>
        <w:rPr>
          <w:rFonts w:ascii="Times New Roman" w:eastAsia="Times New Roman" w:hAnsi="Times New Roman" w:cs="Times New Roman"/>
          <w:sz w:val="28"/>
          <w:szCs w:val="28"/>
        </w:rPr>
      </w:pPr>
      <w:r w:rsidRPr="00AC17E0">
        <w:rPr>
          <w:rFonts w:ascii="Times New Roman" w:eastAsia="Times New Roman" w:hAnsi="Times New Roman" w:cs="Times New Roman"/>
          <w:sz w:val="28"/>
          <w:szCs w:val="28"/>
        </w:rPr>
        <w:lastRenderedPageBreak/>
        <w:t>4</w:t>
      </w:r>
      <w:r w:rsidR="00AC17E0" w:rsidRPr="00AC17E0">
        <w:rPr>
          <w:rFonts w:ascii="Times New Roman" w:eastAsia="Times New Roman" w:hAnsi="Times New Roman" w:cs="Times New Roman"/>
          <w:sz w:val="28"/>
          <w:szCs w:val="28"/>
        </w:rPr>
        <w:t>.</w:t>
      </w:r>
      <w:r w:rsidR="00AC17E0">
        <w:rPr>
          <w:rFonts w:ascii="Times New Roman" w:eastAsia="Times New Roman" w:hAnsi="Times New Roman" w:cs="Times New Roman"/>
          <w:sz w:val="28"/>
          <w:szCs w:val="28"/>
        </w:rPr>
        <w:t xml:space="preserve"> Середа Л.М.</w:t>
      </w:r>
      <w:r w:rsidRPr="00165EB6">
        <w:rPr>
          <w:rFonts w:ascii="Times New Roman" w:eastAsia="Times New Roman" w:hAnsi="Times New Roman" w:cs="Times New Roman"/>
          <w:sz w:val="28"/>
          <w:szCs w:val="28"/>
          <w:lang w:val="ru-RU"/>
        </w:rPr>
        <w:t> </w:t>
      </w:r>
      <w:r w:rsidRPr="00165EB6">
        <w:rPr>
          <w:rFonts w:ascii="Times New Roman" w:eastAsia="Times New Roman" w:hAnsi="Times New Roman" w:cs="Times New Roman"/>
          <w:sz w:val="28"/>
          <w:szCs w:val="28"/>
        </w:rPr>
        <w:t>Узагальнення практики Громадської ради доброчесності у 2019 році (</w:t>
      </w:r>
      <w:r w:rsidR="00AC17E0">
        <w:rPr>
          <w:rFonts w:ascii="Times New Roman" w:eastAsia="Times New Roman" w:hAnsi="Times New Roman" w:cs="Times New Roman"/>
          <w:sz w:val="28"/>
          <w:szCs w:val="28"/>
        </w:rPr>
        <w:t xml:space="preserve">Київ, </w:t>
      </w:r>
      <w:r w:rsidRPr="00165EB6">
        <w:rPr>
          <w:rFonts w:ascii="Times New Roman" w:eastAsia="Times New Roman" w:hAnsi="Times New Roman" w:cs="Times New Roman"/>
          <w:sz w:val="28"/>
          <w:szCs w:val="28"/>
        </w:rPr>
        <w:t>2020);</w:t>
      </w:r>
    </w:p>
    <w:p w14:paraId="1B914B80" w14:textId="7869BA1D" w:rsidR="002F086B" w:rsidRPr="00165EB6" w:rsidRDefault="00104647" w:rsidP="00291D98">
      <w:pPr>
        <w:shd w:val="clear" w:color="auto" w:fill="FFFFFF"/>
        <w:spacing w:after="0" w:line="240" w:lineRule="auto"/>
        <w:ind w:firstLine="567"/>
        <w:jc w:val="both"/>
        <w:rPr>
          <w:rFonts w:ascii="Times New Roman" w:eastAsia="Times New Roman" w:hAnsi="Times New Roman" w:cs="Times New Roman"/>
          <w:sz w:val="28"/>
          <w:szCs w:val="28"/>
        </w:rPr>
      </w:pPr>
      <w:r w:rsidRPr="00165EB6">
        <w:rPr>
          <w:rFonts w:ascii="Times New Roman" w:eastAsia="Times New Roman" w:hAnsi="Times New Roman" w:cs="Times New Roman"/>
          <w:color w:val="222222"/>
          <w:kern w:val="0"/>
          <w:sz w:val="28"/>
          <w:szCs w:val="28"/>
          <w:lang w:eastAsia="uk-UA"/>
          <w14:ligatures w14:val="none"/>
        </w:rPr>
        <w:t>5</w:t>
      </w:r>
      <w:r w:rsidR="00291D98" w:rsidRPr="00165EB6">
        <w:rPr>
          <w:rFonts w:ascii="Times New Roman" w:eastAsia="Times New Roman" w:hAnsi="Times New Roman" w:cs="Times New Roman"/>
          <w:color w:val="222222"/>
          <w:kern w:val="0"/>
          <w:sz w:val="28"/>
          <w:szCs w:val="28"/>
          <w:lang w:eastAsia="uk-UA"/>
          <w14:ligatures w14:val="none"/>
        </w:rPr>
        <w:t>) </w:t>
      </w:r>
      <w:r w:rsidR="00EA5ED6">
        <w:rPr>
          <w:rFonts w:ascii="Times New Roman" w:eastAsia="Times New Roman" w:hAnsi="Times New Roman" w:cs="Times New Roman"/>
          <w:color w:val="222222"/>
          <w:kern w:val="0"/>
          <w:sz w:val="28"/>
          <w:szCs w:val="28"/>
          <w:lang w:eastAsia="uk-UA"/>
          <w14:ligatures w14:val="none"/>
        </w:rPr>
        <w:t xml:space="preserve">Овчаренко О., </w:t>
      </w:r>
      <w:proofErr w:type="spellStart"/>
      <w:r w:rsidR="00EA5ED6">
        <w:rPr>
          <w:rFonts w:ascii="Times New Roman" w:eastAsia="Times New Roman" w:hAnsi="Times New Roman" w:cs="Times New Roman"/>
          <w:color w:val="222222"/>
          <w:kern w:val="0"/>
          <w:sz w:val="28"/>
          <w:szCs w:val="28"/>
          <w:lang w:eastAsia="uk-UA"/>
          <w14:ligatures w14:val="none"/>
        </w:rPr>
        <w:t>Сухова</w:t>
      </w:r>
      <w:proofErr w:type="spellEnd"/>
      <w:r w:rsidR="00EA5ED6">
        <w:rPr>
          <w:rFonts w:ascii="Times New Roman" w:eastAsia="Times New Roman" w:hAnsi="Times New Roman" w:cs="Times New Roman"/>
          <w:color w:val="222222"/>
          <w:kern w:val="0"/>
          <w:sz w:val="28"/>
          <w:szCs w:val="28"/>
          <w:lang w:eastAsia="uk-UA"/>
          <w14:ligatures w14:val="none"/>
        </w:rPr>
        <w:t xml:space="preserve"> А., </w:t>
      </w:r>
      <w:proofErr w:type="spellStart"/>
      <w:r w:rsidR="00EA5ED6">
        <w:rPr>
          <w:rFonts w:ascii="Times New Roman" w:eastAsia="Times New Roman" w:hAnsi="Times New Roman" w:cs="Times New Roman"/>
          <w:color w:val="222222"/>
          <w:kern w:val="0"/>
          <w:sz w:val="28"/>
          <w:szCs w:val="28"/>
          <w:lang w:eastAsia="uk-UA"/>
          <w14:ligatures w14:val="none"/>
        </w:rPr>
        <w:t>Гломб</w:t>
      </w:r>
      <w:proofErr w:type="spellEnd"/>
      <w:r w:rsidR="00EA5ED6">
        <w:rPr>
          <w:rFonts w:ascii="Times New Roman" w:eastAsia="Times New Roman" w:hAnsi="Times New Roman" w:cs="Times New Roman"/>
          <w:color w:val="222222"/>
          <w:kern w:val="0"/>
          <w:sz w:val="28"/>
          <w:szCs w:val="28"/>
          <w:lang w:eastAsia="uk-UA"/>
          <w14:ligatures w14:val="none"/>
        </w:rPr>
        <w:t xml:space="preserve"> М. </w:t>
      </w:r>
      <w:r w:rsidR="002F086B" w:rsidRPr="00165EB6">
        <w:rPr>
          <w:rFonts w:ascii="Times New Roman" w:eastAsia="Times New Roman" w:hAnsi="Times New Roman" w:cs="Times New Roman"/>
          <w:sz w:val="28"/>
          <w:szCs w:val="28"/>
        </w:rPr>
        <w:t xml:space="preserve">Дослідження практики застосування категорії «доброчесність» в контексті добору та кваліфікаційного оцінювання суддів. Аналітичний звіт (Вашингтон, </w:t>
      </w:r>
      <w:r w:rsidR="00EA5ED6">
        <w:rPr>
          <w:rFonts w:ascii="Times New Roman" w:eastAsia="Times New Roman" w:hAnsi="Times New Roman" w:cs="Times New Roman"/>
          <w:sz w:val="28"/>
          <w:szCs w:val="28"/>
        </w:rPr>
        <w:t>2024</w:t>
      </w:r>
      <w:r w:rsidR="002F086B" w:rsidRPr="00165EB6">
        <w:rPr>
          <w:rFonts w:ascii="Times New Roman" w:eastAsia="Times New Roman" w:hAnsi="Times New Roman" w:cs="Times New Roman"/>
          <w:sz w:val="28"/>
          <w:szCs w:val="28"/>
        </w:rPr>
        <w:t>)</w:t>
      </w:r>
      <w:r w:rsidR="002F086B" w:rsidRPr="00165EB6">
        <w:rPr>
          <w:rFonts w:ascii="Times New Roman" w:eastAsia="Times New Roman" w:hAnsi="Times New Roman" w:cs="Times New Roman"/>
          <w:sz w:val="28"/>
          <w:szCs w:val="28"/>
          <w:vertAlign w:val="superscript"/>
        </w:rPr>
        <w:footnoteReference w:id="7"/>
      </w:r>
      <w:r w:rsidR="00BE1506">
        <w:rPr>
          <w:rFonts w:ascii="Times New Roman" w:eastAsia="Times New Roman" w:hAnsi="Times New Roman" w:cs="Times New Roman"/>
          <w:sz w:val="28"/>
          <w:szCs w:val="28"/>
        </w:rPr>
        <w:t>.</w:t>
      </w:r>
    </w:p>
    <w:p w14:paraId="4E08E43A" w14:textId="77777777" w:rsidR="00291D98" w:rsidRPr="00165EB6" w:rsidRDefault="00291D98">
      <w:pPr>
        <w:rPr>
          <w:rFonts w:ascii="Times New Roman" w:eastAsia="Times New Roman" w:hAnsi="Times New Roman" w:cs="Times New Roman"/>
          <w:sz w:val="28"/>
          <w:szCs w:val="28"/>
        </w:rPr>
      </w:pPr>
      <w:r w:rsidRPr="00165EB6">
        <w:rPr>
          <w:rFonts w:ascii="Times New Roman" w:eastAsia="Times New Roman" w:hAnsi="Times New Roman" w:cs="Times New Roman"/>
          <w:sz w:val="28"/>
          <w:szCs w:val="28"/>
        </w:rPr>
        <w:br w:type="page"/>
      </w:r>
    </w:p>
    <w:p w14:paraId="7CCEFDCF" w14:textId="5247CB17" w:rsidR="002F702D" w:rsidRPr="00165EB6" w:rsidRDefault="00291D98" w:rsidP="00291D98">
      <w:pPr>
        <w:spacing w:after="0" w:line="240" w:lineRule="auto"/>
        <w:jc w:val="center"/>
        <w:rPr>
          <w:rFonts w:ascii="Times New Roman" w:hAnsi="Times New Roman" w:cs="Times New Roman"/>
          <w:b/>
          <w:bCs/>
          <w:sz w:val="28"/>
          <w:szCs w:val="28"/>
        </w:rPr>
      </w:pPr>
      <w:r w:rsidRPr="00165EB6">
        <w:rPr>
          <w:rFonts w:ascii="Times New Roman" w:hAnsi="Times New Roman" w:cs="Times New Roman"/>
          <w:b/>
          <w:bCs/>
          <w:sz w:val="28"/>
          <w:szCs w:val="28"/>
        </w:rPr>
        <w:lastRenderedPageBreak/>
        <w:t>1. </w:t>
      </w:r>
      <w:r w:rsidR="002F702D" w:rsidRPr="00165EB6">
        <w:rPr>
          <w:rFonts w:ascii="Times New Roman" w:hAnsi="Times New Roman" w:cs="Times New Roman"/>
          <w:b/>
          <w:bCs/>
          <w:sz w:val="28"/>
          <w:szCs w:val="28"/>
        </w:rPr>
        <w:t>Аналіз практики Вищої ради правосуддя щодо оцінки поведінки судді/кандидата на посаду судді на відповідність вимогам доброчесності та професійної етики</w:t>
      </w:r>
      <w:r w:rsidR="007A0F41" w:rsidRPr="00165EB6">
        <w:rPr>
          <w:rFonts w:ascii="Times New Roman" w:hAnsi="Times New Roman" w:cs="Times New Roman"/>
          <w:b/>
          <w:bCs/>
          <w:sz w:val="28"/>
          <w:szCs w:val="28"/>
        </w:rPr>
        <w:t xml:space="preserve"> </w:t>
      </w:r>
    </w:p>
    <w:p w14:paraId="05BF7D77" w14:textId="77777777" w:rsidR="00291D98" w:rsidRPr="00165EB6" w:rsidRDefault="00291D98" w:rsidP="00291D98">
      <w:pPr>
        <w:spacing w:after="0" w:line="240" w:lineRule="auto"/>
        <w:ind w:firstLine="567"/>
        <w:jc w:val="both"/>
        <w:rPr>
          <w:rFonts w:ascii="Times New Roman" w:hAnsi="Times New Roman" w:cs="Times New Roman"/>
          <w:sz w:val="28"/>
          <w:szCs w:val="28"/>
        </w:rPr>
      </w:pPr>
    </w:p>
    <w:p w14:paraId="55CF8716" w14:textId="249BBF17" w:rsidR="003231F7" w:rsidRPr="00165EB6" w:rsidRDefault="003231F7" w:rsidP="00291D98">
      <w:pPr>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 xml:space="preserve">Професор, доктор юридичних наук </w:t>
      </w:r>
      <w:proofErr w:type="spellStart"/>
      <w:r w:rsidRPr="00165EB6">
        <w:rPr>
          <w:rFonts w:ascii="Times New Roman" w:hAnsi="Times New Roman" w:cs="Times New Roman"/>
          <w:sz w:val="28"/>
          <w:szCs w:val="28"/>
        </w:rPr>
        <w:t>Буроменськи</w:t>
      </w:r>
      <w:r w:rsidR="003D0E1C">
        <w:rPr>
          <w:rFonts w:ascii="Times New Roman" w:hAnsi="Times New Roman" w:cs="Times New Roman"/>
          <w:sz w:val="28"/>
          <w:szCs w:val="28"/>
        </w:rPr>
        <w:t>й</w:t>
      </w:r>
      <w:proofErr w:type="spellEnd"/>
      <w:r w:rsidRPr="00165EB6">
        <w:rPr>
          <w:rFonts w:ascii="Times New Roman" w:hAnsi="Times New Roman" w:cs="Times New Roman"/>
          <w:sz w:val="28"/>
          <w:szCs w:val="28"/>
        </w:rPr>
        <w:t xml:space="preserve"> М.В. </w:t>
      </w:r>
      <w:r w:rsidR="003D0E1C">
        <w:rPr>
          <w:rFonts w:ascii="Times New Roman" w:hAnsi="Times New Roman" w:cs="Times New Roman"/>
          <w:sz w:val="28"/>
          <w:szCs w:val="28"/>
        </w:rPr>
        <w:t>у</w:t>
      </w:r>
      <w:r w:rsidRPr="00165EB6">
        <w:rPr>
          <w:rFonts w:ascii="Times New Roman" w:hAnsi="Times New Roman" w:cs="Times New Roman"/>
          <w:sz w:val="28"/>
          <w:szCs w:val="28"/>
        </w:rPr>
        <w:t xml:space="preserve"> межах </w:t>
      </w:r>
      <w:proofErr w:type="spellStart"/>
      <w:r w:rsidRPr="00165EB6">
        <w:rPr>
          <w:rFonts w:ascii="Times New Roman" w:hAnsi="Times New Roman" w:cs="Times New Roman"/>
          <w:sz w:val="28"/>
          <w:szCs w:val="28"/>
        </w:rPr>
        <w:t>про</w:t>
      </w:r>
      <w:r w:rsidR="003D0E1C">
        <w:rPr>
          <w:rFonts w:ascii="Times New Roman" w:hAnsi="Times New Roman" w:cs="Times New Roman"/>
          <w:sz w:val="28"/>
          <w:szCs w:val="28"/>
        </w:rPr>
        <w:t>є</w:t>
      </w:r>
      <w:r w:rsidRPr="00165EB6">
        <w:rPr>
          <w:rFonts w:ascii="Times New Roman" w:hAnsi="Times New Roman" w:cs="Times New Roman"/>
          <w:sz w:val="28"/>
          <w:szCs w:val="28"/>
        </w:rPr>
        <w:t>кту</w:t>
      </w:r>
      <w:proofErr w:type="spellEnd"/>
      <w:r w:rsidRPr="00165EB6">
        <w:rPr>
          <w:rFonts w:ascii="Times New Roman" w:hAnsi="Times New Roman" w:cs="Times New Roman"/>
          <w:sz w:val="28"/>
          <w:szCs w:val="28"/>
        </w:rPr>
        <w:t xml:space="preserve"> Ради Європи «Підтримка судової влади України в умовах війни та післявоєнного періоду» у жовтні 2023 року опублік</w:t>
      </w:r>
      <w:r w:rsidR="003D0E1C">
        <w:rPr>
          <w:rFonts w:ascii="Times New Roman" w:hAnsi="Times New Roman" w:cs="Times New Roman"/>
          <w:sz w:val="28"/>
          <w:szCs w:val="28"/>
        </w:rPr>
        <w:t>ував</w:t>
      </w:r>
      <w:r w:rsidRPr="00165EB6">
        <w:rPr>
          <w:rFonts w:ascii="Times New Roman" w:hAnsi="Times New Roman" w:cs="Times New Roman"/>
          <w:sz w:val="28"/>
          <w:szCs w:val="28"/>
        </w:rPr>
        <w:t xml:space="preserve"> дослідження на тему «Аналіз практики Вищої ради правосуддя щодо оцінки поведінки </w:t>
      </w:r>
      <w:r w:rsidR="003D0E1C">
        <w:rPr>
          <w:rFonts w:ascii="Times New Roman" w:hAnsi="Times New Roman" w:cs="Times New Roman"/>
          <w:sz w:val="28"/>
          <w:szCs w:val="28"/>
        </w:rPr>
        <w:t xml:space="preserve">                            </w:t>
      </w:r>
      <w:r w:rsidRPr="00165EB6">
        <w:rPr>
          <w:rFonts w:ascii="Times New Roman" w:hAnsi="Times New Roman" w:cs="Times New Roman"/>
          <w:sz w:val="28"/>
          <w:szCs w:val="28"/>
        </w:rPr>
        <w:t>судді</w:t>
      </w:r>
      <w:r w:rsidR="003D0E1C">
        <w:rPr>
          <w:rFonts w:ascii="Times New Roman" w:hAnsi="Times New Roman" w:cs="Times New Roman"/>
          <w:sz w:val="28"/>
          <w:szCs w:val="28"/>
        </w:rPr>
        <w:t xml:space="preserve"> </w:t>
      </w:r>
      <w:r w:rsidRPr="00165EB6">
        <w:rPr>
          <w:rFonts w:ascii="Times New Roman" w:hAnsi="Times New Roman" w:cs="Times New Roman"/>
          <w:sz w:val="28"/>
          <w:szCs w:val="28"/>
        </w:rPr>
        <w:t>/</w:t>
      </w:r>
      <w:r w:rsidR="003D0E1C">
        <w:rPr>
          <w:rFonts w:ascii="Times New Roman" w:hAnsi="Times New Roman" w:cs="Times New Roman"/>
          <w:sz w:val="28"/>
          <w:szCs w:val="28"/>
        </w:rPr>
        <w:t xml:space="preserve"> </w:t>
      </w:r>
      <w:r w:rsidRPr="00165EB6">
        <w:rPr>
          <w:rFonts w:ascii="Times New Roman" w:hAnsi="Times New Roman" w:cs="Times New Roman"/>
          <w:sz w:val="28"/>
          <w:szCs w:val="28"/>
        </w:rPr>
        <w:t xml:space="preserve">кандидата на посаду судді на відповідність вимогам доброчесності та професійної етики». Аналіз </w:t>
      </w:r>
      <w:r w:rsidR="003D0E1C">
        <w:rPr>
          <w:rFonts w:ascii="Times New Roman" w:hAnsi="Times New Roman" w:cs="Times New Roman"/>
          <w:sz w:val="28"/>
          <w:szCs w:val="28"/>
        </w:rPr>
        <w:t>уміщує</w:t>
      </w:r>
      <w:r w:rsidRPr="00165EB6">
        <w:rPr>
          <w:rFonts w:ascii="Times New Roman" w:hAnsi="Times New Roman" w:cs="Times New Roman"/>
          <w:sz w:val="28"/>
          <w:szCs w:val="28"/>
        </w:rPr>
        <w:t xml:space="preserve"> 5 розділів:</w:t>
      </w:r>
    </w:p>
    <w:p w14:paraId="665EEAC9" w14:textId="60FD05D0" w:rsidR="003231F7" w:rsidRPr="00165EB6" w:rsidRDefault="003231F7" w:rsidP="00291D98">
      <w:pPr>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І. Стандарти поведінки щодо доброчесності та професійної поведінки судді/кандидата на посаду судді в міжнародних актах та законодавстві України.</w:t>
      </w:r>
    </w:p>
    <w:p w14:paraId="67EC6D09" w14:textId="09FF4387" w:rsidR="003231F7" w:rsidRPr="00165EB6" w:rsidRDefault="003231F7" w:rsidP="00291D98">
      <w:pPr>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 xml:space="preserve">ІІ. Критерії доброчесності та види поведінки, яка розглядається </w:t>
      </w:r>
      <w:r w:rsidR="003923D1">
        <w:rPr>
          <w:rFonts w:ascii="Times New Roman" w:hAnsi="Times New Roman" w:cs="Times New Roman"/>
          <w:sz w:val="28"/>
          <w:szCs w:val="28"/>
        </w:rPr>
        <w:t>ВРП</w:t>
      </w:r>
      <w:r w:rsidRPr="00165EB6">
        <w:rPr>
          <w:rFonts w:ascii="Times New Roman" w:hAnsi="Times New Roman" w:cs="Times New Roman"/>
          <w:sz w:val="28"/>
          <w:szCs w:val="28"/>
        </w:rPr>
        <w:t xml:space="preserve"> як порушення вимог доброчесності та суддівської етики.</w:t>
      </w:r>
    </w:p>
    <w:p w14:paraId="606ED1C5" w14:textId="35FA87FF" w:rsidR="003231F7" w:rsidRPr="00165EB6" w:rsidRDefault="003231F7" w:rsidP="00291D98">
      <w:pPr>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ІІІ. Застосування в практиці ВРП критерію пропорційності для ухвалення рішення про визначення виду дисциплінарного стягнення.</w:t>
      </w:r>
    </w:p>
    <w:p w14:paraId="0EC72D49" w14:textId="2F8AE951" w:rsidR="003231F7" w:rsidRPr="00165EB6" w:rsidRDefault="003231F7" w:rsidP="00291D98">
      <w:pPr>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IV. Принцип «поза розумним сумнівом» в дисциплінарній практиці ВРП.</w:t>
      </w:r>
    </w:p>
    <w:p w14:paraId="4D5A9542" w14:textId="3A73FD3F" w:rsidR="003231F7" w:rsidRPr="00165EB6" w:rsidRDefault="003231F7" w:rsidP="00291D98">
      <w:pPr>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V. Рекомендації щодо переліку та змісту критеріїв доброчесності судді (кандидата на посаду судді).</w:t>
      </w:r>
    </w:p>
    <w:p w14:paraId="14DF83C2" w14:textId="2DDD24A8" w:rsidR="00DD1B35" w:rsidRPr="00165EB6" w:rsidRDefault="003231F7" w:rsidP="00291D98">
      <w:pPr>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Об’єктом Аналіз</w:t>
      </w:r>
      <w:r w:rsidR="008614FC">
        <w:rPr>
          <w:rFonts w:ascii="Times New Roman" w:hAnsi="Times New Roman" w:cs="Times New Roman"/>
          <w:sz w:val="28"/>
          <w:szCs w:val="28"/>
        </w:rPr>
        <w:t>у є рішення,</w:t>
      </w:r>
      <w:r w:rsidRPr="00165EB6">
        <w:rPr>
          <w:rFonts w:ascii="Times New Roman" w:hAnsi="Times New Roman" w:cs="Times New Roman"/>
          <w:sz w:val="28"/>
          <w:szCs w:val="28"/>
        </w:rPr>
        <w:t xml:space="preserve"> ухвалені </w:t>
      </w:r>
      <w:r w:rsidR="00291D98" w:rsidRPr="00165EB6">
        <w:rPr>
          <w:rFonts w:ascii="Times New Roman" w:hAnsi="Times New Roman" w:cs="Times New Roman"/>
          <w:sz w:val="28"/>
          <w:szCs w:val="28"/>
        </w:rPr>
        <w:t>ВРП</w:t>
      </w:r>
      <w:r w:rsidRPr="00165EB6">
        <w:rPr>
          <w:rFonts w:ascii="Times New Roman" w:hAnsi="Times New Roman" w:cs="Times New Roman"/>
          <w:sz w:val="28"/>
          <w:szCs w:val="28"/>
        </w:rPr>
        <w:t xml:space="preserve"> та Дисциплінарними палатами</w:t>
      </w:r>
      <w:r w:rsidR="008614FC">
        <w:rPr>
          <w:rFonts w:ascii="Times New Roman" w:hAnsi="Times New Roman" w:cs="Times New Roman"/>
          <w:sz w:val="28"/>
          <w:szCs w:val="28"/>
        </w:rPr>
        <w:t xml:space="preserve"> ВРП</w:t>
      </w:r>
      <w:r w:rsidRPr="00165EB6">
        <w:rPr>
          <w:rFonts w:ascii="Times New Roman" w:hAnsi="Times New Roman" w:cs="Times New Roman"/>
          <w:sz w:val="28"/>
          <w:szCs w:val="28"/>
        </w:rPr>
        <w:t xml:space="preserve"> </w:t>
      </w:r>
      <w:r w:rsidR="008614FC">
        <w:rPr>
          <w:rFonts w:ascii="Times New Roman" w:hAnsi="Times New Roman" w:cs="Times New Roman"/>
          <w:sz w:val="28"/>
          <w:szCs w:val="28"/>
        </w:rPr>
        <w:t>у</w:t>
      </w:r>
      <w:r w:rsidRPr="00165EB6">
        <w:rPr>
          <w:rFonts w:ascii="Times New Roman" w:hAnsi="Times New Roman" w:cs="Times New Roman"/>
          <w:sz w:val="28"/>
          <w:szCs w:val="28"/>
        </w:rPr>
        <w:t xml:space="preserve"> 2017</w:t>
      </w:r>
      <w:r w:rsidR="008614FC">
        <w:rPr>
          <w:rFonts w:ascii="Times New Roman" w:hAnsi="Times New Roman" w:cs="Times New Roman"/>
          <w:sz w:val="28"/>
          <w:szCs w:val="28"/>
        </w:rPr>
        <w:t>–</w:t>
      </w:r>
      <w:r w:rsidRPr="00165EB6">
        <w:rPr>
          <w:rFonts w:ascii="Times New Roman" w:hAnsi="Times New Roman" w:cs="Times New Roman"/>
          <w:sz w:val="28"/>
          <w:szCs w:val="28"/>
        </w:rPr>
        <w:t>2021 рок</w:t>
      </w:r>
      <w:r w:rsidR="00106962" w:rsidRPr="00165EB6">
        <w:rPr>
          <w:rFonts w:ascii="Times New Roman" w:hAnsi="Times New Roman" w:cs="Times New Roman"/>
          <w:sz w:val="28"/>
          <w:szCs w:val="28"/>
        </w:rPr>
        <w:t>ах</w:t>
      </w:r>
      <w:r w:rsidR="00DD1B35" w:rsidRPr="00165EB6">
        <w:rPr>
          <w:rFonts w:ascii="Times New Roman" w:hAnsi="Times New Roman" w:cs="Times New Roman"/>
          <w:sz w:val="28"/>
          <w:szCs w:val="28"/>
        </w:rPr>
        <w:t xml:space="preserve"> </w:t>
      </w:r>
      <w:r w:rsidRPr="00165EB6">
        <w:rPr>
          <w:rFonts w:ascii="Times New Roman" w:hAnsi="Times New Roman" w:cs="Times New Roman"/>
          <w:sz w:val="28"/>
          <w:szCs w:val="28"/>
        </w:rPr>
        <w:t>щодо оцінки поведінки судді</w:t>
      </w:r>
      <w:r w:rsidR="005E5767" w:rsidRPr="00165EB6">
        <w:rPr>
          <w:rFonts w:ascii="Times New Roman" w:hAnsi="Times New Roman" w:cs="Times New Roman"/>
          <w:sz w:val="28"/>
          <w:szCs w:val="28"/>
        </w:rPr>
        <w:t xml:space="preserve"> </w:t>
      </w:r>
      <w:r w:rsidRPr="00165EB6">
        <w:rPr>
          <w:rFonts w:ascii="Times New Roman" w:hAnsi="Times New Roman" w:cs="Times New Roman"/>
          <w:sz w:val="28"/>
          <w:szCs w:val="28"/>
        </w:rPr>
        <w:t>на відповідність вимогам</w:t>
      </w:r>
      <w:r w:rsidR="00DD1B35" w:rsidRPr="00165EB6">
        <w:rPr>
          <w:rFonts w:ascii="Times New Roman" w:hAnsi="Times New Roman" w:cs="Times New Roman"/>
          <w:sz w:val="28"/>
          <w:szCs w:val="28"/>
        </w:rPr>
        <w:t xml:space="preserve"> </w:t>
      </w:r>
      <w:r w:rsidRPr="00165EB6">
        <w:rPr>
          <w:rFonts w:ascii="Times New Roman" w:hAnsi="Times New Roman" w:cs="Times New Roman"/>
          <w:sz w:val="28"/>
          <w:szCs w:val="28"/>
        </w:rPr>
        <w:t>доброчесності та професійної етики.</w:t>
      </w:r>
      <w:r w:rsidR="00330580" w:rsidRPr="00165EB6">
        <w:rPr>
          <w:rFonts w:ascii="Times New Roman" w:hAnsi="Times New Roman" w:cs="Times New Roman"/>
          <w:sz w:val="28"/>
          <w:szCs w:val="28"/>
        </w:rPr>
        <w:t xml:space="preserve"> Кільк</w:t>
      </w:r>
      <w:r w:rsidR="0057711B">
        <w:rPr>
          <w:rFonts w:ascii="Times New Roman" w:hAnsi="Times New Roman" w:cs="Times New Roman"/>
          <w:sz w:val="28"/>
          <w:szCs w:val="28"/>
        </w:rPr>
        <w:t>о</w:t>
      </w:r>
      <w:r w:rsidR="00330580" w:rsidRPr="00165EB6">
        <w:rPr>
          <w:rFonts w:ascii="Times New Roman" w:hAnsi="Times New Roman" w:cs="Times New Roman"/>
          <w:sz w:val="28"/>
          <w:szCs w:val="28"/>
        </w:rPr>
        <w:t>ст</w:t>
      </w:r>
      <w:r w:rsidR="0057711B">
        <w:rPr>
          <w:rFonts w:ascii="Times New Roman" w:hAnsi="Times New Roman" w:cs="Times New Roman"/>
          <w:sz w:val="28"/>
          <w:szCs w:val="28"/>
        </w:rPr>
        <w:t>і</w:t>
      </w:r>
      <w:r w:rsidR="00330580" w:rsidRPr="00165EB6">
        <w:rPr>
          <w:rFonts w:ascii="Times New Roman" w:hAnsi="Times New Roman" w:cs="Times New Roman"/>
          <w:sz w:val="28"/>
          <w:szCs w:val="28"/>
        </w:rPr>
        <w:t xml:space="preserve"> проаналізованих справ автор не зазначає.</w:t>
      </w:r>
      <w:r w:rsidR="00014BFB" w:rsidRPr="00165EB6">
        <w:rPr>
          <w:rFonts w:ascii="Times New Roman" w:hAnsi="Times New Roman" w:cs="Times New Roman"/>
          <w:sz w:val="28"/>
          <w:szCs w:val="28"/>
        </w:rPr>
        <w:t xml:space="preserve"> Кожн</w:t>
      </w:r>
      <w:r w:rsidR="0057711B">
        <w:rPr>
          <w:rFonts w:ascii="Times New Roman" w:hAnsi="Times New Roman" w:cs="Times New Roman"/>
          <w:sz w:val="28"/>
          <w:szCs w:val="28"/>
        </w:rPr>
        <w:t>у</w:t>
      </w:r>
      <w:r w:rsidR="00014BFB" w:rsidRPr="00165EB6">
        <w:rPr>
          <w:rFonts w:ascii="Times New Roman" w:hAnsi="Times New Roman" w:cs="Times New Roman"/>
          <w:sz w:val="28"/>
          <w:szCs w:val="28"/>
        </w:rPr>
        <w:t xml:space="preserve"> позиці</w:t>
      </w:r>
      <w:r w:rsidR="0057711B">
        <w:rPr>
          <w:rFonts w:ascii="Times New Roman" w:hAnsi="Times New Roman" w:cs="Times New Roman"/>
          <w:sz w:val="28"/>
          <w:szCs w:val="28"/>
        </w:rPr>
        <w:t>ю</w:t>
      </w:r>
      <w:r w:rsidR="00014BFB" w:rsidRPr="00165EB6">
        <w:rPr>
          <w:rFonts w:ascii="Times New Roman" w:hAnsi="Times New Roman" w:cs="Times New Roman"/>
          <w:sz w:val="28"/>
          <w:szCs w:val="28"/>
        </w:rPr>
        <w:t xml:space="preserve"> Аналізу професор </w:t>
      </w:r>
      <w:proofErr w:type="spellStart"/>
      <w:r w:rsidR="00014BFB" w:rsidRPr="00165EB6">
        <w:rPr>
          <w:rFonts w:ascii="Times New Roman" w:hAnsi="Times New Roman" w:cs="Times New Roman"/>
          <w:sz w:val="28"/>
          <w:szCs w:val="28"/>
        </w:rPr>
        <w:t>Буроменськи</w:t>
      </w:r>
      <w:r w:rsidR="0057711B">
        <w:rPr>
          <w:rFonts w:ascii="Times New Roman" w:hAnsi="Times New Roman" w:cs="Times New Roman"/>
          <w:sz w:val="28"/>
          <w:szCs w:val="28"/>
        </w:rPr>
        <w:t>й</w:t>
      </w:r>
      <w:proofErr w:type="spellEnd"/>
      <w:r w:rsidR="00014BFB" w:rsidRPr="00165EB6">
        <w:rPr>
          <w:rFonts w:ascii="Times New Roman" w:hAnsi="Times New Roman" w:cs="Times New Roman"/>
          <w:sz w:val="28"/>
          <w:szCs w:val="28"/>
        </w:rPr>
        <w:t xml:space="preserve"> М.В. </w:t>
      </w:r>
      <w:r w:rsidR="0057711B">
        <w:rPr>
          <w:rFonts w:ascii="Times New Roman" w:hAnsi="Times New Roman" w:cs="Times New Roman"/>
          <w:sz w:val="28"/>
          <w:szCs w:val="28"/>
        </w:rPr>
        <w:t>подав</w:t>
      </w:r>
      <w:r w:rsidR="00014BFB" w:rsidRPr="00165EB6">
        <w:rPr>
          <w:rFonts w:ascii="Times New Roman" w:hAnsi="Times New Roman" w:cs="Times New Roman"/>
          <w:sz w:val="28"/>
          <w:szCs w:val="28"/>
        </w:rPr>
        <w:t xml:space="preserve"> </w:t>
      </w:r>
      <w:r w:rsidR="000915C4" w:rsidRPr="00165EB6">
        <w:rPr>
          <w:rFonts w:ascii="Times New Roman" w:hAnsi="Times New Roman" w:cs="Times New Roman"/>
          <w:sz w:val="28"/>
          <w:szCs w:val="28"/>
        </w:rPr>
        <w:t>з нового</w:t>
      </w:r>
      <w:r w:rsidR="00014BFB" w:rsidRPr="00165EB6">
        <w:rPr>
          <w:rFonts w:ascii="Times New Roman" w:hAnsi="Times New Roman" w:cs="Times New Roman"/>
          <w:sz w:val="28"/>
          <w:szCs w:val="28"/>
        </w:rPr>
        <w:t xml:space="preserve"> абзац</w:t>
      </w:r>
      <w:r w:rsidR="000915C4" w:rsidRPr="00165EB6">
        <w:rPr>
          <w:rFonts w:ascii="Times New Roman" w:hAnsi="Times New Roman" w:cs="Times New Roman"/>
          <w:sz w:val="28"/>
          <w:szCs w:val="28"/>
        </w:rPr>
        <w:t>у</w:t>
      </w:r>
      <w:r w:rsidR="00014BFB" w:rsidRPr="00165EB6">
        <w:rPr>
          <w:rFonts w:ascii="Times New Roman" w:hAnsi="Times New Roman" w:cs="Times New Roman"/>
          <w:sz w:val="28"/>
          <w:szCs w:val="28"/>
        </w:rPr>
        <w:t xml:space="preserve"> </w:t>
      </w:r>
      <w:r w:rsidR="0057711B">
        <w:rPr>
          <w:rFonts w:ascii="Times New Roman" w:hAnsi="Times New Roman" w:cs="Times New Roman"/>
          <w:sz w:val="28"/>
          <w:szCs w:val="28"/>
        </w:rPr>
        <w:t>з відповідним</w:t>
      </w:r>
      <w:r w:rsidR="00014BFB" w:rsidRPr="00165EB6">
        <w:rPr>
          <w:rFonts w:ascii="Times New Roman" w:hAnsi="Times New Roman" w:cs="Times New Roman"/>
          <w:sz w:val="28"/>
          <w:szCs w:val="28"/>
        </w:rPr>
        <w:t xml:space="preserve"> номер</w:t>
      </w:r>
      <w:r w:rsidR="007A6E99">
        <w:rPr>
          <w:rFonts w:ascii="Times New Roman" w:hAnsi="Times New Roman" w:cs="Times New Roman"/>
          <w:sz w:val="28"/>
          <w:szCs w:val="28"/>
        </w:rPr>
        <w:t>ом</w:t>
      </w:r>
      <w:r w:rsidR="00014BFB" w:rsidRPr="00165EB6">
        <w:rPr>
          <w:rFonts w:ascii="Times New Roman" w:hAnsi="Times New Roman" w:cs="Times New Roman"/>
          <w:sz w:val="28"/>
          <w:szCs w:val="28"/>
        </w:rPr>
        <w:t xml:space="preserve">. Загалом Аналіз налічує 256 пунктів. </w:t>
      </w:r>
      <w:r w:rsidR="000915C4" w:rsidRPr="00165EB6">
        <w:rPr>
          <w:rFonts w:ascii="Times New Roman" w:hAnsi="Times New Roman" w:cs="Times New Roman"/>
          <w:sz w:val="28"/>
          <w:szCs w:val="28"/>
        </w:rPr>
        <w:t>Така</w:t>
      </w:r>
      <w:r w:rsidR="00014BFB" w:rsidRPr="00165EB6">
        <w:rPr>
          <w:rFonts w:ascii="Times New Roman" w:hAnsi="Times New Roman" w:cs="Times New Roman"/>
          <w:sz w:val="28"/>
          <w:szCs w:val="28"/>
        </w:rPr>
        <w:t xml:space="preserve"> нумерація суттєво полегшує пошук необхідної інформації. </w:t>
      </w:r>
    </w:p>
    <w:p w14:paraId="06C66448" w14:textId="7B74BF30" w:rsidR="005E5767" w:rsidRPr="00165EB6" w:rsidRDefault="00330580" w:rsidP="00AA3A62">
      <w:pPr>
        <w:spacing w:after="0" w:line="240" w:lineRule="auto"/>
        <w:ind w:firstLine="567"/>
        <w:jc w:val="both"/>
        <w:rPr>
          <w:rFonts w:ascii="Times New Roman" w:hAnsi="Times New Roman" w:cs="Times New Roman"/>
          <w:sz w:val="28"/>
          <w:szCs w:val="28"/>
        </w:rPr>
      </w:pPr>
      <w:r w:rsidRPr="0057711B">
        <w:rPr>
          <w:rFonts w:ascii="Times New Roman" w:hAnsi="Times New Roman" w:cs="Times New Roman"/>
          <w:bCs/>
          <w:sz w:val="28"/>
          <w:szCs w:val="28"/>
        </w:rPr>
        <w:t>У розділі</w:t>
      </w:r>
      <w:r w:rsidRPr="00165EB6">
        <w:rPr>
          <w:rFonts w:ascii="Times New Roman" w:hAnsi="Times New Roman" w:cs="Times New Roman"/>
          <w:b/>
          <w:bCs/>
          <w:sz w:val="28"/>
          <w:szCs w:val="28"/>
        </w:rPr>
        <w:t xml:space="preserve"> </w:t>
      </w:r>
      <w:r w:rsidR="0057711B" w:rsidRPr="00165EB6">
        <w:rPr>
          <w:rFonts w:ascii="Times New Roman" w:hAnsi="Times New Roman" w:cs="Times New Roman"/>
          <w:sz w:val="28"/>
          <w:szCs w:val="28"/>
        </w:rPr>
        <w:t xml:space="preserve">І </w:t>
      </w:r>
      <w:r w:rsidR="00BB6DCA">
        <w:rPr>
          <w:rFonts w:ascii="Times New Roman" w:hAnsi="Times New Roman" w:cs="Times New Roman"/>
          <w:sz w:val="28"/>
          <w:szCs w:val="28"/>
        </w:rPr>
        <w:t>«</w:t>
      </w:r>
      <w:r w:rsidR="0057711B" w:rsidRPr="00165EB6">
        <w:rPr>
          <w:rFonts w:ascii="Times New Roman" w:hAnsi="Times New Roman" w:cs="Times New Roman"/>
          <w:sz w:val="28"/>
          <w:szCs w:val="28"/>
        </w:rPr>
        <w:t>Стандарти поведінки щодо доброчесності та професійної поведінки судді/кандидата на посаду судді в міжнародн</w:t>
      </w:r>
      <w:r w:rsidR="007A6E99">
        <w:rPr>
          <w:rFonts w:ascii="Times New Roman" w:hAnsi="Times New Roman" w:cs="Times New Roman"/>
          <w:sz w:val="28"/>
          <w:szCs w:val="28"/>
        </w:rPr>
        <w:t>их</w:t>
      </w:r>
      <w:r w:rsidR="0057711B" w:rsidRPr="00165EB6">
        <w:rPr>
          <w:rFonts w:ascii="Times New Roman" w:hAnsi="Times New Roman" w:cs="Times New Roman"/>
          <w:sz w:val="28"/>
          <w:szCs w:val="28"/>
        </w:rPr>
        <w:t xml:space="preserve"> акт</w:t>
      </w:r>
      <w:r w:rsidR="007A6E99">
        <w:rPr>
          <w:rFonts w:ascii="Times New Roman" w:hAnsi="Times New Roman" w:cs="Times New Roman"/>
          <w:sz w:val="28"/>
          <w:szCs w:val="28"/>
        </w:rPr>
        <w:t>ах</w:t>
      </w:r>
      <w:r w:rsidR="0057711B" w:rsidRPr="00165EB6">
        <w:rPr>
          <w:rFonts w:ascii="Times New Roman" w:hAnsi="Times New Roman" w:cs="Times New Roman"/>
          <w:sz w:val="28"/>
          <w:szCs w:val="28"/>
        </w:rPr>
        <w:t xml:space="preserve"> та законодавств</w:t>
      </w:r>
      <w:r w:rsidR="007A6E99">
        <w:rPr>
          <w:rFonts w:ascii="Times New Roman" w:hAnsi="Times New Roman" w:cs="Times New Roman"/>
          <w:sz w:val="28"/>
          <w:szCs w:val="28"/>
        </w:rPr>
        <w:t>і</w:t>
      </w:r>
      <w:r w:rsidR="0057711B" w:rsidRPr="00165EB6">
        <w:rPr>
          <w:rFonts w:ascii="Times New Roman" w:hAnsi="Times New Roman" w:cs="Times New Roman"/>
          <w:sz w:val="28"/>
          <w:szCs w:val="28"/>
        </w:rPr>
        <w:t xml:space="preserve"> України</w:t>
      </w:r>
      <w:r w:rsidR="00BB6DCA">
        <w:rPr>
          <w:rFonts w:ascii="Times New Roman" w:hAnsi="Times New Roman" w:cs="Times New Roman"/>
          <w:sz w:val="28"/>
          <w:szCs w:val="28"/>
        </w:rPr>
        <w:t>»</w:t>
      </w:r>
      <w:r w:rsidR="0057711B" w:rsidRPr="00165EB6">
        <w:rPr>
          <w:rFonts w:ascii="Times New Roman" w:hAnsi="Times New Roman" w:cs="Times New Roman"/>
          <w:b/>
          <w:bCs/>
          <w:sz w:val="28"/>
          <w:szCs w:val="28"/>
        </w:rPr>
        <w:t xml:space="preserve"> </w:t>
      </w:r>
      <w:r w:rsidRPr="0057711B">
        <w:rPr>
          <w:rFonts w:ascii="Times New Roman" w:hAnsi="Times New Roman" w:cs="Times New Roman"/>
          <w:bCs/>
          <w:sz w:val="28"/>
          <w:szCs w:val="28"/>
        </w:rPr>
        <w:t>Аналізу</w:t>
      </w:r>
      <w:r w:rsidRPr="00165EB6">
        <w:rPr>
          <w:rFonts w:ascii="Times New Roman" w:hAnsi="Times New Roman" w:cs="Times New Roman"/>
          <w:sz w:val="28"/>
          <w:szCs w:val="28"/>
        </w:rPr>
        <w:t xml:space="preserve"> </w:t>
      </w:r>
      <w:proofErr w:type="spellStart"/>
      <w:r w:rsidR="00AA3A62">
        <w:rPr>
          <w:rFonts w:ascii="Times New Roman" w:hAnsi="Times New Roman" w:cs="Times New Roman"/>
          <w:sz w:val="28"/>
          <w:szCs w:val="28"/>
        </w:rPr>
        <w:t>дослідженн</w:t>
      </w:r>
      <w:r w:rsidR="0057711B">
        <w:rPr>
          <w:rFonts w:ascii="Times New Roman" w:hAnsi="Times New Roman" w:cs="Times New Roman"/>
          <w:sz w:val="28"/>
          <w:szCs w:val="28"/>
        </w:rPr>
        <w:t>о</w:t>
      </w:r>
      <w:proofErr w:type="spellEnd"/>
      <w:r w:rsidR="00AA3A62">
        <w:rPr>
          <w:rFonts w:ascii="Times New Roman" w:hAnsi="Times New Roman" w:cs="Times New Roman"/>
          <w:sz w:val="28"/>
          <w:szCs w:val="28"/>
        </w:rPr>
        <w:t xml:space="preserve"> </w:t>
      </w:r>
      <w:r w:rsidRPr="00165EB6">
        <w:rPr>
          <w:rFonts w:ascii="Times New Roman" w:hAnsi="Times New Roman" w:cs="Times New Roman"/>
          <w:sz w:val="28"/>
          <w:szCs w:val="28"/>
        </w:rPr>
        <w:t>міжнародн</w:t>
      </w:r>
      <w:r w:rsidR="007A6E99">
        <w:rPr>
          <w:rFonts w:ascii="Times New Roman" w:hAnsi="Times New Roman" w:cs="Times New Roman"/>
          <w:sz w:val="28"/>
          <w:szCs w:val="28"/>
        </w:rPr>
        <w:t>і</w:t>
      </w:r>
      <w:r w:rsidRPr="00165EB6">
        <w:rPr>
          <w:rFonts w:ascii="Times New Roman" w:hAnsi="Times New Roman" w:cs="Times New Roman"/>
          <w:sz w:val="28"/>
          <w:szCs w:val="28"/>
        </w:rPr>
        <w:t xml:space="preserve"> акт</w:t>
      </w:r>
      <w:r w:rsidR="007A6E99">
        <w:rPr>
          <w:rFonts w:ascii="Times New Roman" w:hAnsi="Times New Roman" w:cs="Times New Roman"/>
          <w:sz w:val="28"/>
          <w:szCs w:val="28"/>
        </w:rPr>
        <w:t>и</w:t>
      </w:r>
      <w:r w:rsidRPr="00165EB6">
        <w:rPr>
          <w:rFonts w:ascii="Times New Roman" w:hAnsi="Times New Roman" w:cs="Times New Roman"/>
          <w:sz w:val="28"/>
          <w:szCs w:val="28"/>
        </w:rPr>
        <w:t xml:space="preserve"> та законодавств</w:t>
      </w:r>
      <w:r w:rsidR="007A6E99">
        <w:rPr>
          <w:rFonts w:ascii="Times New Roman" w:hAnsi="Times New Roman" w:cs="Times New Roman"/>
          <w:sz w:val="28"/>
          <w:szCs w:val="28"/>
        </w:rPr>
        <w:t>о</w:t>
      </w:r>
      <w:r w:rsidRPr="00165EB6">
        <w:rPr>
          <w:rFonts w:ascii="Times New Roman" w:hAnsi="Times New Roman" w:cs="Times New Roman"/>
          <w:sz w:val="28"/>
          <w:szCs w:val="28"/>
        </w:rPr>
        <w:t xml:space="preserve"> України, які регламентують стандарти поведінки щодо доброчесності та професійної поведінки судді</w:t>
      </w:r>
      <w:r w:rsidR="00112F1C">
        <w:rPr>
          <w:rFonts w:ascii="Times New Roman" w:hAnsi="Times New Roman" w:cs="Times New Roman"/>
          <w:sz w:val="28"/>
          <w:szCs w:val="28"/>
        </w:rPr>
        <w:t xml:space="preserve"> </w:t>
      </w:r>
      <w:r w:rsidRPr="00165EB6">
        <w:rPr>
          <w:rFonts w:ascii="Times New Roman" w:hAnsi="Times New Roman" w:cs="Times New Roman"/>
          <w:sz w:val="28"/>
          <w:szCs w:val="28"/>
        </w:rPr>
        <w:t>/</w:t>
      </w:r>
      <w:r w:rsidR="00112F1C">
        <w:rPr>
          <w:rFonts w:ascii="Times New Roman" w:hAnsi="Times New Roman" w:cs="Times New Roman"/>
          <w:sz w:val="28"/>
          <w:szCs w:val="28"/>
        </w:rPr>
        <w:t xml:space="preserve"> </w:t>
      </w:r>
      <w:r w:rsidRPr="00165EB6">
        <w:rPr>
          <w:rFonts w:ascii="Times New Roman" w:hAnsi="Times New Roman" w:cs="Times New Roman"/>
          <w:sz w:val="28"/>
          <w:szCs w:val="28"/>
        </w:rPr>
        <w:t>кандидата на посаду судді, зокрема</w:t>
      </w:r>
      <w:r w:rsidR="00112F1C">
        <w:rPr>
          <w:rFonts w:ascii="Times New Roman" w:hAnsi="Times New Roman" w:cs="Times New Roman"/>
          <w:sz w:val="28"/>
          <w:szCs w:val="28"/>
        </w:rPr>
        <w:t>:</w:t>
      </w:r>
      <w:r w:rsidRPr="00165EB6">
        <w:rPr>
          <w:rFonts w:ascii="Times New Roman" w:hAnsi="Times New Roman" w:cs="Times New Roman"/>
          <w:sz w:val="28"/>
          <w:szCs w:val="28"/>
        </w:rPr>
        <w:t xml:space="preserve"> </w:t>
      </w:r>
      <w:r w:rsidRPr="00A66B24">
        <w:rPr>
          <w:rFonts w:ascii="Times New Roman" w:hAnsi="Times New Roman" w:cs="Times New Roman"/>
          <w:sz w:val="28"/>
          <w:szCs w:val="28"/>
        </w:rPr>
        <w:t xml:space="preserve">Рекомендації № К (94)12 Комітету міністрів Ради Європи від </w:t>
      </w:r>
      <w:r w:rsidR="007A6E99">
        <w:rPr>
          <w:rFonts w:ascii="Times New Roman" w:hAnsi="Times New Roman" w:cs="Times New Roman"/>
          <w:sz w:val="28"/>
          <w:szCs w:val="28"/>
        </w:rPr>
        <w:t xml:space="preserve">                          </w:t>
      </w:r>
      <w:r w:rsidRPr="00A66B24">
        <w:rPr>
          <w:rFonts w:ascii="Times New Roman" w:hAnsi="Times New Roman" w:cs="Times New Roman"/>
          <w:sz w:val="28"/>
          <w:szCs w:val="28"/>
        </w:rPr>
        <w:t>13 жовтня 1994 року «Незалежність, дієвість та роль суддів»</w:t>
      </w:r>
      <w:r w:rsidR="00AB7F7E" w:rsidRPr="00A66B24">
        <w:rPr>
          <w:rFonts w:ascii="Times New Roman" w:hAnsi="Times New Roman" w:cs="Times New Roman"/>
          <w:sz w:val="28"/>
          <w:szCs w:val="28"/>
        </w:rPr>
        <w:t>;</w:t>
      </w:r>
      <w:r w:rsidRPr="00A66B24">
        <w:rPr>
          <w:rFonts w:ascii="Times New Roman" w:hAnsi="Times New Roman" w:cs="Times New Roman"/>
          <w:sz w:val="28"/>
          <w:szCs w:val="28"/>
        </w:rPr>
        <w:t xml:space="preserve"> Висновок КРЄС </w:t>
      </w:r>
      <w:r w:rsidR="007A6E99">
        <w:rPr>
          <w:rFonts w:ascii="Times New Roman" w:hAnsi="Times New Roman" w:cs="Times New Roman"/>
          <w:sz w:val="28"/>
          <w:szCs w:val="28"/>
        </w:rPr>
        <w:t xml:space="preserve">              </w:t>
      </w:r>
      <w:r w:rsidRPr="00A66B24">
        <w:rPr>
          <w:rFonts w:ascii="Times New Roman" w:hAnsi="Times New Roman" w:cs="Times New Roman"/>
          <w:sz w:val="28"/>
          <w:szCs w:val="28"/>
        </w:rPr>
        <w:t>№ 3 (2002) щодо принципів та правил, які регулюють професійну поведінку суддів, зокрема, питання етики, несумісної поведінки та безсторонності</w:t>
      </w:r>
      <w:r w:rsidR="00AB7F7E" w:rsidRPr="00A66B24">
        <w:rPr>
          <w:rFonts w:ascii="Times New Roman" w:hAnsi="Times New Roman" w:cs="Times New Roman"/>
          <w:sz w:val="28"/>
          <w:szCs w:val="28"/>
        </w:rPr>
        <w:t>;</w:t>
      </w:r>
      <w:r w:rsidRPr="00A66B24">
        <w:rPr>
          <w:rFonts w:ascii="Times New Roman" w:hAnsi="Times New Roman" w:cs="Times New Roman"/>
          <w:sz w:val="28"/>
          <w:szCs w:val="28"/>
        </w:rPr>
        <w:t xml:space="preserve"> Висновок КРЄС</w:t>
      </w:r>
      <w:r w:rsidRPr="00165EB6">
        <w:rPr>
          <w:rFonts w:ascii="Times New Roman" w:hAnsi="Times New Roman" w:cs="Times New Roman"/>
          <w:sz w:val="28"/>
          <w:szCs w:val="28"/>
        </w:rPr>
        <w:t xml:space="preserve"> №</w:t>
      </w:r>
      <w:r w:rsidR="00AB7F7E">
        <w:rPr>
          <w:rFonts w:ascii="Times New Roman" w:hAnsi="Times New Roman" w:cs="Times New Roman"/>
          <w:sz w:val="28"/>
          <w:szCs w:val="28"/>
        </w:rPr>
        <w:t xml:space="preserve"> </w:t>
      </w:r>
      <w:r w:rsidRPr="00165EB6">
        <w:rPr>
          <w:rFonts w:ascii="Times New Roman" w:hAnsi="Times New Roman" w:cs="Times New Roman"/>
          <w:sz w:val="28"/>
          <w:szCs w:val="28"/>
        </w:rPr>
        <w:t>21 (2018) щодо запобігання корупції серед суддів</w:t>
      </w:r>
      <w:r w:rsidR="00AB7F7E">
        <w:rPr>
          <w:rFonts w:ascii="Times New Roman" w:hAnsi="Times New Roman" w:cs="Times New Roman"/>
          <w:sz w:val="28"/>
          <w:szCs w:val="28"/>
        </w:rPr>
        <w:t>;</w:t>
      </w:r>
      <w:r w:rsidRPr="00165EB6">
        <w:rPr>
          <w:rFonts w:ascii="Times New Roman" w:hAnsi="Times New Roman" w:cs="Times New Roman"/>
          <w:sz w:val="28"/>
          <w:szCs w:val="28"/>
        </w:rPr>
        <w:t xml:space="preserve"> Звіт «Суддівська етика – принципи, цінності та якості», затверджен</w:t>
      </w:r>
      <w:r w:rsidR="00AB7F7E">
        <w:rPr>
          <w:rFonts w:ascii="Times New Roman" w:hAnsi="Times New Roman" w:cs="Times New Roman"/>
          <w:sz w:val="28"/>
          <w:szCs w:val="28"/>
        </w:rPr>
        <w:t>ий</w:t>
      </w:r>
      <w:r w:rsidRPr="00165EB6">
        <w:rPr>
          <w:rFonts w:ascii="Times New Roman" w:hAnsi="Times New Roman" w:cs="Times New Roman"/>
          <w:sz w:val="28"/>
          <w:szCs w:val="28"/>
        </w:rPr>
        <w:t xml:space="preserve"> Генеральною Асамблеєю Європейської мережі рад юстиції, 2010 року</w:t>
      </w:r>
      <w:r w:rsidR="00AB7F7E">
        <w:rPr>
          <w:rFonts w:ascii="Times New Roman" w:hAnsi="Times New Roman" w:cs="Times New Roman"/>
          <w:sz w:val="28"/>
          <w:szCs w:val="28"/>
        </w:rPr>
        <w:t>;</w:t>
      </w:r>
      <w:r w:rsidRPr="00165EB6">
        <w:rPr>
          <w:rFonts w:ascii="Times New Roman" w:hAnsi="Times New Roman" w:cs="Times New Roman"/>
          <w:sz w:val="28"/>
          <w:szCs w:val="28"/>
        </w:rPr>
        <w:t xml:space="preserve"> Резолюці</w:t>
      </w:r>
      <w:r w:rsidR="00953011">
        <w:rPr>
          <w:rFonts w:ascii="Times New Roman" w:hAnsi="Times New Roman" w:cs="Times New Roman"/>
          <w:sz w:val="28"/>
          <w:szCs w:val="28"/>
        </w:rPr>
        <w:t>я</w:t>
      </w:r>
      <w:r w:rsidRPr="00165EB6">
        <w:rPr>
          <w:rFonts w:ascii="Times New Roman" w:hAnsi="Times New Roman" w:cs="Times New Roman"/>
          <w:sz w:val="28"/>
          <w:szCs w:val="28"/>
        </w:rPr>
        <w:t xml:space="preserve"> 2006/23 Економічної та Соціальної Ради ООН від 27.07.2006</w:t>
      </w:r>
      <w:r w:rsidR="00953011">
        <w:rPr>
          <w:rFonts w:ascii="Times New Roman" w:hAnsi="Times New Roman" w:cs="Times New Roman"/>
          <w:sz w:val="28"/>
          <w:szCs w:val="28"/>
        </w:rPr>
        <w:t>;</w:t>
      </w:r>
      <w:r w:rsidRPr="00165EB6">
        <w:rPr>
          <w:rFonts w:ascii="Times New Roman" w:hAnsi="Times New Roman" w:cs="Times New Roman"/>
          <w:sz w:val="28"/>
          <w:szCs w:val="28"/>
        </w:rPr>
        <w:t xml:space="preserve"> </w:t>
      </w:r>
      <w:proofErr w:type="spellStart"/>
      <w:r w:rsidRPr="00165EB6">
        <w:rPr>
          <w:rFonts w:ascii="Times New Roman" w:hAnsi="Times New Roman" w:cs="Times New Roman"/>
          <w:sz w:val="28"/>
          <w:szCs w:val="28"/>
        </w:rPr>
        <w:t>Бангалорські</w:t>
      </w:r>
      <w:proofErr w:type="spellEnd"/>
      <w:r w:rsidRPr="00165EB6">
        <w:rPr>
          <w:rFonts w:ascii="Times New Roman" w:hAnsi="Times New Roman" w:cs="Times New Roman"/>
          <w:sz w:val="28"/>
          <w:szCs w:val="28"/>
        </w:rPr>
        <w:t xml:space="preserve"> принципи діяльності судді, 19.05.2006. Нав</w:t>
      </w:r>
      <w:r w:rsidR="00953011">
        <w:rPr>
          <w:rFonts w:ascii="Times New Roman" w:hAnsi="Times New Roman" w:cs="Times New Roman"/>
          <w:sz w:val="28"/>
          <w:szCs w:val="28"/>
        </w:rPr>
        <w:t>едено</w:t>
      </w:r>
      <w:r w:rsidRPr="00165EB6">
        <w:rPr>
          <w:rFonts w:ascii="Times New Roman" w:hAnsi="Times New Roman" w:cs="Times New Roman"/>
          <w:sz w:val="28"/>
          <w:szCs w:val="28"/>
        </w:rPr>
        <w:t xml:space="preserve"> різні визначення понятт</w:t>
      </w:r>
      <w:r w:rsidR="00953011">
        <w:rPr>
          <w:rFonts w:ascii="Times New Roman" w:hAnsi="Times New Roman" w:cs="Times New Roman"/>
          <w:sz w:val="28"/>
          <w:szCs w:val="28"/>
        </w:rPr>
        <w:t>я</w:t>
      </w:r>
      <w:r w:rsidRPr="00165EB6">
        <w:rPr>
          <w:rFonts w:ascii="Times New Roman" w:hAnsi="Times New Roman" w:cs="Times New Roman"/>
          <w:sz w:val="28"/>
          <w:szCs w:val="28"/>
        </w:rPr>
        <w:t xml:space="preserve"> «доброчесність», які використовують науковці, міжнародні експерти та</w:t>
      </w:r>
      <w:r w:rsidR="00953011">
        <w:rPr>
          <w:rFonts w:ascii="Times New Roman" w:hAnsi="Times New Roman" w:cs="Times New Roman"/>
          <w:sz w:val="28"/>
          <w:szCs w:val="28"/>
        </w:rPr>
        <w:t xml:space="preserve"> застосовують у</w:t>
      </w:r>
      <w:r w:rsidRPr="00165EB6">
        <w:rPr>
          <w:rFonts w:ascii="Times New Roman" w:hAnsi="Times New Roman" w:cs="Times New Roman"/>
          <w:sz w:val="28"/>
          <w:szCs w:val="28"/>
        </w:rPr>
        <w:t xml:space="preserve"> судов</w:t>
      </w:r>
      <w:r w:rsidR="00953011">
        <w:rPr>
          <w:rFonts w:ascii="Times New Roman" w:hAnsi="Times New Roman" w:cs="Times New Roman"/>
          <w:sz w:val="28"/>
          <w:szCs w:val="28"/>
        </w:rPr>
        <w:t>ій</w:t>
      </w:r>
      <w:r w:rsidRPr="00165EB6">
        <w:rPr>
          <w:rFonts w:ascii="Times New Roman" w:hAnsi="Times New Roman" w:cs="Times New Roman"/>
          <w:sz w:val="28"/>
          <w:szCs w:val="28"/>
        </w:rPr>
        <w:t xml:space="preserve"> практи</w:t>
      </w:r>
      <w:r w:rsidR="00953011">
        <w:rPr>
          <w:rFonts w:ascii="Times New Roman" w:hAnsi="Times New Roman" w:cs="Times New Roman"/>
          <w:sz w:val="28"/>
          <w:szCs w:val="28"/>
        </w:rPr>
        <w:t>ці</w:t>
      </w:r>
      <w:r w:rsidRPr="00165EB6">
        <w:rPr>
          <w:rFonts w:ascii="Times New Roman" w:hAnsi="Times New Roman" w:cs="Times New Roman"/>
          <w:sz w:val="28"/>
          <w:szCs w:val="28"/>
        </w:rPr>
        <w:t>.</w:t>
      </w:r>
    </w:p>
    <w:p w14:paraId="6E764248" w14:textId="6A8195B1" w:rsidR="00101F61" w:rsidRPr="00165EB6" w:rsidRDefault="00071586" w:rsidP="00291D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Наголош</w:t>
      </w:r>
      <w:r w:rsidR="00BB6DCA">
        <w:rPr>
          <w:rFonts w:ascii="Times New Roman" w:hAnsi="Times New Roman" w:cs="Times New Roman"/>
          <w:sz w:val="28"/>
          <w:szCs w:val="28"/>
        </w:rPr>
        <w:t>ено</w:t>
      </w:r>
      <w:r>
        <w:rPr>
          <w:rFonts w:ascii="Times New Roman" w:hAnsi="Times New Roman" w:cs="Times New Roman"/>
          <w:sz w:val="28"/>
          <w:szCs w:val="28"/>
        </w:rPr>
        <w:t xml:space="preserve"> на відсутності </w:t>
      </w:r>
      <w:r w:rsidR="00330580" w:rsidRPr="00165EB6">
        <w:rPr>
          <w:rFonts w:ascii="Times New Roman" w:hAnsi="Times New Roman" w:cs="Times New Roman"/>
          <w:sz w:val="28"/>
          <w:szCs w:val="28"/>
        </w:rPr>
        <w:t xml:space="preserve">єдиного визначення цього </w:t>
      </w:r>
      <w:proofErr w:type="spellStart"/>
      <w:r w:rsidR="00330580" w:rsidRPr="00165EB6">
        <w:rPr>
          <w:rFonts w:ascii="Times New Roman" w:hAnsi="Times New Roman" w:cs="Times New Roman"/>
          <w:sz w:val="28"/>
          <w:szCs w:val="28"/>
        </w:rPr>
        <w:t>термін</w:t>
      </w:r>
      <w:r w:rsidR="00BB6DCA">
        <w:rPr>
          <w:rFonts w:ascii="Times New Roman" w:hAnsi="Times New Roman" w:cs="Times New Roman"/>
          <w:sz w:val="28"/>
          <w:szCs w:val="28"/>
        </w:rPr>
        <w:t>а</w:t>
      </w:r>
      <w:proofErr w:type="spellEnd"/>
      <w:r w:rsidR="00330580" w:rsidRPr="00165EB6">
        <w:rPr>
          <w:rFonts w:ascii="Times New Roman" w:hAnsi="Times New Roman" w:cs="Times New Roman"/>
          <w:sz w:val="28"/>
          <w:szCs w:val="28"/>
        </w:rPr>
        <w:t>, утім існує загальне розуміння складових доброчесності судової системи.</w:t>
      </w:r>
      <w:r w:rsidR="007D3478" w:rsidRPr="00165EB6">
        <w:rPr>
          <w:rFonts w:ascii="Times New Roman" w:hAnsi="Times New Roman" w:cs="Times New Roman"/>
          <w:sz w:val="28"/>
          <w:szCs w:val="28"/>
        </w:rPr>
        <w:t xml:space="preserve"> </w:t>
      </w:r>
      <w:r>
        <w:rPr>
          <w:rFonts w:ascii="Times New Roman" w:hAnsi="Times New Roman" w:cs="Times New Roman"/>
          <w:sz w:val="28"/>
          <w:szCs w:val="28"/>
        </w:rPr>
        <w:t>П</w:t>
      </w:r>
      <w:r w:rsidR="007D3478" w:rsidRPr="00165EB6">
        <w:rPr>
          <w:rFonts w:ascii="Times New Roman" w:hAnsi="Times New Roman" w:cs="Times New Roman"/>
          <w:sz w:val="28"/>
          <w:szCs w:val="28"/>
        </w:rPr>
        <w:t>оняття «доброчесн</w:t>
      </w:r>
      <w:r w:rsidR="00BB6DCA">
        <w:rPr>
          <w:rFonts w:ascii="Times New Roman" w:hAnsi="Times New Roman" w:cs="Times New Roman"/>
          <w:sz w:val="28"/>
          <w:szCs w:val="28"/>
        </w:rPr>
        <w:t>і</w:t>
      </w:r>
      <w:r w:rsidR="007D3478" w:rsidRPr="00165EB6">
        <w:rPr>
          <w:rFonts w:ascii="Times New Roman" w:hAnsi="Times New Roman" w:cs="Times New Roman"/>
          <w:sz w:val="28"/>
          <w:szCs w:val="28"/>
        </w:rPr>
        <w:t>с</w:t>
      </w:r>
      <w:r w:rsidR="00BB6DCA">
        <w:rPr>
          <w:rFonts w:ascii="Times New Roman" w:hAnsi="Times New Roman" w:cs="Times New Roman"/>
          <w:sz w:val="28"/>
          <w:szCs w:val="28"/>
        </w:rPr>
        <w:t>ть</w:t>
      </w:r>
      <w:r w:rsidR="007D3478" w:rsidRPr="00165EB6">
        <w:rPr>
          <w:rFonts w:ascii="Times New Roman" w:hAnsi="Times New Roman" w:cs="Times New Roman"/>
          <w:sz w:val="28"/>
          <w:szCs w:val="28"/>
        </w:rPr>
        <w:t xml:space="preserve"> та суддівськ</w:t>
      </w:r>
      <w:r w:rsidR="00BB6DCA">
        <w:rPr>
          <w:rFonts w:ascii="Times New Roman" w:hAnsi="Times New Roman" w:cs="Times New Roman"/>
          <w:sz w:val="28"/>
          <w:szCs w:val="28"/>
        </w:rPr>
        <w:t>а</w:t>
      </w:r>
      <w:r w:rsidR="007D3478" w:rsidRPr="00165EB6">
        <w:rPr>
          <w:rFonts w:ascii="Times New Roman" w:hAnsi="Times New Roman" w:cs="Times New Roman"/>
          <w:sz w:val="28"/>
          <w:szCs w:val="28"/>
        </w:rPr>
        <w:t xml:space="preserve"> етик</w:t>
      </w:r>
      <w:r w:rsidR="00BB6DCA">
        <w:rPr>
          <w:rFonts w:ascii="Times New Roman" w:hAnsi="Times New Roman" w:cs="Times New Roman"/>
          <w:sz w:val="28"/>
          <w:szCs w:val="28"/>
        </w:rPr>
        <w:t>а</w:t>
      </w:r>
      <w:r w:rsidR="007D3478" w:rsidRPr="00165EB6">
        <w:rPr>
          <w:rFonts w:ascii="Times New Roman" w:hAnsi="Times New Roman" w:cs="Times New Roman"/>
          <w:sz w:val="28"/>
          <w:szCs w:val="28"/>
        </w:rPr>
        <w:t xml:space="preserve">» </w:t>
      </w:r>
      <w:r w:rsidR="00BB6DCA">
        <w:rPr>
          <w:rFonts w:ascii="Times New Roman" w:hAnsi="Times New Roman" w:cs="Times New Roman"/>
          <w:sz w:val="28"/>
          <w:szCs w:val="28"/>
        </w:rPr>
        <w:t>має</w:t>
      </w:r>
      <w:r w:rsidR="007D3478" w:rsidRPr="00165EB6">
        <w:rPr>
          <w:rFonts w:ascii="Times New Roman" w:hAnsi="Times New Roman" w:cs="Times New Roman"/>
          <w:sz w:val="28"/>
          <w:szCs w:val="28"/>
        </w:rPr>
        <w:t xml:space="preserve"> формувати не лише законодав</w:t>
      </w:r>
      <w:r w:rsidR="00BB6DCA">
        <w:rPr>
          <w:rFonts w:ascii="Times New Roman" w:hAnsi="Times New Roman" w:cs="Times New Roman"/>
          <w:sz w:val="28"/>
          <w:szCs w:val="28"/>
        </w:rPr>
        <w:t>ець</w:t>
      </w:r>
      <w:r w:rsidR="007D3478" w:rsidRPr="00165EB6">
        <w:rPr>
          <w:rFonts w:ascii="Times New Roman" w:hAnsi="Times New Roman" w:cs="Times New Roman"/>
          <w:sz w:val="28"/>
          <w:szCs w:val="28"/>
        </w:rPr>
        <w:t xml:space="preserve">, </w:t>
      </w:r>
      <w:r w:rsidR="00BB6DCA">
        <w:rPr>
          <w:rFonts w:ascii="Times New Roman" w:hAnsi="Times New Roman" w:cs="Times New Roman"/>
          <w:sz w:val="28"/>
          <w:szCs w:val="28"/>
        </w:rPr>
        <w:t>й</w:t>
      </w:r>
      <w:r w:rsidR="007D3478" w:rsidRPr="00165EB6">
        <w:rPr>
          <w:rFonts w:ascii="Times New Roman" w:hAnsi="Times New Roman" w:cs="Times New Roman"/>
          <w:sz w:val="28"/>
          <w:szCs w:val="28"/>
        </w:rPr>
        <w:t xml:space="preserve"> </w:t>
      </w:r>
      <w:r w:rsidR="00BB6DCA">
        <w:rPr>
          <w:rFonts w:ascii="Times New Roman" w:hAnsi="Times New Roman" w:cs="Times New Roman"/>
          <w:sz w:val="28"/>
          <w:szCs w:val="28"/>
        </w:rPr>
        <w:lastRenderedPageBreak/>
        <w:t>о</w:t>
      </w:r>
      <w:r w:rsidR="007D3478" w:rsidRPr="00165EB6">
        <w:rPr>
          <w:rFonts w:ascii="Times New Roman" w:hAnsi="Times New Roman" w:cs="Times New Roman"/>
          <w:sz w:val="28"/>
          <w:szCs w:val="28"/>
        </w:rPr>
        <w:t>рган суддівського врядування та судов</w:t>
      </w:r>
      <w:r w:rsidR="00BB6DCA">
        <w:rPr>
          <w:rFonts w:ascii="Times New Roman" w:hAnsi="Times New Roman" w:cs="Times New Roman"/>
          <w:sz w:val="28"/>
          <w:szCs w:val="28"/>
        </w:rPr>
        <w:t>а</w:t>
      </w:r>
      <w:r w:rsidR="007D3478" w:rsidRPr="00165EB6">
        <w:rPr>
          <w:rFonts w:ascii="Times New Roman" w:hAnsi="Times New Roman" w:cs="Times New Roman"/>
          <w:sz w:val="28"/>
          <w:szCs w:val="28"/>
        </w:rPr>
        <w:t xml:space="preserve"> практи</w:t>
      </w:r>
      <w:r w:rsidR="00BB6DCA">
        <w:rPr>
          <w:rFonts w:ascii="Times New Roman" w:hAnsi="Times New Roman" w:cs="Times New Roman"/>
          <w:sz w:val="28"/>
          <w:szCs w:val="28"/>
        </w:rPr>
        <w:t>ка</w:t>
      </w:r>
      <w:r w:rsidR="007D3478" w:rsidRPr="00165EB6">
        <w:rPr>
          <w:rFonts w:ascii="Times New Roman" w:hAnsi="Times New Roman" w:cs="Times New Roman"/>
          <w:sz w:val="28"/>
          <w:szCs w:val="28"/>
        </w:rPr>
        <w:t xml:space="preserve"> з </w:t>
      </w:r>
      <w:r w:rsidR="00BB6DCA">
        <w:rPr>
          <w:rFonts w:ascii="Times New Roman" w:hAnsi="Times New Roman" w:cs="Times New Roman"/>
          <w:sz w:val="28"/>
          <w:szCs w:val="28"/>
        </w:rPr>
        <w:t>у</w:t>
      </w:r>
      <w:r w:rsidR="007D3478" w:rsidRPr="00165EB6">
        <w:rPr>
          <w:rFonts w:ascii="Times New Roman" w:hAnsi="Times New Roman" w:cs="Times New Roman"/>
          <w:sz w:val="28"/>
          <w:szCs w:val="28"/>
        </w:rPr>
        <w:t xml:space="preserve">рахуванням міжнародних стандартів. </w:t>
      </w:r>
      <w:r w:rsidR="00064F25">
        <w:rPr>
          <w:rFonts w:ascii="Times New Roman" w:hAnsi="Times New Roman" w:cs="Times New Roman"/>
          <w:sz w:val="28"/>
          <w:szCs w:val="28"/>
        </w:rPr>
        <w:t>В</w:t>
      </w:r>
      <w:r w:rsidR="007D3478" w:rsidRPr="00165EB6">
        <w:rPr>
          <w:rFonts w:ascii="Times New Roman" w:hAnsi="Times New Roman" w:cs="Times New Roman"/>
          <w:sz w:val="28"/>
          <w:szCs w:val="28"/>
        </w:rPr>
        <w:t xml:space="preserve">изначення переліку та змісту критеріїв доброчесності також дає змогу судді краще оцінювати свої вчинки та </w:t>
      </w:r>
      <w:r w:rsidR="00BB6DCA">
        <w:rPr>
          <w:rFonts w:ascii="Times New Roman" w:hAnsi="Times New Roman" w:cs="Times New Roman"/>
          <w:sz w:val="28"/>
          <w:szCs w:val="28"/>
        </w:rPr>
        <w:t>усвідомлювати</w:t>
      </w:r>
      <w:r w:rsidR="007D3478" w:rsidRPr="00165EB6">
        <w:rPr>
          <w:rFonts w:ascii="Times New Roman" w:hAnsi="Times New Roman" w:cs="Times New Roman"/>
          <w:sz w:val="28"/>
          <w:szCs w:val="28"/>
        </w:rPr>
        <w:t xml:space="preserve"> наслідки з огляду на практику ВРП щодо покарання</w:t>
      </w:r>
      <w:r w:rsidR="007A6E99">
        <w:rPr>
          <w:rFonts w:ascii="Times New Roman" w:hAnsi="Times New Roman" w:cs="Times New Roman"/>
          <w:sz w:val="28"/>
          <w:szCs w:val="28"/>
        </w:rPr>
        <w:t xml:space="preserve"> за</w:t>
      </w:r>
      <w:r w:rsidR="007D3478" w:rsidRPr="00165EB6">
        <w:rPr>
          <w:rFonts w:ascii="Times New Roman" w:hAnsi="Times New Roman" w:cs="Times New Roman"/>
          <w:sz w:val="28"/>
          <w:szCs w:val="28"/>
        </w:rPr>
        <w:t xml:space="preserve"> недоброчесн</w:t>
      </w:r>
      <w:r w:rsidR="007A6E99">
        <w:rPr>
          <w:rFonts w:ascii="Times New Roman" w:hAnsi="Times New Roman" w:cs="Times New Roman"/>
          <w:sz w:val="28"/>
          <w:szCs w:val="28"/>
        </w:rPr>
        <w:t>у</w:t>
      </w:r>
      <w:r w:rsidR="007D3478" w:rsidRPr="00165EB6">
        <w:rPr>
          <w:rFonts w:ascii="Times New Roman" w:hAnsi="Times New Roman" w:cs="Times New Roman"/>
          <w:sz w:val="28"/>
          <w:szCs w:val="28"/>
        </w:rPr>
        <w:t xml:space="preserve"> поведінк</w:t>
      </w:r>
      <w:r w:rsidR="007A6E99">
        <w:rPr>
          <w:rFonts w:ascii="Times New Roman" w:hAnsi="Times New Roman" w:cs="Times New Roman"/>
          <w:sz w:val="28"/>
          <w:szCs w:val="28"/>
        </w:rPr>
        <w:t>у</w:t>
      </w:r>
      <w:r w:rsidR="007D3478" w:rsidRPr="00165EB6">
        <w:rPr>
          <w:rFonts w:ascii="Times New Roman" w:hAnsi="Times New Roman" w:cs="Times New Roman"/>
          <w:sz w:val="28"/>
          <w:szCs w:val="28"/>
        </w:rPr>
        <w:t xml:space="preserve"> та порушень суддівської етики, а кандидату</w:t>
      </w:r>
      <w:r w:rsidR="00BB6DCA">
        <w:rPr>
          <w:rFonts w:ascii="Times New Roman" w:hAnsi="Times New Roman" w:cs="Times New Roman"/>
          <w:sz w:val="28"/>
          <w:szCs w:val="28"/>
        </w:rPr>
        <w:t xml:space="preserve"> –</w:t>
      </w:r>
      <w:r w:rsidR="007D3478" w:rsidRPr="00165EB6">
        <w:rPr>
          <w:rFonts w:ascii="Times New Roman" w:hAnsi="Times New Roman" w:cs="Times New Roman"/>
          <w:sz w:val="28"/>
          <w:szCs w:val="28"/>
        </w:rPr>
        <w:t xml:space="preserve"> оцінити вимоги </w:t>
      </w:r>
      <w:r w:rsidR="00BB6DCA">
        <w:rPr>
          <w:rFonts w:ascii="Times New Roman" w:hAnsi="Times New Roman" w:cs="Times New Roman"/>
          <w:sz w:val="28"/>
          <w:szCs w:val="28"/>
        </w:rPr>
        <w:t>й</w:t>
      </w:r>
      <w:r w:rsidR="007D3478" w:rsidRPr="00165EB6">
        <w:rPr>
          <w:rFonts w:ascii="Times New Roman" w:hAnsi="Times New Roman" w:cs="Times New Roman"/>
          <w:sz w:val="28"/>
          <w:szCs w:val="28"/>
        </w:rPr>
        <w:t xml:space="preserve"> вирішити, брати участь у конкурсі на посаду судді </w:t>
      </w:r>
      <w:r w:rsidR="00BB6DCA">
        <w:rPr>
          <w:rFonts w:ascii="Times New Roman" w:hAnsi="Times New Roman" w:cs="Times New Roman"/>
          <w:sz w:val="28"/>
          <w:szCs w:val="28"/>
        </w:rPr>
        <w:t>чи</w:t>
      </w:r>
      <w:r w:rsidR="007D3478" w:rsidRPr="00165EB6">
        <w:rPr>
          <w:rFonts w:ascii="Times New Roman" w:hAnsi="Times New Roman" w:cs="Times New Roman"/>
          <w:sz w:val="28"/>
          <w:szCs w:val="28"/>
        </w:rPr>
        <w:t xml:space="preserve"> утриматись від участі </w:t>
      </w:r>
      <w:r w:rsidR="00BB6DCA">
        <w:rPr>
          <w:rFonts w:ascii="Times New Roman" w:hAnsi="Times New Roman" w:cs="Times New Roman"/>
          <w:sz w:val="28"/>
          <w:szCs w:val="28"/>
        </w:rPr>
        <w:t>в</w:t>
      </w:r>
      <w:r w:rsidR="007D3478" w:rsidRPr="00165EB6">
        <w:rPr>
          <w:rFonts w:ascii="Times New Roman" w:hAnsi="Times New Roman" w:cs="Times New Roman"/>
          <w:sz w:val="28"/>
          <w:szCs w:val="28"/>
        </w:rPr>
        <w:t xml:space="preserve"> доборі.</w:t>
      </w:r>
      <w:r w:rsidR="00101F61" w:rsidRPr="00165EB6">
        <w:rPr>
          <w:rFonts w:ascii="Times New Roman" w:hAnsi="Times New Roman" w:cs="Times New Roman"/>
          <w:sz w:val="28"/>
          <w:szCs w:val="28"/>
        </w:rPr>
        <w:t xml:space="preserve"> </w:t>
      </w:r>
      <w:r w:rsidR="002D5FA1">
        <w:rPr>
          <w:rFonts w:ascii="Times New Roman" w:hAnsi="Times New Roman" w:cs="Times New Roman"/>
          <w:sz w:val="28"/>
          <w:szCs w:val="28"/>
        </w:rPr>
        <w:t>З</w:t>
      </w:r>
      <w:r w:rsidR="00101F61" w:rsidRPr="00165EB6">
        <w:rPr>
          <w:rFonts w:ascii="Times New Roman" w:hAnsi="Times New Roman" w:cs="Times New Roman"/>
          <w:sz w:val="28"/>
          <w:szCs w:val="28"/>
        </w:rPr>
        <w:t>аконодавств</w:t>
      </w:r>
      <w:r w:rsidR="002D5FA1">
        <w:rPr>
          <w:rFonts w:ascii="Times New Roman" w:hAnsi="Times New Roman" w:cs="Times New Roman"/>
          <w:sz w:val="28"/>
          <w:szCs w:val="28"/>
        </w:rPr>
        <w:t>о</w:t>
      </w:r>
      <w:r w:rsidR="00101F61" w:rsidRPr="00165EB6">
        <w:rPr>
          <w:rFonts w:ascii="Times New Roman" w:hAnsi="Times New Roman" w:cs="Times New Roman"/>
          <w:sz w:val="28"/>
          <w:szCs w:val="28"/>
        </w:rPr>
        <w:t xml:space="preserve"> України</w:t>
      </w:r>
      <w:r w:rsidR="002D5FA1">
        <w:rPr>
          <w:rFonts w:ascii="Times New Roman" w:hAnsi="Times New Roman" w:cs="Times New Roman"/>
          <w:sz w:val="28"/>
          <w:szCs w:val="28"/>
        </w:rPr>
        <w:t xml:space="preserve"> </w:t>
      </w:r>
      <w:r w:rsidR="00101F61" w:rsidRPr="00165EB6">
        <w:rPr>
          <w:rFonts w:ascii="Times New Roman" w:hAnsi="Times New Roman" w:cs="Times New Roman"/>
          <w:sz w:val="28"/>
          <w:szCs w:val="28"/>
        </w:rPr>
        <w:t>не</w:t>
      </w:r>
      <w:r w:rsidR="002D5FA1">
        <w:rPr>
          <w:rFonts w:ascii="Times New Roman" w:hAnsi="Times New Roman" w:cs="Times New Roman"/>
          <w:sz w:val="28"/>
          <w:szCs w:val="28"/>
        </w:rPr>
        <w:t xml:space="preserve"> дає нормативного</w:t>
      </w:r>
      <w:r w:rsidR="00101F61" w:rsidRPr="00165EB6">
        <w:rPr>
          <w:rFonts w:ascii="Times New Roman" w:hAnsi="Times New Roman" w:cs="Times New Roman"/>
          <w:sz w:val="28"/>
          <w:szCs w:val="28"/>
        </w:rPr>
        <w:t xml:space="preserve"> визначення поняття </w:t>
      </w:r>
      <w:r w:rsidR="00101F61" w:rsidRPr="00165EB6">
        <w:rPr>
          <w:rFonts w:ascii="Times New Roman" w:hAnsi="Times New Roman" w:cs="Times New Roman"/>
          <w:bCs/>
          <w:sz w:val="28"/>
          <w:szCs w:val="28"/>
        </w:rPr>
        <w:t>«доброчесн</w:t>
      </w:r>
      <w:r w:rsidR="00BB6DCA">
        <w:rPr>
          <w:rFonts w:ascii="Times New Roman" w:hAnsi="Times New Roman" w:cs="Times New Roman"/>
          <w:bCs/>
          <w:sz w:val="28"/>
          <w:szCs w:val="28"/>
        </w:rPr>
        <w:t>і</w:t>
      </w:r>
      <w:r w:rsidR="00101F61" w:rsidRPr="00165EB6">
        <w:rPr>
          <w:rFonts w:ascii="Times New Roman" w:hAnsi="Times New Roman" w:cs="Times New Roman"/>
          <w:bCs/>
          <w:sz w:val="28"/>
          <w:szCs w:val="28"/>
        </w:rPr>
        <w:t>ст</w:t>
      </w:r>
      <w:r w:rsidR="00BB6DCA">
        <w:rPr>
          <w:rFonts w:ascii="Times New Roman" w:hAnsi="Times New Roman" w:cs="Times New Roman"/>
          <w:bCs/>
          <w:sz w:val="28"/>
          <w:szCs w:val="28"/>
        </w:rPr>
        <w:t>ь</w:t>
      </w:r>
      <w:r w:rsidR="00101F61" w:rsidRPr="00165EB6">
        <w:rPr>
          <w:rFonts w:ascii="Times New Roman" w:hAnsi="Times New Roman" w:cs="Times New Roman"/>
          <w:bCs/>
          <w:sz w:val="28"/>
          <w:szCs w:val="28"/>
        </w:rPr>
        <w:t>»</w:t>
      </w:r>
      <w:r w:rsidR="00A60723">
        <w:rPr>
          <w:rFonts w:ascii="Times New Roman" w:hAnsi="Times New Roman" w:cs="Times New Roman"/>
          <w:bCs/>
          <w:sz w:val="28"/>
          <w:szCs w:val="28"/>
        </w:rPr>
        <w:t>, проте це</w:t>
      </w:r>
      <w:r w:rsidR="00065A02" w:rsidRPr="00165EB6">
        <w:rPr>
          <w:rFonts w:ascii="Times New Roman" w:hAnsi="Times New Roman" w:cs="Times New Roman"/>
          <w:bCs/>
          <w:sz w:val="28"/>
          <w:szCs w:val="28"/>
        </w:rPr>
        <w:t xml:space="preserve"> не означає, що </w:t>
      </w:r>
      <w:bookmarkStart w:id="0" w:name="_Hlk159614747"/>
      <w:r w:rsidR="00065A02" w:rsidRPr="00165EB6">
        <w:rPr>
          <w:rFonts w:ascii="Times New Roman" w:hAnsi="Times New Roman" w:cs="Times New Roman"/>
          <w:bCs/>
          <w:sz w:val="28"/>
          <w:szCs w:val="28"/>
        </w:rPr>
        <w:t>воно є</w:t>
      </w:r>
      <w:r w:rsidR="00101F61" w:rsidRPr="00165EB6">
        <w:rPr>
          <w:rFonts w:ascii="Times New Roman" w:hAnsi="Times New Roman" w:cs="Times New Roman"/>
          <w:sz w:val="28"/>
          <w:szCs w:val="28"/>
        </w:rPr>
        <w:t xml:space="preserve"> </w:t>
      </w:r>
      <w:r w:rsidR="00065A02" w:rsidRPr="00165EB6">
        <w:rPr>
          <w:rFonts w:ascii="Times New Roman" w:hAnsi="Times New Roman" w:cs="Times New Roman"/>
          <w:sz w:val="28"/>
          <w:szCs w:val="28"/>
        </w:rPr>
        <w:t>новим для</w:t>
      </w:r>
      <w:r w:rsidR="00101F61" w:rsidRPr="00165EB6">
        <w:rPr>
          <w:rFonts w:ascii="Times New Roman" w:hAnsi="Times New Roman" w:cs="Times New Roman"/>
          <w:sz w:val="28"/>
          <w:szCs w:val="28"/>
        </w:rPr>
        <w:t xml:space="preserve"> юридичної науки</w:t>
      </w:r>
      <w:r w:rsidR="00A60723">
        <w:rPr>
          <w:rFonts w:ascii="Times New Roman" w:hAnsi="Times New Roman" w:cs="Times New Roman"/>
          <w:sz w:val="28"/>
          <w:szCs w:val="28"/>
        </w:rPr>
        <w:t>. Наразі</w:t>
      </w:r>
      <w:r w:rsidR="00BB6DCA">
        <w:rPr>
          <w:rFonts w:ascii="Times New Roman" w:hAnsi="Times New Roman" w:cs="Times New Roman"/>
          <w:sz w:val="28"/>
          <w:szCs w:val="28"/>
        </w:rPr>
        <w:t xml:space="preserve"> це поняття</w:t>
      </w:r>
      <w:r w:rsidR="00A60723">
        <w:rPr>
          <w:rFonts w:ascii="Times New Roman" w:hAnsi="Times New Roman" w:cs="Times New Roman"/>
          <w:sz w:val="28"/>
          <w:szCs w:val="28"/>
        </w:rPr>
        <w:t xml:space="preserve"> використовується як </w:t>
      </w:r>
      <w:r w:rsidR="00101F61" w:rsidRPr="00165EB6">
        <w:rPr>
          <w:rFonts w:ascii="Times New Roman" w:hAnsi="Times New Roman" w:cs="Times New Roman"/>
          <w:sz w:val="28"/>
          <w:szCs w:val="28"/>
        </w:rPr>
        <w:t>загальн</w:t>
      </w:r>
      <w:r w:rsidR="00A60723">
        <w:rPr>
          <w:rFonts w:ascii="Times New Roman" w:hAnsi="Times New Roman" w:cs="Times New Roman"/>
          <w:sz w:val="28"/>
          <w:szCs w:val="28"/>
        </w:rPr>
        <w:t>а</w:t>
      </w:r>
      <w:r w:rsidR="00101F61" w:rsidRPr="00165EB6">
        <w:rPr>
          <w:rFonts w:ascii="Times New Roman" w:hAnsi="Times New Roman" w:cs="Times New Roman"/>
          <w:sz w:val="28"/>
          <w:szCs w:val="28"/>
        </w:rPr>
        <w:t xml:space="preserve"> категорі</w:t>
      </w:r>
      <w:r w:rsidR="00A60723">
        <w:rPr>
          <w:rFonts w:ascii="Times New Roman" w:hAnsi="Times New Roman" w:cs="Times New Roman"/>
          <w:sz w:val="28"/>
          <w:szCs w:val="28"/>
        </w:rPr>
        <w:t>я та не може вважатися</w:t>
      </w:r>
      <w:bookmarkStart w:id="1" w:name="_GoBack"/>
      <w:bookmarkEnd w:id="1"/>
      <w:r w:rsidR="00A60723">
        <w:rPr>
          <w:rFonts w:ascii="Times New Roman" w:hAnsi="Times New Roman" w:cs="Times New Roman"/>
          <w:sz w:val="28"/>
          <w:szCs w:val="28"/>
        </w:rPr>
        <w:t xml:space="preserve"> такою, що відповідає </w:t>
      </w:r>
      <w:r w:rsidR="00101F61" w:rsidRPr="00165EB6">
        <w:rPr>
          <w:rFonts w:ascii="Times New Roman" w:hAnsi="Times New Roman" w:cs="Times New Roman"/>
          <w:sz w:val="28"/>
          <w:szCs w:val="28"/>
        </w:rPr>
        <w:t>вимогам юридичної визначеності.</w:t>
      </w:r>
    </w:p>
    <w:bookmarkEnd w:id="0"/>
    <w:p w14:paraId="3DE35156" w14:textId="5E2AF4B4" w:rsidR="00741621" w:rsidRPr="00165EB6" w:rsidRDefault="008A120C" w:rsidP="00291D98">
      <w:pPr>
        <w:spacing w:after="0" w:line="240" w:lineRule="auto"/>
        <w:ind w:firstLine="567"/>
        <w:jc w:val="both"/>
        <w:rPr>
          <w:rFonts w:ascii="Times New Roman" w:hAnsi="Times New Roman" w:cs="Times New Roman"/>
          <w:sz w:val="28"/>
          <w:szCs w:val="28"/>
        </w:rPr>
      </w:pPr>
      <w:r w:rsidRPr="005142AF">
        <w:rPr>
          <w:rFonts w:ascii="Times New Roman" w:hAnsi="Times New Roman" w:cs="Times New Roman"/>
          <w:bCs/>
          <w:sz w:val="28"/>
          <w:szCs w:val="28"/>
        </w:rPr>
        <w:t>У розділі</w:t>
      </w:r>
      <w:r w:rsidR="00BB6DCA">
        <w:rPr>
          <w:rFonts w:ascii="Times New Roman" w:hAnsi="Times New Roman" w:cs="Times New Roman"/>
          <w:b/>
          <w:bCs/>
          <w:sz w:val="28"/>
          <w:szCs w:val="28"/>
        </w:rPr>
        <w:t xml:space="preserve"> </w:t>
      </w:r>
      <w:r w:rsidR="00BB6DCA" w:rsidRPr="00165EB6">
        <w:rPr>
          <w:rFonts w:ascii="Times New Roman" w:hAnsi="Times New Roman" w:cs="Times New Roman"/>
          <w:sz w:val="28"/>
          <w:szCs w:val="28"/>
        </w:rPr>
        <w:t xml:space="preserve">ІІ. </w:t>
      </w:r>
      <w:r w:rsidR="00BB6DCA">
        <w:rPr>
          <w:rFonts w:ascii="Times New Roman" w:hAnsi="Times New Roman" w:cs="Times New Roman"/>
          <w:sz w:val="28"/>
          <w:szCs w:val="28"/>
        </w:rPr>
        <w:t>«</w:t>
      </w:r>
      <w:r w:rsidR="00BB6DCA" w:rsidRPr="00165EB6">
        <w:rPr>
          <w:rFonts w:ascii="Times New Roman" w:hAnsi="Times New Roman" w:cs="Times New Roman"/>
          <w:sz w:val="28"/>
          <w:szCs w:val="28"/>
        </w:rPr>
        <w:t>Критерії доброчесності та види поведінки, яка розглядається Вищою радою правосуддя як порушення вимог доброчесності та суддівської етики</w:t>
      </w:r>
      <w:r w:rsidR="00BB6DCA">
        <w:rPr>
          <w:rFonts w:ascii="Times New Roman" w:hAnsi="Times New Roman" w:cs="Times New Roman"/>
          <w:sz w:val="28"/>
          <w:szCs w:val="28"/>
        </w:rPr>
        <w:t>»</w:t>
      </w:r>
      <w:r w:rsidRPr="00165EB6">
        <w:rPr>
          <w:rFonts w:ascii="Times New Roman" w:hAnsi="Times New Roman" w:cs="Times New Roman"/>
          <w:b/>
          <w:bCs/>
          <w:sz w:val="28"/>
          <w:szCs w:val="28"/>
        </w:rPr>
        <w:t xml:space="preserve"> </w:t>
      </w:r>
      <w:r w:rsidRPr="005142AF">
        <w:rPr>
          <w:rFonts w:ascii="Times New Roman" w:hAnsi="Times New Roman" w:cs="Times New Roman"/>
          <w:bCs/>
          <w:sz w:val="28"/>
          <w:szCs w:val="28"/>
        </w:rPr>
        <w:t>Аналізу</w:t>
      </w:r>
      <w:r w:rsidRPr="00165EB6">
        <w:rPr>
          <w:rFonts w:ascii="Times New Roman" w:hAnsi="Times New Roman" w:cs="Times New Roman"/>
          <w:sz w:val="28"/>
          <w:szCs w:val="28"/>
        </w:rPr>
        <w:t xml:space="preserve"> </w:t>
      </w:r>
      <w:r w:rsidR="00505078">
        <w:rPr>
          <w:rFonts w:ascii="Times New Roman" w:hAnsi="Times New Roman" w:cs="Times New Roman"/>
          <w:sz w:val="28"/>
          <w:szCs w:val="28"/>
        </w:rPr>
        <w:t>наголош</w:t>
      </w:r>
      <w:r w:rsidR="00CB3703">
        <w:rPr>
          <w:rFonts w:ascii="Times New Roman" w:hAnsi="Times New Roman" w:cs="Times New Roman"/>
          <w:sz w:val="28"/>
          <w:szCs w:val="28"/>
        </w:rPr>
        <w:t>ено</w:t>
      </w:r>
      <w:r w:rsidR="00505078">
        <w:rPr>
          <w:rFonts w:ascii="Times New Roman" w:hAnsi="Times New Roman" w:cs="Times New Roman"/>
          <w:sz w:val="28"/>
          <w:szCs w:val="28"/>
        </w:rPr>
        <w:t xml:space="preserve"> на тому</w:t>
      </w:r>
      <w:r w:rsidR="00065A02" w:rsidRPr="00165EB6">
        <w:rPr>
          <w:rFonts w:ascii="Times New Roman" w:hAnsi="Times New Roman" w:cs="Times New Roman"/>
          <w:sz w:val="28"/>
          <w:szCs w:val="28"/>
        </w:rPr>
        <w:t xml:space="preserve">, що </w:t>
      </w:r>
      <w:r w:rsidR="00741621" w:rsidRPr="00165EB6">
        <w:rPr>
          <w:rFonts w:ascii="Times New Roman" w:hAnsi="Times New Roman" w:cs="Times New Roman"/>
          <w:sz w:val="28"/>
          <w:szCs w:val="28"/>
        </w:rPr>
        <w:t xml:space="preserve">ГРД, ГРМЕ, ВККСУ використовують різні критерії доброчесності. </w:t>
      </w:r>
    </w:p>
    <w:p w14:paraId="7CDFE6A7" w14:textId="1834F0A3" w:rsidR="00741621" w:rsidRPr="00165EB6" w:rsidRDefault="00741621" w:rsidP="00291D98">
      <w:pPr>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 xml:space="preserve">ГРД у своїй роботі використовує </w:t>
      </w:r>
      <w:r w:rsidR="00065A02" w:rsidRPr="00165EB6">
        <w:rPr>
          <w:rFonts w:ascii="Times New Roman" w:hAnsi="Times New Roman" w:cs="Times New Roman"/>
          <w:sz w:val="28"/>
          <w:szCs w:val="28"/>
        </w:rPr>
        <w:t>Індикатори визначення невідповідності суддів (кандидатів на посаду судді) критеріям доброчесності та професійної етики, в уточненій рішенням ГРД від 16.12.2020 редакції.</w:t>
      </w:r>
      <w:r w:rsidRPr="00165EB6">
        <w:rPr>
          <w:rFonts w:ascii="Times New Roman" w:hAnsi="Times New Roman" w:cs="Times New Roman"/>
          <w:sz w:val="28"/>
          <w:szCs w:val="28"/>
        </w:rPr>
        <w:t xml:space="preserve"> </w:t>
      </w:r>
    </w:p>
    <w:p w14:paraId="779B95DC" w14:textId="6C2601A3" w:rsidR="00065A02" w:rsidRPr="00005771" w:rsidRDefault="00741621" w:rsidP="00291D98">
      <w:pPr>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 xml:space="preserve">ГРМЕ керується </w:t>
      </w:r>
      <w:r w:rsidR="00065A02" w:rsidRPr="00005771">
        <w:rPr>
          <w:rFonts w:ascii="Times New Roman" w:hAnsi="Times New Roman" w:cs="Times New Roman"/>
          <w:sz w:val="28"/>
          <w:szCs w:val="28"/>
        </w:rPr>
        <w:t>Керівн</w:t>
      </w:r>
      <w:r w:rsidRPr="00005771">
        <w:rPr>
          <w:rFonts w:ascii="Times New Roman" w:hAnsi="Times New Roman" w:cs="Times New Roman"/>
          <w:sz w:val="28"/>
          <w:szCs w:val="28"/>
        </w:rPr>
        <w:t>ими</w:t>
      </w:r>
      <w:r w:rsidR="00065A02" w:rsidRPr="00005771">
        <w:rPr>
          <w:rFonts w:ascii="Times New Roman" w:hAnsi="Times New Roman" w:cs="Times New Roman"/>
          <w:sz w:val="28"/>
          <w:szCs w:val="28"/>
        </w:rPr>
        <w:t xml:space="preserve"> положення</w:t>
      </w:r>
      <w:r w:rsidRPr="00005771">
        <w:rPr>
          <w:rFonts w:ascii="Times New Roman" w:hAnsi="Times New Roman" w:cs="Times New Roman"/>
          <w:sz w:val="28"/>
          <w:szCs w:val="28"/>
        </w:rPr>
        <w:t>ми</w:t>
      </w:r>
      <w:r w:rsidR="00065A02" w:rsidRPr="00005771">
        <w:rPr>
          <w:rFonts w:ascii="Times New Roman" w:hAnsi="Times New Roman" w:cs="Times New Roman"/>
          <w:sz w:val="28"/>
          <w:szCs w:val="28"/>
        </w:rPr>
        <w:t xml:space="preserve"> Громадської ради міжнародних експертів щодо проведення оцінки доброчесності, знань та практичних навичок кандидатів на посади суддів Вищого антикорупційного суду, схвалені </w:t>
      </w:r>
      <w:r w:rsidR="00CB3703" w:rsidRPr="00005771">
        <w:rPr>
          <w:rFonts w:ascii="Times New Roman" w:hAnsi="Times New Roman" w:cs="Times New Roman"/>
          <w:sz w:val="28"/>
          <w:szCs w:val="28"/>
        </w:rPr>
        <w:t>п</w:t>
      </w:r>
      <w:r w:rsidR="00065A02" w:rsidRPr="00005771">
        <w:rPr>
          <w:rFonts w:ascii="Times New Roman" w:hAnsi="Times New Roman" w:cs="Times New Roman"/>
          <w:sz w:val="28"/>
          <w:szCs w:val="28"/>
        </w:rPr>
        <w:t>ротоколом № 4 від 28.12.2018.</w:t>
      </w:r>
    </w:p>
    <w:p w14:paraId="6DF47DEF" w14:textId="7CBF28F7" w:rsidR="00741621" w:rsidRPr="00165EB6" w:rsidRDefault="00741621" w:rsidP="00291D98">
      <w:pPr>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ВККСУ керується Положенням про порядок та методологію кваліфікаційного оцінювання, показники відповідності критеріям кваліфікаційного оцінювання та засоби їх встановлення, затверджен</w:t>
      </w:r>
      <w:r w:rsidR="00272037">
        <w:rPr>
          <w:rFonts w:ascii="Times New Roman" w:hAnsi="Times New Roman" w:cs="Times New Roman"/>
          <w:sz w:val="28"/>
          <w:szCs w:val="28"/>
        </w:rPr>
        <w:t>им</w:t>
      </w:r>
      <w:r w:rsidRPr="00165EB6">
        <w:rPr>
          <w:rFonts w:ascii="Times New Roman" w:hAnsi="Times New Roman" w:cs="Times New Roman"/>
          <w:sz w:val="28"/>
          <w:szCs w:val="28"/>
        </w:rPr>
        <w:t xml:space="preserve"> рішенням ВККСУ від </w:t>
      </w:r>
      <w:r w:rsidR="00272037">
        <w:rPr>
          <w:rFonts w:ascii="Times New Roman" w:hAnsi="Times New Roman" w:cs="Times New Roman"/>
          <w:sz w:val="28"/>
          <w:szCs w:val="28"/>
        </w:rPr>
        <w:t>0</w:t>
      </w:r>
      <w:r w:rsidRPr="00165EB6">
        <w:rPr>
          <w:rFonts w:ascii="Times New Roman" w:hAnsi="Times New Roman" w:cs="Times New Roman"/>
          <w:sz w:val="28"/>
          <w:szCs w:val="28"/>
        </w:rPr>
        <w:t xml:space="preserve">3.11.2016 № 143/зп-16. </w:t>
      </w:r>
    </w:p>
    <w:p w14:paraId="0D706CAE" w14:textId="77777777" w:rsidR="00741621" w:rsidRPr="00165EB6" w:rsidRDefault="00741621"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b/>
          <w:bCs/>
          <w:sz w:val="28"/>
          <w:szCs w:val="28"/>
        </w:rPr>
        <w:t>Відповідно до Керівних положень Громадської ради міжнародних експертів поняття</w:t>
      </w:r>
      <w:r w:rsidRPr="00165EB6">
        <w:rPr>
          <w:rFonts w:ascii="Times New Roman" w:hAnsi="Times New Roman" w:cs="Times New Roman"/>
          <w:b/>
          <w:sz w:val="28"/>
          <w:szCs w:val="28"/>
        </w:rPr>
        <w:t xml:space="preserve"> «доброчесності» оцінюється:</w:t>
      </w:r>
    </w:p>
    <w:p w14:paraId="2D05F55A" w14:textId="1DA8F52B" w:rsidR="00741621" w:rsidRPr="00165EB6" w:rsidRDefault="00741621"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b/>
          <w:bCs/>
          <w:sz w:val="28"/>
          <w:szCs w:val="28"/>
        </w:rPr>
        <w:t>Критерій 1.</w:t>
      </w:r>
      <w:r w:rsidRPr="00165EB6">
        <w:rPr>
          <w:rFonts w:ascii="Times New Roman" w:hAnsi="Times New Roman" w:cs="Times New Roman"/>
          <w:sz w:val="28"/>
          <w:szCs w:val="28"/>
        </w:rPr>
        <w:t xml:space="preserve"> </w:t>
      </w:r>
      <w:r w:rsidR="00005771">
        <w:rPr>
          <w:rFonts w:ascii="Times New Roman" w:hAnsi="Times New Roman" w:cs="Times New Roman"/>
          <w:sz w:val="28"/>
          <w:szCs w:val="28"/>
        </w:rPr>
        <w:t xml:space="preserve">Доброчесність </w:t>
      </w:r>
      <w:r w:rsidRPr="00165EB6">
        <w:rPr>
          <w:rFonts w:ascii="Times New Roman" w:hAnsi="Times New Roman" w:cs="Times New Roman"/>
          <w:sz w:val="28"/>
          <w:szCs w:val="28"/>
        </w:rPr>
        <w:t>(мораль, чесність, непідкупність)» об’єднує такі показники:</w:t>
      </w:r>
    </w:p>
    <w:p w14:paraId="58A242A1" w14:textId="77777777" w:rsidR="00741621" w:rsidRPr="00165EB6" w:rsidRDefault="00741621"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 xml:space="preserve">показник 1 (матеріальний спосіб життя); </w:t>
      </w:r>
    </w:p>
    <w:p w14:paraId="63E2F885" w14:textId="77777777" w:rsidR="00741621" w:rsidRPr="00165EB6" w:rsidRDefault="00741621"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 xml:space="preserve">показник 2 (зобов’язання щодо декларування); </w:t>
      </w:r>
    </w:p>
    <w:p w14:paraId="156504F3" w14:textId="77777777" w:rsidR="00741621" w:rsidRPr="00165EB6" w:rsidRDefault="00741621"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показник 3 (незалежність);</w:t>
      </w:r>
    </w:p>
    <w:p w14:paraId="5F7B90B4" w14:textId="77777777" w:rsidR="00741621" w:rsidRPr="00165EB6" w:rsidRDefault="00741621"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показник 4 (професійна етика);</w:t>
      </w:r>
    </w:p>
    <w:p w14:paraId="226B2C99" w14:textId="77777777" w:rsidR="00741621" w:rsidRPr="00165EB6" w:rsidRDefault="00741621"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показник 5 (порушення інших правил);</w:t>
      </w:r>
    </w:p>
    <w:p w14:paraId="049AAFF2" w14:textId="1E988A61" w:rsidR="00741621" w:rsidRPr="00165EB6" w:rsidRDefault="00741621"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показник 6 (гідність посади судді)</w:t>
      </w:r>
      <w:r w:rsidR="00005771">
        <w:rPr>
          <w:rFonts w:ascii="Times New Roman" w:hAnsi="Times New Roman" w:cs="Times New Roman"/>
          <w:sz w:val="28"/>
          <w:szCs w:val="28"/>
        </w:rPr>
        <w:t>.</w:t>
      </w:r>
      <w:r w:rsidRPr="00165EB6">
        <w:rPr>
          <w:rFonts w:ascii="Times New Roman" w:hAnsi="Times New Roman" w:cs="Times New Roman"/>
          <w:sz w:val="28"/>
          <w:szCs w:val="28"/>
        </w:rPr>
        <w:t xml:space="preserve"> </w:t>
      </w:r>
    </w:p>
    <w:p w14:paraId="3D5C7988" w14:textId="5D01714B" w:rsidR="00741621" w:rsidRPr="00165EB6" w:rsidRDefault="00741621"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b/>
          <w:bCs/>
          <w:sz w:val="28"/>
          <w:szCs w:val="28"/>
        </w:rPr>
        <w:t>Критерій 2.</w:t>
      </w:r>
      <w:r w:rsidRPr="00165EB6">
        <w:rPr>
          <w:rFonts w:ascii="Times New Roman" w:hAnsi="Times New Roman" w:cs="Times New Roman"/>
          <w:sz w:val="28"/>
          <w:szCs w:val="28"/>
        </w:rPr>
        <w:t xml:space="preserve"> «Знання та практичні навички для розгляду справ»</w:t>
      </w:r>
      <w:r w:rsidR="00005771">
        <w:rPr>
          <w:rFonts w:ascii="Times New Roman" w:hAnsi="Times New Roman" w:cs="Times New Roman"/>
          <w:sz w:val="28"/>
          <w:szCs w:val="28"/>
        </w:rPr>
        <w:t>:</w:t>
      </w:r>
    </w:p>
    <w:p w14:paraId="1FAF2D1A" w14:textId="77777777" w:rsidR="00741621" w:rsidRPr="00165EB6" w:rsidRDefault="00741621"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показник 7 (знання про боротьбу з корупцією);</w:t>
      </w:r>
    </w:p>
    <w:p w14:paraId="1E61F7FE" w14:textId="77777777" w:rsidR="00741621" w:rsidRPr="00165EB6" w:rsidRDefault="00741621"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показник 8 (складні справи);</w:t>
      </w:r>
    </w:p>
    <w:p w14:paraId="2F7391EF" w14:textId="77777777" w:rsidR="00741621" w:rsidRPr="00165EB6" w:rsidRDefault="00741621"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показник 9 (діяльність суддів).</w:t>
      </w:r>
    </w:p>
    <w:p w14:paraId="7FB23C50" w14:textId="73A1D938" w:rsidR="00741621" w:rsidRPr="00165EB6" w:rsidRDefault="00741621" w:rsidP="00291D98">
      <w:pPr>
        <w:tabs>
          <w:tab w:val="left" w:pos="993"/>
        </w:tabs>
        <w:spacing w:after="0" w:line="240" w:lineRule="auto"/>
        <w:ind w:firstLine="567"/>
        <w:jc w:val="both"/>
        <w:rPr>
          <w:rFonts w:ascii="Times New Roman" w:hAnsi="Times New Roman" w:cs="Times New Roman"/>
          <w:b/>
          <w:bCs/>
          <w:sz w:val="28"/>
          <w:szCs w:val="28"/>
        </w:rPr>
      </w:pPr>
      <w:r w:rsidRPr="00165EB6">
        <w:rPr>
          <w:rFonts w:ascii="Times New Roman" w:hAnsi="Times New Roman" w:cs="Times New Roman"/>
          <w:b/>
          <w:bCs/>
          <w:sz w:val="28"/>
          <w:szCs w:val="28"/>
        </w:rPr>
        <w:t>Відповідно до Індикаторів ГРД доброчесність оцінюється</w:t>
      </w:r>
      <w:r w:rsidR="00005771">
        <w:rPr>
          <w:rFonts w:ascii="Times New Roman" w:hAnsi="Times New Roman" w:cs="Times New Roman"/>
          <w:b/>
          <w:bCs/>
          <w:sz w:val="28"/>
          <w:szCs w:val="28"/>
        </w:rPr>
        <w:t xml:space="preserve"> за такими</w:t>
      </w:r>
      <w:r w:rsidRPr="00165EB6">
        <w:rPr>
          <w:rFonts w:ascii="Times New Roman" w:hAnsi="Times New Roman" w:cs="Times New Roman"/>
          <w:b/>
          <w:bCs/>
          <w:sz w:val="28"/>
          <w:szCs w:val="28"/>
        </w:rPr>
        <w:t xml:space="preserve"> критеріями:</w:t>
      </w:r>
    </w:p>
    <w:p w14:paraId="73C0B5A1" w14:textId="6D57BBD2" w:rsidR="00741621" w:rsidRPr="00165EB6" w:rsidRDefault="00741621"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незалежн</w:t>
      </w:r>
      <w:r w:rsidR="00005771">
        <w:rPr>
          <w:rFonts w:ascii="Times New Roman" w:hAnsi="Times New Roman" w:cs="Times New Roman"/>
          <w:sz w:val="28"/>
          <w:szCs w:val="28"/>
        </w:rPr>
        <w:t>і</w:t>
      </w:r>
      <w:r w:rsidRPr="00165EB6">
        <w:rPr>
          <w:rFonts w:ascii="Times New Roman" w:hAnsi="Times New Roman" w:cs="Times New Roman"/>
          <w:sz w:val="28"/>
          <w:szCs w:val="28"/>
        </w:rPr>
        <w:t>ст</w:t>
      </w:r>
      <w:r w:rsidR="00005771">
        <w:rPr>
          <w:rFonts w:ascii="Times New Roman" w:hAnsi="Times New Roman" w:cs="Times New Roman"/>
          <w:sz w:val="28"/>
          <w:szCs w:val="28"/>
        </w:rPr>
        <w:t>ь</w:t>
      </w:r>
      <w:r w:rsidRPr="00165EB6">
        <w:rPr>
          <w:rFonts w:ascii="Times New Roman" w:hAnsi="Times New Roman" w:cs="Times New Roman"/>
          <w:sz w:val="28"/>
          <w:szCs w:val="28"/>
        </w:rPr>
        <w:t>;</w:t>
      </w:r>
    </w:p>
    <w:p w14:paraId="4304E955" w14:textId="4928958B" w:rsidR="00741621" w:rsidRPr="00165EB6" w:rsidRDefault="00741621"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неупереджені</w:t>
      </w:r>
      <w:r w:rsidR="00005771">
        <w:rPr>
          <w:rFonts w:ascii="Times New Roman" w:hAnsi="Times New Roman" w:cs="Times New Roman"/>
          <w:sz w:val="28"/>
          <w:szCs w:val="28"/>
        </w:rPr>
        <w:t>сть</w:t>
      </w:r>
      <w:r w:rsidRPr="00165EB6">
        <w:rPr>
          <w:rFonts w:ascii="Times New Roman" w:hAnsi="Times New Roman" w:cs="Times New Roman"/>
          <w:sz w:val="28"/>
          <w:szCs w:val="28"/>
        </w:rPr>
        <w:t xml:space="preserve"> (безсторонн</w:t>
      </w:r>
      <w:r w:rsidR="00005771">
        <w:rPr>
          <w:rFonts w:ascii="Times New Roman" w:hAnsi="Times New Roman" w:cs="Times New Roman"/>
          <w:sz w:val="28"/>
          <w:szCs w:val="28"/>
        </w:rPr>
        <w:t>ість</w:t>
      </w:r>
      <w:r w:rsidRPr="00165EB6">
        <w:rPr>
          <w:rFonts w:ascii="Times New Roman" w:hAnsi="Times New Roman" w:cs="Times New Roman"/>
          <w:sz w:val="28"/>
          <w:szCs w:val="28"/>
        </w:rPr>
        <w:t>);</w:t>
      </w:r>
    </w:p>
    <w:p w14:paraId="2E7847DC" w14:textId="0B7618A5" w:rsidR="00741621" w:rsidRPr="00165EB6" w:rsidRDefault="00741621"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чесні</w:t>
      </w:r>
      <w:r w:rsidR="00005771">
        <w:rPr>
          <w:rFonts w:ascii="Times New Roman" w:hAnsi="Times New Roman" w:cs="Times New Roman"/>
          <w:sz w:val="28"/>
          <w:szCs w:val="28"/>
        </w:rPr>
        <w:t>сть</w:t>
      </w:r>
      <w:r w:rsidRPr="00165EB6">
        <w:rPr>
          <w:rFonts w:ascii="Times New Roman" w:hAnsi="Times New Roman" w:cs="Times New Roman"/>
          <w:sz w:val="28"/>
          <w:szCs w:val="28"/>
        </w:rPr>
        <w:t xml:space="preserve"> і непідкупні</w:t>
      </w:r>
      <w:r w:rsidR="00005771">
        <w:rPr>
          <w:rFonts w:ascii="Times New Roman" w:hAnsi="Times New Roman" w:cs="Times New Roman"/>
          <w:sz w:val="28"/>
          <w:szCs w:val="28"/>
        </w:rPr>
        <w:t>сть</w:t>
      </w:r>
      <w:r w:rsidRPr="00165EB6">
        <w:rPr>
          <w:rFonts w:ascii="Times New Roman" w:hAnsi="Times New Roman" w:cs="Times New Roman"/>
          <w:sz w:val="28"/>
          <w:szCs w:val="28"/>
        </w:rPr>
        <w:t>;</w:t>
      </w:r>
    </w:p>
    <w:p w14:paraId="57697E90" w14:textId="77777777" w:rsidR="00741621" w:rsidRPr="00165EB6" w:rsidRDefault="00741621"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lastRenderedPageBreak/>
        <w:t>дотримання етичних норм;</w:t>
      </w:r>
    </w:p>
    <w:p w14:paraId="05294AA2" w14:textId="78E18B71" w:rsidR="00741621" w:rsidRPr="00165EB6" w:rsidRDefault="00741621"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рівні</w:t>
      </w:r>
      <w:r w:rsidR="00005771">
        <w:rPr>
          <w:rFonts w:ascii="Times New Roman" w:hAnsi="Times New Roman" w:cs="Times New Roman"/>
          <w:sz w:val="28"/>
          <w:szCs w:val="28"/>
        </w:rPr>
        <w:t>сть</w:t>
      </w:r>
      <w:r w:rsidRPr="00165EB6">
        <w:rPr>
          <w:rFonts w:ascii="Times New Roman" w:hAnsi="Times New Roman" w:cs="Times New Roman"/>
          <w:sz w:val="28"/>
          <w:szCs w:val="28"/>
        </w:rPr>
        <w:t>;</w:t>
      </w:r>
    </w:p>
    <w:p w14:paraId="1C20E70B" w14:textId="2D020DDF" w:rsidR="00741621" w:rsidRPr="00165EB6" w:rsidRDefault="00741621"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старанні</w:t>
      </w:r>
      <w:r w:rsidR="008C0284">
        <w:rPr>
          <w:rFonts w:ascii="Times New Roman" w:hAnsi="Times New Roman" w:cs="Times New Roman"/>
          <w:sz w:val="28"/>
          <w:szCs w:val="28"/>
        </w:rPr>
        <w:t>с</w:t>
      </w:r>
      <w:r w:rsidR="00005771">
        <w:rPr>
          <w:rFonts w:ascii="Times New Roman" w:hAnsi="Times New Roman" w:cs="Times New Roman"/>
          <w:sz w:val="28"/>
          <w:szCs w:val="28"/>
        </w:rPr>
        <w:t>ть</w:t>
      </w:r>
      <w:r w:rsidRPr="00165EB6">
        <w:rPr>
          <w:rFonts w:ascii="Times New Roman" w:hAnsi="Times New Roman" w:cs="Times New Roman"/>
          <w:sz w:val="28"/>
          <w:szCs w:val="28"/>
        </w:rPr>
        <w:t>.</w:t>
      </w:r>
    </w:p>
    <w:p w14:paraId="354C61B2" w14:textId="3CD5A806" w:rsidR="00741621" w:rsidRPr="00165EB6" w:rsidRDefault="00741621" w:rsidP="00291D98">
      <w:pPr>
        <w:tabs>
          <w:tab w:val="left" w:pos="993"/>
        </w:tabs>
        <w:spacing w:after="0" w:line="240" w:lineRule="auto"/>
        <w:ind w:firstLine="567"/>
        <w:jc w:val="both"/>
        <w:rPr>
          <w:rFonts w:ascii="Times New Roman" w:hAnsi="Times New Roman" w:cs="Times New Roman"/>
          <w:b/>
          <w:bCs/>
          <w:sz w:val="28"/>
          <w:szCs w:val="28"/>
        </w:rPr>
      </w:pPr>
      <w:r w:rsidRPr="00165EB6">
        <w:rPr>
          <w:rFonts w:ascii="Times New Roman" w:hAnsi="Times New Roman" w:cs="Times New Roman"/>
          <w:b/>
          <w:bCs/>
          <w:sz w:val="28"/>
          <w:szCs w:val="28"/>
        </w:rPr>
        <w:t>Відповідно до Порядку, затвердженого ВККС</w:t>
      </w:r>
      <w:r w:rsidR="008C0284">
        <w:rPr>
          <w:rFonts w:ascii="Times New Roman" w:hAnsi="Times New Roman" w:cs="Times New Roman"/>
          <w:b/>
          <w:bCs/>
          <w:sz w:val="28"/>
          <w:szCs w:val="28"/>
        </w:rPr>
        <w:t>У</w:t>
      </w:r>
      <w:r w:rsidRPr="00165EB6">
        <w:rPr>
          <w:rFonts w:ascii="Times New Roman" w:hAnsi="Times New Roman" w:cs="Times New Roman"/>
          <w:b/>
          <w:bCs/>
          <w:sz w:val="28"/>
          <w:szCs w:val="28"/>
        </w:rPr>
        <w:t>, критеріями доброчесності є:</w:t>
      </w:r>
    </w:p>
    <w:p w14:paraId="4E4CB531" w14:textId="77777777" w:rsidR="00741621" w:rsidRPr="00165EB6" w:rsidRDefault="00741621"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відповідність витрат і майна судді та членів його сім’ї задекларованим доходам;</w:t>
      </w:r>
    </w:p>
    <w:p w14:paraId="6FCFF63C" w14:textId="77777777" w:rsidR="00741621" w:rsidRPr="00165EB6" w:rsidRDefault="00741621"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відповідність способу (рівня) життя судді та членів його сім’ї задекларованим доходам;</w:t>
      </w:r>
    </w:p>
    <w:p w14:paraId="1826490C" w14:textId="77777777" w:rsidR="00741621" w:rsidRPr="00165EB6" w:rsidRDefault="00741621"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відповідність поведінки судді іншим вимогам законодавства у сфері запобігання корупції;</w:t>
      </w:r>
    </w:p>
    <w:p w14:paraId="0FCCFE8B" w14:textId="1D325A7D" w:rsidR="00741621" w:rsidRPr="00165EB6" w:rsidRDefault="00741621"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наявність обставин, передбачених підпунктами 1, 2, 9</w:t>
      </w:r>
      <w:r w:rsidR="000142C1">
        <w:rPr>
          <w:rFonts w:ascii="Times New Roman" w:hAnsi="Times New Roman" w:cs="Times New Roman"/>
          <w:sz w:val="28"/>
          <w:szCs w:val="28"/>
        </w:rPr>
        <w:t>–</w:t>
      </w:r>
      <w:r w:rsidRPr="00165EB6">
        <w:rPr>
          <w:rFonts w:ascii="Times New Roman" w:hAnsi="Times New Roman" w:cs="Times New Roman"/>
          <w:sz w:val="28"/>
          <w:szCs w:val="28"/>
        </w:rPr>
        <w:t>12, 15</w:t>
      </w:r>
      <w:r w:rsidR="000142C1">
        <w:rPr>
          <w:rFonts w:ascii="Times New Roman" w:hAnsi="Times New Roman" w:cs="Times New Roman"/>
          <w:sz w:val="28"/>
          <w:szCs w:val="28"/>
        </w:rPr>
        <w:t>–</w:t>
      </w:r>
      <w:r w:rsidRPr="00165EB6">
        <w:rPr>
          <w:rFonts w:ascii="Times New Roman" w:hAnsi="Times New Roman" w:cs="Times New Roman"/>
          <w:sz w:val="28"/>
          <w:szCs w:val="28"/>
        </w:rPr>
        <w:t>19 частини першої статті 106 Закону України «Про судоустрій і статус суддів»;</w:t>
      </w:r>
    </w:p>
    <w:p w14:paraId="464DE247" w14:textId="77777777" w:rsidR="00741621" w:rsidRPr="00165EB6" w:rsidRDefault="00741621"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 xml:space="preserve">наявність фактів притягнення судді до відповідальності за вчинення проступків або правопорушень, які свідчать про </w:t>
      </w:r>
      <w:proofErr w:type="spellStart"/>
      <w:r w:rsidRPr="00165EB6">
        <w:rPr>
          <w:rFonts w:ascii="Times New Roman" w:hAnsi="Times New Roman" w:cs="Times New Roman"/>
          <w:sz w:val="28"/>
          <w:szCs w:val="28"/>
        </w:rPr>
        <w:t>недоброчесність</w:t>
      </w:r>
      <w:proofErr w:type="spellEnd"/>
      <w:r w:rsidRPr="00165EB6">
        <w:rPr>
          <w:rFonts w:ascii="Times New Roman" w:hAnsi="Times New Roman" w:cs="Times New Roman"/>
          <w:sz w:val="28"/>
          <w:szCs w:val="28"/>
        </w:rPr>
        <w:t xml:space="preserve"> судді;</w:t>
      </w:r>
    </w:p>
    <w:p w14:paraId="34EE9815" w14:textId="63DD9397" w:rsidR="00741621" w:rsidRPr="00165EB6" w:rsidRDefault="00741621"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 xml:space="preserve">наявність незабезпечених зобов’язань майнового характеру, які можуть мати істотний вплив на здійснення </w:t>
      </w:r>
      <w:r w:rsidR="000142C1">
        <w:rPr>
          <w:rFonts w:ascii="Times New Roman" w:hAnsi="Times New Roman" w:cs="Times New Roman"/>
          <w:sz w:val="28"/>
          <w:szCs w:val="28"/>
        </w:rPr>
        <w:t xml:space="preserve">суддею </w:t>
      </w:r>
      <w:r w:rsidRPr="00165EB6">
        <w:rPr>
          <w:rFonts w:ascii="Times New Roman" w:hAnsi="Times New Roman" w:cs="Times New Roman"/>
          <w:sz w:val="28"/>
          <w:szCs w:val="28"/>
        </w:rPr>
        <w:t>правосуддя.</w:t>
      </w:r>
    </w:p>
    <w:p w14:paraId="264E8DD0" w14:textId="1D5C224F" w:rsidR="00330580" w:rsidRDefault="003A7E9F" w:rsidP="00291D9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741621" w:rsidRPr="00165EB6">
        <w:rPr>
          <w:rFonts w:ascii="Times New Roman" w:hAnsi="Times New Roman" w:cs="Times New Roman"/>
          <w:sz w:val="28"/>
          <w:szCs w:val="28"/>
        </w:rPr>
        <w:t xml:space="preserve"> зазначених документах</w:t>
      </w:r>
      <w:r w:rsidR="00F27CBE" w:rsidRPr="00F27CBE">
        <w:rPr>
          <w:rFonts w:ascii="Times New Roman" w:hAnsi="Times New Roman" w:cs="Times New Roman"/>
          <w:sz w:val="28"/>
          <w:szCs w:val="28"/>
        </w:rPr>
        <w:t xml:space="preserve"> </w:t>
      </w:r>
      <w:r w:rsidR="00F27CBE" w:rsidRPr="00165EB6">
        <w:rPr>
          <w:rFonts w:ascii="Times New Roman" w:hAnsi="Times New Roman" w:cs="Times New Roman"/>
          <w:sz w:val="28"/>
          <w:szCs w:val="28"/>
        </w:rPr>
        <w:t>ВККС</w:t>
      </w:r>
      <w:r w:rsidR="00F27CBE">
        <w:rPr>
          <w:rFonts w:ascii="Times New Roman" w:hAnsi="Times New Roman" w:cs="Times New Roman"/>
          <w:sz w:val="28"/>
          <w:szCs w:val="28"/>
        </w:rPr>
        <w:t>У,</w:t>
      </w:r>
      <w:r w:rsidR="00F27CBE" w:rsidRPr="00F27CBE">
        <w:rPr>
          <w:rFonts w:ascii="Times New Roman" w:hAnsi="Times New Roman" w:cs="Times New Roman"/>
          <w:sz w:val="28"/>
          <w:szCs w:val="28"/>
        </w:rPr>
        <w:t xml:space="preserve"> </w:t>
      </w:r>
      <w:r w:rsidR="00F27CBE" w:rsidRPr="00165EB6">
        <w:rPr>
          <w:rFonts w:ascii="Times New Roman" w:hAnsi="Times New Roman" w:cs="Times New Roman"/>
          <w:sz w:val="28"/>
          <w:szCs w:val="28"/>
        </w:rPr>
        <w:t>ГРД, ГРМЕ</w:t>
      </w:r>
      <w:r w:rsidR="00F27CBE">
        <w:rPr>
          <w:rFonts w:ascii="Times New Roman" w:hAnsi="Times New Roman" w:cs="Times New Roman"/>
          <w:sz w:val="28"/>
          <w:szCs w:val="28"/>
        </w:rPr>
        <w:t xml:space="preserve"> разом і</w:t>
      </w:r>
      <w:r w:rsidR="00741621" w:rsidRPr="00165EB6">
        <w:rPr>
          <w:rFonts w:ascii="Times New Roman" w:hAnsi="Times New Roman" w:cs="Times New Roman"/>
          <w:sz w:val="28"/>
          <w:szCs w:val="28"/>
        </w:rPr>
        <w:t xml:space="preserve">з поняттям </w:t>
      </w:r>
      <w:r w:rsidR="00741621" w:rsidRPr="00165EB6">
        <w:rPr>
          <w:rFonts w:ascii="Times New Roman" w:hAnsi="Times New Roman" w:cs="Times New Roman"/>
          <w:b/>
          <w:bCs/>
          <w:sz w:val="28"/>
          <w:szCs w:val="28"/>
        </w:rPr>
        <w:t>«доброчесн</w:t>
      </w:r>
      <w:r w:rsidR="00F27CBE">
        <w:rPr>
          <w:rFonts w:ascii="Times New Roman" w:hAnsi="Times New Roman" w:cs="Times New Roman"/>
          <w:b/>
          <w:bCs/>
          <w:sz w:val="28"/>
          <w:szCs w:val="28"/>
        </w:rPr>
        <w:t>і</w:t>
      </w:r>
      <w:r w:rsidR="00741621" w:rsidRPr="00165EB6">
        <w:rPr>
          <w:rFonts w:ascii="Times New Roman" w:hAnsi="Times New Roman" w:cs="Times New Roman"/>
          <w:b/>
          <w:bCs/>
          <w:sz w:val="28"/>
          <w:szCs w:val="28"/>
        </w:rPr>
        <w:t>ст</w:t>
      </w:r>
      <w:r w:rsidR="00F27CBE">
        <w:rPr>
          <w:rFonts w:ascii="Times New Roman" w:hAnsi="Times New Roman" w:cs="Times New Roman"/>
          <w:b/>
          <w:bCs/>
          <w:sz w:val="28"/>
          <w:szCs w:val="28"/>
        </w:rPr>
        <w:t>ь</w:t>
      </w:r>
      <w:r w:rsidR="00741621" w:rsidRPr="00165EB6">
        <w:rPr>
          <w:rFonts w:ascii="Times New Roman" w:hAnsi="Times New Roman" w:cs="Times New Roman"/>
          <w:b/>
          <w:bCs/>
          <w:sz w:val="28"/>
          <w:szCs w:val="28"/>
        </w:rPr>
        <w:t>»</w:t>
      </w:r>
      <w:r w:rsidR="00741621" w:rsidRPr="00165EB6">
        <w:rPr>
          <w:rFonts w:ascii="Times New Roman" w:hAnsi="Times New Roman" w:cs="Times New Roman"/>
          <w:sz w:val="28"/>
          <w:szCs w:val="28"/>
        </w:rPr>
        <w:t xml:space="preserve"> використовується також поняття </w:t>
      </w:r>
      <w:r w:rsidR="00741621" w:rsidRPr="00165EB6">
        <w:rPr>
          <w:rFonts w:ascii="Times New Roman" w:hAnsi="Times New Roman" w:cs="Times New Roman"/>
          <w:b/>
          <w:bCs/>
          <w:sz w:val="28"/>
          <w:szCs w:val="28"/>
        </w:rPr>
        <w:t>«етичні правила»</w:t>
      </w:r>
      <w:r w:rsidR="00741621" w:rsidRPr="00165EB6">
        <w:rPr>
          <w:rFonts w:ascii="Times New Roman" w:hAnsi="Times New Roman" w:cs="Times New Roman"/>
          <w:sz w:val="28"/>
          <w:szCs w:val="28"/>
        </w:rPr>
        <w:t xml:space="preserve">, </w:t>
      </w:r>
      <w:r w:rsidR="00741621" w:rsidRPr="00165EB6">
        <w:rPr>
          <w:rFonts w:ascii="Times New Roman" w:hAnsi="Times New Roman" w:cs="Times New Roman"/>
          <w:bCs/>
          <w:sz w:val="28"/>
          <w:szCs w:val="28"/>
        </w:rPr>
        <w:t>проте їх розмежування</w:t>
      </w:r>
      <w:r w:rsidR="00741621" w:rsidRPr="00165EB6">
        <w:rPr>
          <w:rFonts w:ascii="Times New Roman" w:hAnsi="Times New Roman" w:cs="Times New Roman"/>
          <w:sz w:val="28"/>
          <w:szCs w:val="28"/>
        </w:rPr>
        <w:t xml:space="preserve"> ці органи не проводять. </w:t>
      </w:r>
      <w:r w:rsidR="00295E2B" w:rsidRPr="00165EB6">
        <w:rPr>
          <w:rFonts w:ascii="Times New Roman" w:hAnsi="Times New Roman" w:cs="Times New Roman"/>
          <w:sz w:val="28"/>
          <w:szCs w:val="28"/>
        </w:rPr>
        <w:t>ВРП</w:t>
      </w:r>
      <w:r w:rsidR="00F27CBE">
        <w:rPr>
          <w:rFonts w:ascii="Times New Roman" w:hAnsi="Times New Roman" w:cs="Times New Roman"/>
          <w:sz w:val="28"/>
          <w:szCs w:val="28"/>
        </w:rPr>
        <w:t>,</w:t>
      </w:r>
      <w:r w:rsidR="00295E2B" w:rsidRPr="00165EB6">
        <w:rPr>
          <w:rFonts w:ascii="Times New Roman" w:hAnsi="Times New Roman" w:cs="Times New Roman"/>
          <w:sz w:val="28"/>
          <w:szCs w:val="28"/>
        </w:rPr>
        <w:t xml:space="preserve"> на відміну від</w:t>
      </w:r>
      <w:r w:rsidR="00F27CBE">
        <w:rPr>
          <w:rFonts w:ascii="Times New Roman" w:hAnsi="Times New Roman" w:cs="Times New Roman"/>
          <w:sz w:val="28"/>
          <w:szCs w:val="28"/>
        </w:rPr>
        <w:t xml:space="preserve"> </w:t>
      </w:r>
      <w:r w:rsidR="00F27CBE" w:rsidRPr="00165EB6">
        <w:rPr>
          <w:rFonts w:ascii="Times New Roman" w:hAnsi="Times New Roman" w:cs="Times New Roman"/>
          <w:sz w:val="28"/>
          <w:szCs w:val="28"/>
        </w:rPr>
        <w:t>ВККСУ</w:t>
      </w:r>
      <w:r w:rsidR="00F27CBE">
        <w:rPr>
          <w:rFonts w:ascii="Times New Roman" w:hAnsi="Times New Roman" w:cs="Times New Roman"/>
          <w:sz w:val="28"/>
          <w:szCs w:val="28"/>
        </w:rPr>
        <w:t xml:space="preserve">, </w:t>
      </w:r>
      <w:r w:rsidR="00F27CBE" w:rsidRPr="00165EB6">
        <w:rPr>
          <w:rFonts w:ascii="Times New Roman" w:hAnsi="Times New Roman" w:cs="Times New Roman"/>
          <w:sz w:val="28"/>
          <w:szCs w:val="28"/>
        </w:rPr>
        <w:t>ГРД,</w:t>
      </w:r>
      <w:r w:rsidR="00F27CBE">
        <w:rPr>
          <w:rFonts w:ascii="Times New Roman" w:hAnsi="Times New Roman" w:cs="Times New Roman"/>
          <w:sz w:val="28"/>
          <w:szCs w:val="28"/>
        </w:rPr>
        <w:t xml:space="preserve"> ГРМЕ,</w:t>
      </w:r>
      <w:r w:rsidR="00295E2B" w:rsidRPr="00165EB6">
        <w:rPr>
          <w:rFonts w:ascii="Times New Roman" w:hAnsi="Times New Roman" w:cs="Times New Roman"/>
          <w:sz w:val="28"/>
          <w:szCs w:val="28"/>
        </w:rPr>
        <w:t xml:space="preserve"> не посилається на жодний із зазначених документів, що визначають методологію оцінки доброчесності, натомість рішення ВРП містять широкий спектр посилань на міжнародні стандарти доброчесності, Закон України «Про судоустрій і статус суддів», Кодекс суддівської етики.</w:t>
      </w:r>
    </w:p>
    <w:p w14:paraId="42071987" w14:textId="5E8F53FE" w:rsidR="008A1BEF" w:rsidRPr="00165EB6" w:rsidRDefault="000A1461" w:rsidP="00291D98">
      <w:pPr>
        <w:tabs>
          <w:tab w:val="left" w:pos="993"/>
        </w:tabs>
        <w:spacing w:after="0" w:line="240" w:lineRule="auto"/>
        <w:ind w:firstLine="567"/>
        <w:jc w:val="both"/>
        <w:rPr>
          <w:rFonts w:ascii="Times New Roman" w:hAnsi="Times New Roman" w:cs="Times New Roman"/>
          <w:sz w:val="28"/>
          <w:szCs w:val="28"/>
        </w:rPr>
      </w:pPr>
      <w:r w:rsidRPr="005142AF">
        <w:rPr>
          <w:rFonts w:ascii="Times New Roman" w:hAnsi="Times New Roman" w:cs="Times New Roman"/>
          <w:bCs/>
          <w:sz w:val="28"/>
          <w:szCs w:val="28"/>
        </w:rPr>
        <w:t>У розділі</w:t>
      </w:r>
      <w:r>
        <w:rPr>
          <w:rFonts w:ascii="Times New Roman" w:hAnsi="Times New Roman" w:cs="Times New Roman"/>
          <w:b/>
          <w:bCs/>
          <w:sz w:val="28"/>
          <w:szCs w:val="28"/>
        </w:rPr>
        <w:t xml:space="preserve"> </w:t>
      </w:r>
      <w:r w:rsidRPr="00165EB6">
        <w:rPr>
          <w:rFonts w:ascii="Times New Roman" w:hAnsi="Times New Roman" w:cs="Times New Roman"/>
          <w:sz w:val="28"/>
          <w:szCs w:val="28"/>
        </w:rPr>
        <w:t xml:space="preserve">ІІ. </w:t>
      </w:r>
      <w:r>
        <w:rPr>
          <w:rFonts w:ascii="Times New Roman" w:hAnsi="Times New Roman" w:cs="Times New Roman"/>
          <w:sz w:val="28"/>
          <w:szCs w:val="28"/>
        </w:rPr>
        <w:t>«</w:t>
      </w:r>
      <w:r w:rsidRPr="00165EB6">
        <w:rPr>
          <w:rFonts w:ascii="Times New Roman" w:hAnsi="Times New Roman" w:cs="Times New Roman"/>
          <w:sz w:val="28"/>
          <w:szCs w:val="28"/>
        </w:rPr>
        <w:t>Критерії доброчесності та види поведінки, яка розглядається Вищою радою правосуддя як порушення вимог доброчесності та суддівської етики</w:t>
      </w:r>
      <w:r>
        <w:rPr>
          <w:rFonts w:ascii="Times New Roman" w:hAnsi="Times New Roman" w:cs="Times New Roman"/>
          <w:sz w:val="28"/>
          <w:szCs w:val="28"/>
        </w:rPr>
        <w:t>»</w:t>
      </w:r>
      <w:r w:rsidRPr="00165EB6">
        <w:rPr>
          <w:rFonts w:ascii="Times New Roman" w:hAnsi="Times New Roman" w:cs="Times New Roman"/>
          <w:b/>
          <w:bCs/>
          <w:sz w:val="28"/>
          <w:szCs w:val="28"/>
        </w:rPr>
        <w:t xml:space="preserve"> </w:t>
      </w:r>
      <w:r w:rsidRPr="005142AF">
        <w:rPr>
          <w:rFonts w:ascii="Times New Roman" w:hAnsi="Times New Roman" w:cs="Times New Roman"/>
          <w:bCs/>
          <w:sz w:val="28"/>
          <w:szCs w:val="28"/>
        </w:rPr>
        <w:t>Анал</w:t>
      </w:r>
      <w:r>
        <w:rPr>
          <w:rFonts w:ascii="Times New Roman" w:hAnsi="Times New Roman" w:cs="Times New Roman"/>
          <w:bCs/>
          <w:sz w:val="28"/>
          <w:szCs w:val="28"/>
        </w:rPr>
        <w:t>ізу,</w:t>
      </w:r>
      <w:r w:rsidR="00EA19D4">
        <w:rPr>
          <w:rFonts w:ascii="Times New Roman" w:hAnsi="Times New Roman" w:cs="Times New Roman"/>
          <w:sz w:val="28"/>
          <w:szCs w:val="28"/>
        </w:rPr>
        <w:t xml:space="preserve"> </w:t>
      </w:r>
      <w:r w:rsidR="008A1BEF" w:rsidRPr="00165EB6">
        <w:rPr>
          <w:rFonts w:ascii="Times New Roman" w:hAnsi="Times New Roman" w:cs="Times New Roman"/>
          <w:sz w:val="28"/>
          <w:szCs w:val="28"/>
        </w:rPr>
        <w:t>з</w:t>
      </w:r>
      <w:r w:rsidR="00025024">
        <w:rPr>
          <w:rFonts w:ascii="Times New Roman" w:hAnsi="Times New Roman" w:cs="Times New Roman"/>
          <w:sz w:val="28"/>
          <w:szCs w:val="28"/>
        </w:rPr>
        <w:t xml:space="preserve"> огляду на</w:t>
      </w:r>
      <w:r w:rsidR="008A1BEF" w:rsidRPr="00165EB6">
        <w:rPr>
          <w:rFonts w:ascii="Times New Roman" w:hAnsi="Times New Roman" w:cs="Times New Roman"/>
          <w:sz w:val="28"/>
          <w:szCs w:val="28"/>
        </w:rPr>
        <w:t xml:space="preserve"> ухвален</w:t>
      </w:r>
      <w:r w:rsidR="00025024">
        <w:rPr>
          <w:rFonts w:ascii="Times New Roman" w:hAnsi="Times New Roman" w:cs="Times New Roman"/>
          <w:sz w:val="28"/>
          <w:szCs w:val="28"/>
        </w:rPr>
        <w:t>і</w:t>
      </w:r>
      <w:r w:rsidR="008A1BEF" w:rsidRPr="00165EB6">
        <w:rPr>
          <w:rFonts w:ascii="Times New Roman" w:hAnsi="Times New Roman" w:cs="Times New Roman"/>
          <w:sz w:val="28"/>
          <w:szCs w:val="28"/>
        </w:rPr>
        <w:t xml:space="preserve"> ВРП рішен</w:t>
      </w:r>
      <w:r w:rsidR="00025024">
        <w:rPr>
          <w:rFonts w:ascii="Times New Roman" w:hAnsi="Times New Roman" w:cs="Times New Roman"/>
          <w:sz w:val="28"/>
          <w:szCs w:val="28"/>
        </w:rPr>
        <w:t>ня</w:t>
      </w:r>
      <w:r w:rsidR="008A1BEF" w:rsidRPr="00165EB6">
        <w:rPr>
          <w:rFonts w:ascii="Times New Roman" w:hAnsi="Times New Roman" w:cs="Times New Roman"/>
          <w:sz w:val="28"/>
          <w:szCs w:val="28"/>
        </w:rPr>
        <w:t xml:space="preserve"> щодо притягнення (відмови </w:t>
      </w:r>
      <w:r w:rsidR="00025024">
        <w:rPr>
          <w:rFonts w:ascii="Times New Roman" w:hAnsi="Times New Roman" w:cs="Times New Roman"/>
          <w:sz w:val="28"/>
          <w:szCs w:val="28"/>
        </w:rPr>
        <w:t>у</w:t>
      </w:r>
      <w:r w:rsidR="008A1BEF" w:rsidRPr="00165EB6">
        <w:rPr>
          <w:rFonts w:ascii="Times New Roman" w:hAnsi="Times New Roman" w:cs="Times New Roman"/>
          <w:sz w:val="28"/>
          <w:szCs w:val="28"/>
        </w:rPr>
        <w:t xml:space="preserve"> притягненні) до відповідальності за недоброчесну поведінку судді сформул</w:t>
      </w:r>
      <w:r w:rsidR="00EA19D4">
        <w:rPr>
          <w:rFonts w:ascii="Times New Roman" w:hAnsi="Times New Roman" w:cs="Times New Roman"/>
          <w:sz w:val="28"/>
          <w:szCs w:val="28"/>
        </w:rPr>
        <w:t>ьовано</w:t>
      </w:r>
      <w:r w:rsidR="008A1BEF" w:rsidRPr="00165EB6">
        <w:rPr>
          <w:rFonts w:ascii="Times New Roman" w:hAnsi="Times New Roman" w:cs="Times New Roman"/>
          <w:sz w:val="28"/>
          <w:szCs w:val="28"/>
        </w:rPr>
        <w:t xml:space="preserve"> такі критерії доброчесності </w:t>
      </w:r>
      <w:r w:rsidR="00025024">
        <w:rPr>
          <w:rFonts w:ascii="Times New Roman" w:hAnsi="Times New Roman" w:cs="Times New Roman"/>
          <w:sz w:val="28"/>
          <w:szCs w:val="28"/>
        </w:rPr>
        <w:t>(</w:t>
      </w:r>
      <w:r w:rsidR="008A1BEF" w:rsidRPr="00165EB6">
        <w:rPr>
          <w:rFonts w:ascii="Times New Roman" w:hAnsi="Times New Roman" w:cs="Times New Roman"/>
          <w:sz w:val="28"/>
          <w:szCs w:val="28"/>
        </w:rPr>
        <w:t>у</w:t>
      </w:r>
      <w:r w:rsidR="00025024">
        <w:rPr>
          <w:rFonts w:ascii="Times New Roman" w:hAnsi="Times New Roman" w:cs="Times New Roman"/>
          <w:sz w:val="28"/>
          <w:szCs w:val="28"/>
        </w:rPr>
        <w:t>раховуючи</w:t>
      </w:r>
      <w:r w:rsidR="008A1BEF" w:rsidRPr="00165EB6">
        <w:rPr>
          <w:rFonts w:ascii="Times New Roman" w:hAnsi="Times New Roman" w:cs="Times New Roman"/>
          <w:sz w:val="28"/>
          <w:szCs w:val="28"/>
        </w:rPr>
        <w:t xml:space="preserve"> практи</w:t>
      </w:r>
      <w:r w:rsidR="00025024">
        <w:rPr>
          <w:rFonts w:ascii="Times New Roman" w:hAnsi="Times New Roman" w:cs="Times New Roman"/>
          <w:sz w:val="28"/>
          <w:szCs w:val="28"/>
        </w:rPr>
        <w:t>ку</w:t>
      </w:r>
      <w:r w:rsidR="008A1BEF" w:rsidRPr="00165EB6">
        <w:rPr>
          <w:rFonts w:ascii="Times New Roman" w:hAnsi="Times New Roman" w:cs="Times New Roman"/>
          <w:sz w:val="28"/>
          <w:szCs w:val="28"/>
        </w:rPr>
        <w:t xml:space="preserve"> ВРП</w:t>
      </w:r>
      <w:r w:rsidR="00EA19D4">
        <w:rPr>
          <w:rFonts w:ascii="Times New Roman" w:hAnsi="Times New Roman" w:cs="Times New Roman"/>
          <w:sz w:val="28"/>
          <w:szCs w:val="28"/>
        </w:rPr>
        <w:t xml:space="preserve"> </w:t>
      </w:r>
      <w:proofErr w:type="spellStart"/>
      <w:r w:rsidR="00025024">
        <w:rPr>
          <w:rFonts w:ascii="Times New Roman" w:hAnsi="Times New Roman" w:cs="Times New Roman"/>
          <w:sz w:val="28"/>
          <w:szCs w:val="28"/>
        </w:rPr>
        <w:t>Буроменський</w:t>
      </w:r>
      <w:proofErr w:type="spellEnd"/>
      <w:r w:rsidR="00025024">
        <w:rPr>
          <w:rFonts w:ascii="Times New Roman" w:hAnsi="Times New Roman" w:cs="Times New Roman"/>
          <w:sz w:val="28"/>
          <w:szCs w:val="28"/>
        </w:rPr>
        <w:t xml:space="preserve"> М.В. навів приклади поведінки суддів, яку </w:t>
      </w:r>
      <w:r w:rsidR="008A1BEF" w:rsidRPr="00165EB6">
        <w:rPr>
          <w:rFonts w:ascii="Times New Roman" w:hAnsi="Times New Roman" w:cs="Times New Roman"/>
          <w:sz w:val="28"/>
          <w:szCs w:val="28"/>
        </w:rPr>
        <w:t>ВРП визнавала недоброчесною)</w:t>
      </w:r>
      <w:r w:rsidR="00025024">
        <w:rPr>
          <w:rFonts w:ascii="Times New Roman" w:hAnsi="Times New Roman" w:cs="Times New Roman"/>
          <w:sz w:val="28"/>
          <w:szCs w:val="28"/>
        </w:rPr>
        <w:t>:</w:t>
      </w:r>
    </w:p>
    <w:p w14:paraId="256B179A" w14:textId="0C7971AF" w:rsidR="008A1BEF" w:rsidRPr="00165EB6" w:rsidRDefault="008A1BEF" w:rsidP="00291D98">
      <w:pPr>
        <w:tabs>
          <w:tab w:val="left" w:pos="993"/>
        </w:tabs>
        <w:spacing w:after="0" w:line="240" w:lineRule="auto"/>
        <w:ind w:firstLine="567"/>
        <w:jc w:val="both"/>
        <w:rPr>
          <w:rFonts w:ascii="Times New Roman" w:hAnsi="Times New Roman" w:cs="Times New Roman"/>
          <w:b/>
          <w:bCs/>
          <w:sz w:val="28"/>
          <w:szCs w:val="28"/>
        </w:rPr>
      </w:pPr>
      <w:r w:rsidRPr="00165EB6">
        <w:rPr>
          <w:rFonts w:ascii="Times New Roman" w:hAnsi="Times New Roman" w:cs="Times New Roman"/>
          <w:b/>
          <w:bCs/>
          <w:sz w:val="28"/>
          <w:szCs w:val="28"/>
        </w:rPr>
        <w:t>Критерій 1. Перехід судді на бік ворога</w:t>
      </w:r>
    </w:p>
    <w:p w14:paraId="18753455" w14:textId="77777777" w:rsidR="008A1BEF" w:rsidRPr="00165EB6" w:rsidRDefault="008A1BEF"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Про порушення критерію може свідчити:</w:t>
      </w:r>
    </w:p>
    <w:p w14:paraId="569E282B" w14:textId="7712EAE8" w:rsidR="008A1BEF" w:rsidRPr="00165EB6" w:rsidRDefault="008A1BEF"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а) перехід судді на бік держави-агресора проти України;</w:t>
      </w:r>
    </w:p>
    <w:p w14:paraId="0C77EE10" w14:textId="0D5FE626" w:rsidR="008A1BEF" w:rsidRPr="00165EB6" w:rsidRDefault="008A1BEF"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б) поведінка судді, що свідчить про підтрим</w:t>
      </w:r>
      <w:r w:rsidR="00CA1C0A">
        <w:rPr>
          <w:rFonts w:ascii="Times New Roman" w:hAnsi="Times New Roman" w:cs="Times New Roman"/>
          <w:sz w:val="28"/>
          <w:szCs w:val="28"/>
        </w:rPr>
        <w:t>ання</w:t>
      </w:r>
      <w:r w:rsidRPr="00165EB6">
        <w:rPr>
          <w:rFonts w:ascii="Times New Roman" w:hAnsi="Times New Roman" w:cs="Times New Roman"/>
          <w:sz w:val="28"/>
          <w:szCs w:val="28"/>
        </w:rPr>
        <w:t xml:space="preserve"> агресивних дій інших держав проти України;</w:t>
      </w:r>
    </w:p>
    <w:p w14:paraId="6FF499A0" w14:textId="77777777" w:rsidR="008A1BEF" w:rsidRPr="00165EB6" w:rsidRDefault="008A1BEF"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 xml:space="preserve">в) </w:t>
      </w:r>
      <w:proofErr w:type="spellStart"/>
      <w:r w:rsidRPr="00165EB6">
        <w:rPr>
          <w:rFonts w:ascii="Times New Roman" w:hAnsi="Times New Roman" w:cs="Times New Roman"/>
          <w:sz w:val="28"/>
          <w:szCs w:val="28"/>
        </w:rPr>
        <w:t>колаборація</w:t>
      </w:r>
      <w:proofErr w:type="spellEnd"/>
      <w:r w:rsidRPr="00165EB6">
        <w:rPr>
          <w:rFonts w:ascii="Times New Roman" w:hAnsi="Times New Roman" w:cs="Times New Roman"/>
          <w:sz w:val="28"/>
          <w:szCs w:val="28"/>
        </w:rPr>
        <w:t xml:space="preserve"> судді з представниками держави-агресора проти України;</w:t>
      </w:r>
    </w:p>
    <w:p w14:paraId="15B689B6" w14:textId="2A0AF51B" w:rsidR="008A1BEF" w:rsidRPr="00165EB6" w:rsidRDefault="008A1BEF"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 xml:space="preserve">г) </w:t>
      </w:r>
      <w:proofErr w:type="spellStart"/>
      <w:r w:rsidRPr="00165EB6">
        <w:rPr>
          <w:rFonts w:ascii="Times New Roman" w:hAnsi="Times New Roman" w:cs="Times New Roman"/>
          <w:sz w:val="28"/>
          <w:szCs w:val="28"/>
        </w:rPr>
        <w:t>колаборація</w:t>
      </w:r>
      <w:proofErr w:type="spellEnd"/>
      <w:r w:rsidRPr="00165EB6">
        <w:rPr>
          <w:rFonts w:ascii="Times New Roman" w:hAnsi="Times New Roman" w:cs="Times New Roman"/>
          <w:sz w:val="28"/>
          <w:szCs w:val="28"/>
        </w:rPr>
        <w:t xml:space="preserve"> судді з окупаційною адміністрацією</w:t>
      </w:r>
      <w:r w:rsidR="005E5767" w:rsidRPr="00165EB6">
        <w:rPr>
          <w:rFonts w:ascii="Times New Roman" w:hAnsi="Times New Roman" w:cs="Times New Roman"/>
          <w:sz w:val="28"/>
          <w:szCs w:val="28"/>
        </w:rPr>
        <w:t>.</w:t>
      </w:r>
    </w:p>
    <w:p w14:paraId="16CDC4E4" w14:textId="16C8987A" w:rsidR="008A1BEF" w:rsidRPr="00165EB6" w:rsidRDefault="008A1BEF" w:rsidP="00291D98">
      <w:pPr>
        <w:tabs>
          <w:tab w:val="left" w:pos="993"/>
        </w:tabs>
        <w:spacing w:after="0" w:line="240" w:lineRule="auto"/>
        <w:ind w:firstLine="567"/>
        <w:jc w:val="both"/>
        <w:rPr>
          <w:rFonts w:ascii="Times New Roman" w:hAnsi="Times New Roman" w:cs="Times New Roman"/>
          <w:b/>
          <w:bCs/>
          <w:sz w:val="28"/>
          <w:szCs w:val="28"/>
        </w:rPr>
      </w:pPr>
      <w:r w:rsidRPr="00165EB6">
        <w:rPr>
          <w:rFonts w:ascii="Times New Roman" w:hAnsi="Times New Roman" w:cs="Times New Roman"/>
          <w:b/>
          <w:bCs/>
          <w:sz w:val="28"/>
          <w:szCs w:val="28"/>
        </w:rPr>
        <w:t>Критерій 2. Чесність судді</w:t>
      </w:r>
    </w:p>
    <w:p w14:paraId="6F071406" w14:textId="77777777" w:rsidR="008A1BEF" w:rsidRPr="00165EB6" w:rsidRDefault="008A1BEF"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Про порушення критерію може свідчити:</w:t>
      </w:r>
    </w:p>
    <w:p w14:paraId="7D982908" w14:textId="77777777" w:rsidR="008A1BEF" w:rsidRPr="00165EB6" w:rsidRDefault="008A1BEF"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а) невідповідність витрат і майна судді та членів його сім’ї задекларованим доходам;</w:t>
      </w:r>
    </w:p>
    <w:p w14:paraId="516B05AD" w14:textId="77777777" w:rsidR="008A1BEF" w:rsidRPr="00165EB6" w:rsidRDefault="008A1BEF"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б) невідповідність рівня життя судді та членів його сім’ї задекларованим доходам;</w:t>
      </w:r>
    </w:p>
    <w:p w14:paraId="24E0510C" w14:textId="1FBC8282" w:rsidR="008A1BEF" w:rsidRPr="00165EB6" w:rsidRDefault="008A1BEF"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lastRenderedPageBreak/>
        <w:t>в) порушення суддею зобов’язань щодо декларування (неподання декларації доброчесності судді;</w:t>
      </w:r>
      <w:r w:rsidR="005E5767" w:rsidRPr="00165EB6">
        <w:rPr>
          <w:rFonts w:ascii="Times New Roman" w:hAnsi="Times New Roman" w:cs="Times New Roman"/>
          <w:sz w:val="28"/>
          <w:szCs w:val="28"/>
        </w:rPr>
        <w:t xml:space="preserve"> </w:t>
      </w:r>
      <w:r w:rsidRPr="00165EB6">
        <w:rPr>
          <w:rFonts w:ascii="Times New Roman" w:hAnsi="Times New Roman" w:cs="Times New Roman"/>
          <w:sz w:val="28"/>
          <w:szCs w:val="28"/>
        </w:rPr>
        <w:t xml:space="preserve">неподання декларації </w:t>
      </w:r>
      <w:r w:rsidR="00687FE1" w:rsidRPr="00165EB6">
        <w:rPr>
          <w:rFonts w:ascii="Times New Roman" w:hAnsi="Times New Roman" w:cs="Times New Roman"/>
          <w:sz w:val="28"/>
          <w:szCs w:val="28"/>
        </w:rPr>
        <w:t>НАЗК</w:t>
      </w:r>
      <w:r w:rsidRPr="00165EB6">
        <w:rPr>
          <w:rFonts w:ascii="Times New Roman" w:hAnsi="Times New Roman" w:cs="Times New Roman"/>
          <w:sz w:val="28"/>
          <w:szCs w:val="28"/>
        </w:rPr>
        <w:t>; недостовірні відомості в декларації НАЗК та/або декларації доброчесності судді);</w:t>
      </w:r>
    </w:p>
    <w:p w14:paraId="1ADAB57F" w14:textId="464891D8" w:rsidR="008A1BEF" w:rsidRPr="00165EB6" w:rsidRDefault="008A1BEF"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г) невідповідність способу життя судді його статусу (згода судді на отримання від недержавних організацій почесних звань, нагород, відзнак</w:t>
      </w:r>
      <w:r w:rsidR="001A676E" w:rsidRPr="00165EB6">
        <w:rPr>
          <w:rFonts w:ascii="Times New Roman" w:hAnsi="Times New Roman" w:cs="Times New Roman"/>
          <w:sz w:val="28"/>
          <w:szCs w:val="28"/>
        </w:rPr>
        <w:t>)</w:t>
      </w:r>
      <w:r w:rsidRPr="00165EB6">
        <w:rPr>
          <w:rFonts w:ascii="Times New Roman" w:hAnsi="Times New Roman" w:cs="Times New Roman"/>
          <w:sz w:val="28"/>
          <w:szCs w:val="28"/>
        </w:rPr>
        <w:t>;</w:t>
      </w:r>
    </w:p>
    <w:p w14:paraId="53719C4E" w14:textId="77777777" w:rsidR="008A1BEF" w:rsidRPr="00165EB6" w:rsidRDefault="008A1BEF"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ґ) існування сумнівів щодо законності джерел походження майна;</w:t>
      </w:r>
    </w:p>
    <w:p w14:paraId="636B44E4" w14:textId="6D27F283" w:rsidR="008A1BEF" w:rsidRPr="00165EB6" w:rsidRDefault="008A1BEF"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д) введення в оману дисциплінарного органу щодо відомостей, внесених до декларації НАЗК та/або декларації доброчесності судді або які підлягають внесенню</w:t>
      </w:r>
      <w:r w:rsidR="0018153F">
        <w:rPr>
          <w:rFonts w:ascii="Times New Roman" w:hAnsi="Times New Roman" w:cs="Times New Roman"/>
          <w:sz w:val="28"/>
          <w:szCs w:val="28"/>
        </w:rPr>
        <w:t>.</w:t>
      </w:r>
    </w:p>
    <w:p w14:paraId="770212F5" w14:textId="4AF0AB4C" w:rsidR="008A1BEF" w:rsidRPr="00165EB6" w:rsidRDefault="008A1BEF"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Застосування Критерію 2 а)</w:t>
      </w:r>
      <w:r w:rsidR="009402A7">
        <w:rPr>
          <w:rFonts w:ascii="Times New Roman" w:hAnsi="Times New Roman" w:cs="Times New Roman"/>
          <w:sz w:val="28"/>
          <w:szCs w:val="28"/>
        </w:rPr>
        <w:t>, б), в), г) має відбуватися з у</w:t>
      </w:r>
      <w:r w:rsidRPr="00165EB6">
        <w:rPr>
          <w:rFonts w:ascii="Times New Roman" w:hAnsi="Times New Roman" w:cs="Times New Roman"/>
          <w:sz w:val="28"/>
          <w:szCs w:val="28"/>
        </w:rPr>
        <w:t>рахуванням</w:t>
      </w:r>
      <w:r w:rsidR="009402A7">
        <w:rPr>
          <w:rFonts w:ascii="Times New Roman" w:hAnsi="Times New Roman" w:cs="Times New Roman"/>
          <w:sz w:val="28"/>
          <w:szCs w:val="28"/>
        </w:rPr>
        <w:t xml:space="preserve"> такого</w:t>
      </w:r>
      <w:r w:rsidRPr="00165EB6">
        <w:rPr>
          <w:rFonts w:ascii="Times New Roman" w:hAnsi="Times New Roman" w:cs="Times New Roman"/>
          <w:sz w:val="28"/>
          <w:szCs w:val="28"/>
        </w:rPr>
        <w:t>:</w:t>
      </w:r>
    </w:p>
    <w:p w14:paraId="577F92A3" w14:textId="29431604" w:rsidR="008A1BEF" w:rsidRPr="00165EB6" w:rsidRDefault="009402A7" w:rsidP="00291D9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A1BEF" w:rsidRPr="00165EB6">
        <w:rPr>
          <w:rFonts w:ascii="Times New Roman" w:hAnsi="Times New Roman" w:cs="Times New Roman"/>
          <w:sz w:val="28"/>
          <w:szCs w:val="28"/>
        </w:rPr>
        <w:t xml:space="preserve"> кандидат не відповідає вимогам цього показника, якщо розсудливий спостерігач матиме обґрунтовані сумніви щодо законності джерел походження майна кандидата та/або відповідності рівня життя кандидата або членів його сім'ї задекларованому доходу протягом періоду часу, за який наявна фінансова інформація;</w:t>
      </w:r>
    </w:p>
    <w:p w14:paraId="474A7180" w14:textId="7E1FA7DA" w:rsidR="008A1BEF" w:rsidRPr="00165EB6" w:rsidRDefault="009402A7" w:rsidP="00291D9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A1BEF" w:rsidRPr="00165EB6">
        <w:rPr>
          <w:rFonts w:ascii="Times New Roman" w:hAnsi="Times New Roman" w:cs="Times New Roman"/>
          <w:sz w:val="28"/>
          <w:szCs w:val="28"/>
        </w:rPr>
        <w:t xml:space="preserve"> поняття «рівень життя» охоплює </w:t>
      </w:r>
      <w:r>
        <w:rPr>
          <w:rFonts w:ascii="Times New Roman" w:hAnsi="Times New Roman" w:cs="Times New Roman"/>
          <w:sz w:val="28"/>
          <w:szCs w:val="28"/>
        </w:rPr>
        <w:t>в</w:t>
      </w:r>
      <w:r w:rsidR="008A1BEF" w:rsidRPr="00165EB6">
        <w:rPr>
          <w:rFonts w:ascii="Times New Roman" w:hAnsi="Times New Roman" w:cs="Times New Roman"/>
          <w:sz w:val="28"/>
          <w:szCs w:val="28"/>
        </w:rPr>
        <w:t>се майно</w:t>
      </w:r>
      <w:r>
        <w:rPr>
          <w:rFonts w:ascii="Times New Roman" w:hAnsi="Times New Roman" w:cs="Times New Roman"/>
          <w:sz w:val="28"/>
          <w:szCs w:val="28"/>
        </w:rPr>
        <w:t>, що перебуває</w:t>
      </w:r>
      <w:r w:rsidR="008A1BEF" w:rsidRPr="00165EB6">
        <w:rPr>
          <w:rFonts w:ascii="Times New Roman" w:hAnsi="Times New Roman" w:cs="Times New Roman"/>
          <w:sz w:val="28"/>
          <w:szCs w:val="28"/>
        </w:rPr>
        <w:t xml:space="preserve"> у власності, володінні чи користуванні кандидата або членів його/її </w:t>
      </w:r>
      <w:r w:rsidRPr="00165EB6">
        <w:rPr>
          <w:rFonts w:ascii="Times New Roman" w:hAnsi="Times New Roman" w:cs="Times New Roman"/>
          <w:sz w:val="28"/>
          <w:szCs w:val="28"/>
        </w:rPr>
        <w:t>сім’ї</w:t>
      </w:r>
      <w:r w:rsidR="008A1BEF" w:rsidRPr="00165EB6">
        <w:rPr>
          <w:rFonts w:ascii="Times New Roman" w:hAnsi="Times New Roman" w:cs="Times New Roman"/>
          <w:sz w:val="28"/>
          <w:szCs w:val="28"/>
        </w:rPr>
        <w:t>, а також витрати та інші вихідні фінансові потоки, наприклад, позики, надані третім сторонам;</w:t>
      </w:r>
    </w:p>
    <w:p w14:paraId="57F529BA" w14:textId="7F6DEEC4" w:rsidR="008A1BEF" w:rsidRPr="00165EB6" w:rsidRDefault="009402A7" w:rsidP="00291D9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A1BEF" w:rsidRPr="00165EB6">
        <w:rPr>
          <w:rFonts w:ascii="Times New Roman" w:hAnsi="Times New Roman" w:cs="Times New Roman"/>
          <w:sz w:val="28"/>
          <w:szCs w:val="28"/>
        </w:rPr>
        <w:t xml:space="preserve"> для оцінки відповідності цьому показнику можуть використовуватися </w:t>
      </w:r>
      <w:r w:rsidR="00687FE1">
        <w:rPr>
          <w:rFonts w:ascii="Times New Roman" w:hAnsi="Times New Roman" w:cs="Times New Roman"/>
          <w:sz w:val="28"/>
          <w:szCs w:val="28"/>
        </w:rPr>
        <w:t>відомості</w:t>
      </w:r>
      <w:r w:rsidR="008A1BEF" w:rsidRPr="00165EB6">
        <w:rPr>
          <w:rFonts w:ascii="Times New Roman" w:hAnsi="Times New Roman" w:cs="Times New Roman"/>
          <w:sz w:val="28"/>
          <w:szCs w:val="28"/>
        </w:rPr>
        <w:t xml:space="preserve"> та оцінки </w:t>
      </w:r>
      <w:r w:rsidR="00FF6AC6">
        <w:rPr>
          <w:rFonts w:ascii="Times New Roman" w:hAnsi="Times New Roman" w:cs="Times New Roman"/>
          <w:sz w:val="28"/>
          <w:szCs w:val="28"/>
        </w:rPr>
        <w:t>НАЗК</w:t>
      </w:r>
      <w:r w:rsidR="008A1BEF" w:rsidRPr="00165EB6">
        <w:rPr>
          <w:rFonts w:ascii="Times New Roman" w:hAnsi="Times New Roman" w:cs="Times New Roman"/>
          <w:sz w:val="28"/>
          <w:szCs w:val="28"/>
        </w:rPr>
        <w:t xml:space="preserve"> чи іншого уповноваженого державного органу та/або з будь-якого іншого достовірного і надійного джерела.</w:t>
      </w:r>
    </w:p>
    <w:p w14:paraId="734EB842" w14:textId="1CF6B71B" w:rsidR="008A1BEF" w:rsidRPr="00165EB6" w:rsidRDefault="008A1BEF"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Для застосування Критерію 2 (в):</w:t>
      </w:r>
    </w:p>
    <w:p w14:paraId="7EB321C0" w14:textId="1B86CEBF" w:rsidR="008A1BEF" w:rsidRPr="00165EB6" w:rsidRDefault="007F7EE8" w:rsidP="00291D9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A1BEF" w:rsidRPr="00165EB6">
        <w:rPr>
          <w:rFonts w:ascii="Times New Roman" w:hAnsi="Times New Roman" w:cs="Times New Roman"/>
          <w:sz w:val="28"/>
          <w:szCs w:val="28"/>
        </w:rPr>
        <w:t xml:space="preserve"> має значення</w:t>
      </w:r>
      <w:r w:rsidR="00780872">
        <w:rPr>
          <w:rFonts w:ascii="Times New Roman" w:hAnsi="Times New Roman" w:cs="Times New Roman"/>
          <w:sz w:val="28"/>
          <w:szCs w:val="28"/>
        </w:rPr>
        <w:t>,</w:t>
      </w:r>
      <w:r w:rsidR="008A1BEF" w:rsidRPr="00165EB6">
        <w:rPr>
          <w:rFonts w:ascii="Times New Roman" w:hAnsi="Times New Roman" w:cs="Times New Roman"/>
          <w:sz w:val="28"/>
          <w:szCs w:val="28"/>
        </w:rPr>
        <w:t xml:space="preserve"> </w:t>
      </w:r>
      <w:r w:rsidR="00780872">
        <w:rPr>
          <w:rFonts w:ascii="Times New Roman" w:hAnsi="Times New Roman" w:cs="Times New Roman"/>
          <w:sz w:val="28"/>
          <w:szCs w:val="28"/>
        </w:rPr>
        <w:t xml:space="preserve">чи суддя </w:t>
      </w:r>
      <w:r w:rsidR="008A1BEF" w:rsidRPr="00165EB6">
        <w:rPr>
          <w:rFonts w:ascii="Times New Roman" w:hAnsi="Times New Roman" w:cs="Times New Roman"/>
          <w:sz w:val="28"/>
          <w:szCs w:val="28"/>
        </w:rPr>
        <w:t xml:space="preserve">намагався вчинити всі можливі дії для того, щоб </w:t>
      </w:r>
      <w:proofErr w:type="spellStart"/>
      <w:r w:rsidR="008A1BEF" w:rsidRPr="00165EB6">
        <w:rPr>
          <w:rFonts w:ascii="Times New Roman" w:hAnsi="Times New Roman" w:cs="Times New Roman"/>
          <w:sz w:val="28"/>
          <w:szCs w:val="28"/>
        </w:rPr>
        <w:t>внести</w:t>
      </w:r>
      <w:proofErr w:type="spellEnd"/>
      <w:r w:rsidR="008A1BEF" w:rsidRPr="00165EB6">
        <w:rPr>
          <w:rFonts w:ascii="Times New Roman" w:hAnsi="Times New Roman" w:cs="Times New Roman"/>
          <w:sz w:val="28"/>
          <w:szCs w:val="28"/>
        </w:rPr>
        <w:t xml:space="preserve"> </w:t>
      </w:r>
      <w:r w:rsidR="00780872">
        <w:rPr>
          <w:rFonts w:ascii="Times New Roman" w:hAnsi="Times New Roman" w:cs="Times New Roman"/>
          <w:sz w:val="28"/>
          <w:szCs w:val="28"/>
        </w:rPr>
        <w:t>в</w:t>
      </w:r>
      <w:r w:rsidR="008A1BEF" w:rsidRPr="00165EB6">
        <w:rPr>
          <w:rFonts w:ascii="Times New Roman" w:hAnsi="Times New Roman" w:cs="Times New Roman"/>
          <w:sz w:val="28"/>
          <w:szCs w:val="28"/>
        </w:rPr>
        <w:t xml:space="preserve"> декларацію достовірні відомості. Якщо цього не відбувалося, це є достатньою підставою для висновку про невідповідність судді критерію доброчесності;</w:t>
      </w:r>
    </w:p>
    <w:p w14:paraId="60CD8C69" w14:textId="703658DC" w:rsidR="008A1BEF" w:rsidRPr="00165EB6" w:rsidRDefault="007F7EE8" w:rsidP="00291D9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A1BEF" w:rsidRPr="00165EB6">
        <w:rPr>
          <w:rFonts w:ascii="Times New Roman" w:hAnsi="Times New Roman" w:cs="Times New Roman"/>
          <w:sz w:val="28"/>
          <w:szCs w:val="28"/>
        </w:rPr>
        <w:t xml:space="preserve"> застосовується презумпція беззаперечного знання суддею про необхідність заповнення декларації, її своєчасного подання, надання в декларації достовірних відомостей та про відповідальність за порушення правил подання декларації;</w:t>
      </w:r>
    </w:p>
    <w:p w14:paraId="7FC8CF60" w14:textId="571DFF03" w:rsidR="008A1BEF" w:rsidRPr="00165EB6" w:rsidRDefault="007F7EE8" w:rsidP="00291D9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A1BEF" w:rsidRPr="00165EB6">
        <w:rPr>
          <w:rFonts w:ascii="Times New Roman" w:hAnsi="Times New Roman" w:cs="Times New Roman"/>
          <w:sz w:val="28"/>
          <w:szCs w:val="28"/>
        </w:rPr>
        <w:t xml:space="preserve"> для кандидата на посаду судді має значення достовірність будь-якої інформації, яку вимагають умови конкурсу на посаду судді, </w:t>
      </w:r>
      <w:r>
        <w:rPr>
          <w:rFonts w:ascii="Times New Roman" w:hAnsi="Times New Roman" w:cs="Times New Roman"/>
          <w:sz w:val="28"/>
          <w:szCs w:val="28"/>
        </w:rPr>
        <w:t>зокрема</w:t>
      </w:r>
      <w:r w:rsidR="008A1BEF" w:rsidRPr="00165EB6">
        <w:rPr>
          <w:rFonts w:ascii="Times New Roman" w:hAnsi="Times New Roman" w:cs="Times New Roman"/>
          <w:sz w:val="28"/>
          <w:szCs w:val="28"/>
        </w:rPr>
        <w:t xml:space="preserve"> інформація про дисциплінарні провадження, що були порушені на попередніх посадах кандидата, </w:t>
      </w:r>
      <w:r>
        <w:rPr>
          <w:rFonts w:ascii="Times New Roman" w:hAnsi="Times New Roman" w:cs="Times New Roman"/>
          <w:sz w:val="28"/>
          <w:szCs w:val="28"/>
        </w:rPr>
        <w:t>у</w:t>
      </w:r>
      <w:r w:rsidR="008A1BEF" w:rsidRPr="00165EB6">
        <w:rPr>
          <w:rFonts w:ascii="Times New Roman" w:hAnsi="Times New Roman" w:cs="Times New Roman"/>
          <w:sz w:val="28"/>
          <w:szCs w:val="28"/>
        </w:rPr>
        <w:t xml:space="preserve"> тому числі, якщо вони були припинені за </w:t>
      </w:r>
      <w:proofErr w:type="spellStart"/>
      <w:r w:rsidR="008A1BEF" w:rsidRPr="00165EB6">
        <w:rPr>
          <w:rFonts w:ascii="Times New Roman" w:hAnsi="Times New Roman" w:cs="Times New Roman"/>
          <w:sz w:val="28"/>
          <w:szCs w:val="28"/>
        </w:rPr>
        <w:t>спливом</w:t>
      </w:r>
      <w:proofErr w:type="spellEnd"/>
      <w:r w:rsidR="008A1BEF" w:rsidRPr="00165EB6">
        <w:rPr>
          <w:rFonts w:ascii="Times New Roman" w:hAnsi="Times New Roman" w:cs="Times New Roman"/>
          <w:sz w:val="28"/>
          <w:szCs w:val="28"/>
        </w:rPr>
        <w:t xml:space="preserve"> строку притягнення до відповідальності.</w:t>
      </w:r>
    </w:p>
    <w:p w14:paraId="55C8897D" w14:textId="3FDB3DBB" w:rsidR="008A1BEF" w:rsidRPr="00165EB6" w:rsidRDefault="008A1BEF" w:rsidP="00291D98">
      <w:pPr>
        <w:tabs>
          <w:tab w:val="left" w:pos="993"/>
        </w:tabs>
        <w:spacing w:after="0" w:line="240" w:lineRule="auto"/>
        <w:ind w:firstLine="567"/>
        <w:jc w:val="both"/>
        <w:rPr>
          <w:rFonts w:ascii="Times New Roman" w:hAnsi="Times New Roman" w:cs="Times New Roman"/>
          <w:b/>
          <w:bCs/>
          <w:sz w:val="28"/>
          <w:szCs w:val="28"/>
        </w:rPr>
      </w:pPr>
      <w:r w:rsidRPr="00165EB6">
        <w:rPr>
          <w:rFonts w:ascii="Times New Roman" w:hAnsi="Times New Roman" w:cs="Times New Roman"/>
          <w:b/>
          <w:bCs/>
          <w:sz w:val="28"/>
          <w:szCs w:val="28"/>
        </w:rPr>
        <w:t>Критерій 3. Непідкупність судді</w:t>
      </w:r>
    </w:p>
    <w:p w14:paraId="094F64BE" w14:textId="77777777" w:rsidR="008A1BEF" w:rsidRPr="00165EB6" w:rsidRDefault="008A1BEF"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Про порушення критерію може свідчити:</w:t>
      </w:r>
    </w:p>
    <w:p w14:paraId="45D888D1" w14:textId="77777777" w:rsidR="008A1BEF" w:rsidRPr="00165EB6" w:rsidRDefault="008A1BEF"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а) вчинення суддею корупційного правопорушення;</w:t>
      </w:r>
    </w:p>
    <w:p w14:paraId="4A3B0C26" w14:textId="36CBDBC3" w:rsidR="008A1BEF" w:rsidRPr="00165EB6" w:rsidRDefault="008A1BEF"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б) наявність кримінального провадження щодо вчинення суддею корупційного правопорушення;</w:t>
      </w:r>
    </w:p>
    <w:p w14:paraId="564DEE63" w14:textId="0A63C8FC" w:rsidR="008A1BEF" w:rsidRPr="00165EB6" w:rsidRDefault="008A1BEF"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 xml:space="preserve">в) </w:t>
      </w:r>
      <w:proofErr w:type="spellStart"/>
      <w:r w:rsidRPr="00165EB6">
        <w:rPr>
          <w:rFonts w:ascii="Times New Roman" w:hAnsi="Times New Roman" w:cs="Times New Roman"/>
          <w:sz w:val="28"/>
          <w:szCs w:val="28"/>
        </w:rPr>
        <w:t>позапроцесуальні</w:t>
      </w:r>
      <w:proofErr w:type="spellEnd"/>
      <w:r w:rsidRPr="00165EB6">
        <w:rPr>
          <w:rFonts w:ascii="Times New Roman" w:hAnsi="Times New Roman" w:cs="Times New Roman"/>
          <w:sz w:val="28"/>
          <w:szCs w:val="28"/>
        </w:rPr>
        <w:t xml:space="preserve"> відносини судді, що можуть розцін</w:t>
      </w:r>
      <w:r w:rsidR="009A151E">
        <w:rPr>
          <w:rFonts w:ascii="Times New Roman" w:hAnsi="Times New Roman" w:cs="Times New Roman"/>
          <w:sz w:val="28"/>
          <w:szCs w:val="28"/>
        </w:rPr>
        <w:t>юватись</w:t>
      </w:r>
      <w:r w:rsidRPr="00165EB6">
        <w:rPr>
          <w:rFonts w:ascii="Times New Roman" w:hAnsi="Times New Roman" w:cs="Times New Roman"/>
          <w:sz w:val="28"/>
          <w:szCs w:val="28"/>
        </w:rPr>
        <w:t xml:space="preserve"> як корупційні.</w:t>
      </w:r>
    </w:p>
    <w:p w14:paraId="06BF2AFA" w14:textId="22CE7DCB" w:rsidR="008A1BEF" w:rsidRPr="00165EB6" w:rsidRDefault="008A1BEF"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Для застосування Критерію 3 важливо:</w:t>
      </w:r>
    </w:p>
    <w:p w14:paraId="226B9B6E" w14:textId="24FA8F7E" w:rsidR="008A1BEF" w:rsidRPr="00165EB6" w:rsidRDefault="00970D7B" w:rsidP="00291D9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8A1BEF" w:rsidRPr="00165EB6">
        <w:rPr>
          <w:rFonts w:ascii="Times New Roman" w:hAnsi="Times New Roman" w:cs="Times New Roman"/>
          <w:sz w:val="28"/>
          <w:szCs w:val="28"/>
        </w:rPr>
        <w:t xml:space="preserve"> для цілей дисциплінарного провадження не </w:t>
      </w:r>
      <w:r>
        <w:rPr>
          <w:rFonts w:ascii="Times New Roman" w:hAnsi="Times New Roman" w:cs="Times New Roman"/>
          <w:sz w:val="28"/>
          <w:szCs w:val="28"/>
        </w:rPr>
        <w:t>враховується</w:t>
      </w:r>
      <w:r w:rsidR="008A1BEF" w:rsidRPr="00165EB6">
        <w:rPr>
          <w:rFonts w:ascii="Times New Roman" w:hAnsi="Times New Roman" w:cs="Times New Roman"/>
          <w:sz w:val="28"/>
          <w:szCs w:val="28"/>
        </w:rPr>
        <w:t xml:space="preserve"> вчинення стосовно судді провокації </w:t>
      </w:r>
      <w:r>
        <w:rPr>
          <w:rFonts w:ascii="Times New Roman" w:hAnsi="Times New Roman" w:cs="Times New Roman"/>
          <w:sz w:val="28"/>
          <w:szCs w:val="28"/>
        </w:rPr>
        <w:t xml:space="preserve">саме </w:t>
      </w:r>
      <w:r w:rsidR="008A1BEF" w:rsidRPr="00165EB6">
        <w:rPr>
          <w:rFonts w:ascii="Times New Roman" w:hAnsi="Times New Roman" w:cs="Times New Roman"/>
          <w:sz w:val="28"/>
          <w:szCs w:val="28"/>
        </w:rPr>
        <w:t xml:space="preserve">злочину та участь </w:t>
      </w:r>
      <w:r>
        <w:rPr>
          <w:rFonts w:ascii="Times New Roman" w:hAnsi="Times New Roman" w:cs="Times New Roman"/>
          <w:sz w:val="28"/>
          <w:szCs w:val="28"/>
        </w:rPr>
        <w:t>у</w:t>
      </w:r>
      <w:r w:rsidR="008A1BEF" w:rsidRPr="00165EB6">
        <w:rPr>
          <w:rFonts w:ascii="Times New Roman" w:hAnsi="Times New Roman" w:cs="Times New Roman"/>
          <w:sz w:val="28"/>
          <w:szCs w:val="28"/>
        </w:rPr>
        <w:t xml:space="preserve"> ній </w:t>
      </w:r>
      <w:proofErr w:type="spellStart"/>
      <w:r w:rsidR="008A1BEF" w:rsidRPr="00165EB6">
        <w:rPr>
          <w:rFonts w:ascii="Times New Roman" w:hAnsi="Times New Roman" w:cs="Times New Roman"/>
          <w:sz w:val="28"/>
          <w:szCs w:val="28"/>
        </w:rPr>
        <w:t>агент</w:t>
      </w:r>
      <w:r>
        <w:rPr>
          <w:rFonts w:ascii="Times New Roman" w:hAnsi="Times New Roman" w:cs="Times New Roman"/>
          <w:sz w:val="28"/>
          <w:szCs w:val="28"/>
        </w:rPr>
        <w:t>а</w:t>
      </w:r>
      <w:proofErr w:type="spellEnd"/>
      <w:r w:rsidR="008A1BEF" w:rsidRPr="00165EB6">
        <w:rPr>
          <w:rFonts w:ascii="Times New Roman" w:hAnsi="Times New Roman" w:cs="Times New Roman"/>
          <w:sz w:val="28"/>
          <w:szCs w:val="28"/>
        </w:rPr>
        <w:t xml:space="preserve">-провокатора з боку органів підтримування правопорядку, оскільки </w:t>
      </w:r>
      <w:proofErr w:type="spellStart"/>
      <w:r w:rsidR="008A1BEF" w:rsidRPr="00165EB6">
        <w:rPr>
          <w:rFonts w:ascii="Times New Roman" w:hAnsi="Times New Roman" w:cs="Times New Roman"/>
          <w:sz w:val="28"/>
          <w:szCs w:val="28"/>
        </w:rPr>
        <w:t>позапроцесуальне</w:t>
      </w:r>
      <w:proofErr w:type="spellEnd"/>
      <w:r w:rsidR="008A1BEF" w:rsidRPr="00165EB6">
        <w:rPr>
          <w:rFonts w:ascii="Times New Roman" w:hAnsi="Times New Roman" w:cs="Times New Roman"/>
          <w:sz w:val="28"/>
          <w:szCs w:val="28"/>
        </w:rPr>
        <w:t xml:space="preserve"> спілкування судді не може виправдати зазначен</w:t>
      </w:r>
      <w:r>
        <w:rPr>
          <w:rFonts w:ascii="Times New Roman" w:hAnsi="Times New Roman" w:cs="Times New Roman"/>
          <w:sz w:val="28"/>
          <w:szCs w:val="28"/>
        </w:rPr>
        <w:t>их</w:t>
      </w:r>
      <w:r w:rsidR="008A1BEF" w:rsidRPr="00165EB6">
        <w:rPr>
          <w:rFonts w:ascii="Times New Roman" w:hAnsi="Times New Roman" w:cs="Times New Roman"/>
          <w:sz w:val="28"/>
          <w:szCs w:val="28"/>
        </w:rPr>
        <w:t xml:space="preserve"> ді</w:t>
      </w:r>
      <w:r>
        <w:rPr>
          <w:rFonts w:ascii="Times New Roman" w:hAnsi="Times New Roman" w:cs="Times New Roman"/>
          <w:sz w:val="28"/>
          <w:szCs w:val="28"/>
        </w:rPr>
        <w:t>й</w:t>
      </w:r>
      <w:r w:rsidR="008A1BEF" w:rsidRPr="00165EB6">
        <w:rPr>
          <w:rFonts w:ascii="Times New Roman" w:hAnsi="Times New Roman" w:cs="Times New Roman"/>
          <w:sz w:val="28"/>
          <w:szCs w:val="28"/>
        </w:rPr>
        <w:t xml:space="preserve"> впливом провокації, однак можуть бути враховані </w:t>
      </w:r>
      <w:r>
        <w:rPr>
          <w:rFonts w:ascii="Times New Roman" w:hAnsi="Times New Roman" w:cs="Times New Roman"/>
          <w:sz w:val="28"/>
          <w:szCs w:val="28"/>
        </w:rPr>
        <w:t>під час надання</w:t>
      </w:r>
      <w:r w:rsidR="008A1BEF" w:rsidRPr="00165EB6">
        <w:rPr>
          <w:rFonts w:ascii="Times New Roman" w:hAnsi="Times New Roman" w:cs="Times New Roman"/>
          <w:sz w:val="28"/>
          <w:szCs w:val="28"/>
        </w:rPr>
        <w:t xml:space="preserve"> оцінки характеру проступку;</w:t>
      </w:r>
    </w:p>
    <w:p w14:paraId="5E14DE31" w14:textId="7F5AA8D4" w:rsidR="008A1BEF" w:rsidRPr="00FE6374" w:rsidRDefault="00970D7B" w:rsidP="00291D9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A1BEF" w:rsidRPr="00165EB6">
        <w:rPr>
          <w:rFonts w:ascii="Times New Roman" w:hAnsi="Times New Roman" w:cs="Times New Roman"/>
          <w:sz w:val="28"/>
          <w:szCs w:val="28"/>
        </w:rPr>
        <w:t xml:space="preserve"> </w:t>
      </w:r>
      <w:r w:rsidR="008A1BEF" w:rsidRPr="00FE6374">
        <w:rPr>
          <w:rFonts w:ascii="Times New Roman" w:hAnsi="Times New Roman" w:cs="Times New Roman"/>
          <w:sz w:val="28"/>
          <w:szCs w:val="28"/>
        </w:rPr>
        <w:t>у всіх справах щодо притягнення до дисциплінарної відповідальності судді за наявності кримінального провадження щодо вчинення ним корупційного правопорушення ВРП констатувала свідомість правопорушення, його цілеспрямований, активний характер, а отже наявність прямого умислу, що вказує на: упередженість судді, порушення суддею вимог щодо справедливого та неупередженого розгляду справи, на за</w:t>
      </w:r>
      <w:r w:rsidRPr="00FE6374">
        <w:rPr>
          <w:rFonts w:ascii="Times New Roman" w:hAnsi="Times New Roman" w:cs="Times New Roman"/>
          <w:sz w:val="28"/>
          <w:szCs w:val="28"/>
        </w:rPr>
        <w:t>подіяння</w:t>
      </w:r>
      <w:r w:rsidR="008A1BEF" w:rsidRPr="00FE6374">
        <w:rPr>
          <w:rFonts w:ascii="Times New Roman" w:hAnsi="Times New Roman" w:cs="Times New Roman"/>
          <w:sz w:val="28"/>
          <w:szCs w:val="28"/>
        </w:rPr>
        <w:t xml:space="preserve"> істотної шкоди авторитету правосуддя.</w:t>
      </w:r>
    </w:p>
    <w:p w14:paraId="126F4CE4" w14:textId="6342B54C" w:rsidR="008A1BEF" w:rsidRPr="00165EB6" w:rsidRDefault="008A1BEF" w:rsidP="00291D98">
      <w:pPr>
        <w:tabs>
          <w:tab w:val="left" w:pos="993"/>
        </w:tabs>
        <w:spacing w:after="0" w:line="240" w:lineRule="auto"/>
        <w:ind w:firstLine="567"/>
        <w:jc w:val="both"/>
        <w:rPr>
          <w:rFonts w:ascii="Times New Roman" w:hAnsi="Times New Roman" w:cs="Times New Roman"/>
          <w:b/>
          <w:bCs/>
          <w:sz w:val="28"/>
          <w:szCs w:val="28"/>
        </w:rPr>
      </w:pPr>
      <w:r w:rsidRPr="00165EB6">
        <w:rPr>
          <w:rFonts w:ascii="Times New Roman" w:hAnsi="Times New Roman" w:cs="Times New Roman"/>
          <w:b/>
          <w:bCs/>
          <w:sz w:val="28"/>
          <w:szCs w:val="28"/>
        </w:rPr>
        <w:t xml:space="preserve">Критерій 4. Бездоганна поведінка судді </w:t>
      </w:r>
      <w:r w:rsidR="00970D7B">
        <w:rPr>
          <w:rFonts w:ascii="Times New Roman" w:hAnsi="Times New Roman" w:cs="Times New Roman"/>
          <w:b/>
          <w:bCs/>
          <w:sz w:val="28"/>
          <w:szCs w:val="28"/>
        </w:rPr>
        <w:t>у</w:t>
      </w:r>
      <w:r w:rsidRPr="00165EB6">
        <w:rPr>
          <w:rFonts w:ascii="Times New Roman" w:hAnsi="Times New Roman" w:cs="Times New Roman"/>
          <w:b/>
          <w:bCs/>
          <w:sz w:val="28"/>
          <w:szCs w:val="28"/>
        </w:rPr>
        <w:t xml:space="preserve"> професійній діяльності та особистому житті</w:t>
      </w:r>
    </w:p>
    <w:p w14:paraId="52E583BE" w14:textId="77777777" w:rsidR="008A1BEF" w:rsidRPr="00165EB6" w:rsidRDefault="008A1BEF"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Про порушення критерію може свідчити:</w:t>
      </w:r>
    </w:p>
    <w:p w14:paraId="49FC03B6" w14:textId="77777777" w:rsidR="008A1BEF" w:rsidRPr="00165EB6" w:rsidRDefault="008A1BEF"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а) вчинення суддею кримінального правопорушення (не корупційного);</w:t>
      </w:r>
    </w:p>
    <w:p w14:paraId="64274856" w14:textId="77777777" w:rsidR="008A1BEF" w:rsidRPr="00165EB6" w:rsidRDefault="008A1BEF"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б) вчинення суддею адміністративного правопорушення;</w:t>
      </w:r>
    </w:p>
    <w:p w14:paraId="25CC8ADF" w14:textId="573422EB" w:rsidR="008A1BEF" w:rsidRPr="00165EB6" w:rsidRDefault="008A1BEF"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в) неповідомлення кандидатом на посаду судді факту притягнення до кримінальної, адміністративної, дисциплінарної відповідальності, що розглядається В</w:t>
      </w:r>
      <w:r w:rsidR="00821600">
        <w:rPr>
          <w:rFonts w:ascii="Times New Roman" w:hAnsi="Times New Roman" w:cs="Times New Roman"/>
          <w:sz w:val="28"/>
          <w:szCs w:val="28"/>
        </w:rPr>
        <w:t>Р</w:t>
      </w:r>
      <w:r w:rsidRPr="00165EB6">
        <w:rPr>
          <w:rFonts w:ascii="Times New Roman" w:hAnsi="Times New Roman" w:cs="Times New Roman"/>
          <w:sz w:val="28"/>
          <w:szCs w:val="28"/>
        </w:rPr>
        <w:t>П як умисне;</w:t>
      </w:r>
    </w:p>
    <w:p w14:paraId="32F8656E" w14:textId="77777777" w:rsidR="008A1BEF" w:rsidRPr="00165EB6" w:rsidRDefault="008A1BEF"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г) наявність кримінального провадження щодо судді (не корупційного);</w:t>
      </w:r>
    </w:p>
    <w:p w14:paraId="0E38641E" w14:textId="281C4080" w:rsidR="008A1BEF" w:rsidRPr="00165EB6" w:rsidRDefault="008A1BEF"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ґ) закриття кримінального провадження щодо судді з нереабілітуючих обставин (за підозрою не корупційного злочину);</w:t>
      </w:r>
    </w:p>
    <w:p w14:paraId="24659A28" w14:textId="77777777" w:rsidR="008A1BEF" w:rsidRPr="00165EB6" w:rsidRDefault="008A1BEF"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д) фаворитизм.</w:t>
      </w:r>
    </w:p>
    <w:p w14:paraId="62B8AB5D" w14:textId="2E37EF73" w:rsidR="008A1BEF" w:rsidRPr="00165EB6" w:rsidRDefault="008A1BEF"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Для застосування Критерію 4 важливо:</w:t>
      </w:r>
    </w:p>
    <w:p w14:paraId="1914DA7F" w14:textId="395B9B0E" w:rsidR="008A1BEF" w:rsidRPr="00165EB6" w:rsidRDefault="00DC7A63" w:rsidP="00291D9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24AF6" w:rsidRPr="00165EB6">
        <w:rPr>
          <w:rFonts w:ascii="Times New Roman" w:hAnsi="Times New Roman" w:cs="Times New Roman"/>
          <w:sz w:val="28"/>
          <w:szCs w:val="28"/>
        </w:rPr>
        <w:t xml:space="preserve"> </w:t>
      </w:r>
      <w:r w:rsidR="008A1BEF" w:rsidRPr="00165EB6">
        <w:rPr>
          <w:rFonts w:ascii="Times New Roman" w:hAnsi="Times New Roman" w:cs="Times New Roman"/>
          <w:sz w:val="28"/>
          <w:szCs w:val="28"/>
        </w:rPr>
        <w:t>умисне приховування суддею інформації про вчинення ним правопорушень має</w:t>
      </w:r>
      <w:r w:rsidR="00A24AF6" w:rsidRPr="00165EB6">
        <w:rPr>
          <w:rFonts w:ascii="Times New Roman" w:hAnsi="Times New Roman" w:cs="Times New Roman"/>
          <w:sz w:val="28"/>
          <w:szCs w:val="28"/>
        </w:rPr>
        <w:t xml:space="preserve"> </w:t>
      </w:r>
      <w:r w:rsidR="008A1BEF" w:rsidRPr="00165EB6">
        <w:rPr>
          <w:rFonts w:ascii="Times New Roman" w:hAnsi="Times New Roman" w:cs="Times New Roman"/>
          <w:sz w:val="28"/>
          <w:szCs w:val="28"/>
        </w:rPr>
        <w:t xml:space="preserve">розглядатися в широкому контексті </w:t>
      </w:r>
      <w:r>
        <w:rPr>
          <w:rFonts w:ascii="Times New Roman" w:hAnsi="Times New Roman" w:cs="Times New Roman"/>
          <w:sz w:val="28"/>
          <w:szCs w:val="28"/>
        </w:rPr>
        <w:t>й</w:t>
      </w:r>
      <w:r w:rsidR="008A1BEF" w:rsidRPr="00165EB6">
        <w:rPr>
          <w:rFonts w:ascii="Times New Roman" w:hAnsi="Times New Roman" w:cs="Times New Roman"/>
          <w:sz w:val="28"/>
          <w:szCs w:val="28"/>
        </w:rPr>
        <w:t xml:space="preserve"> не обмежується порушенням обов’язку декларування.</w:t>
      </w:r>
      <w:r w:rsidR="00A24AF6" w:rsidRPr="00165EB6">
        <w:rPr>
          <w:rFonts w:ascii="Times New Roman" w:hAnsi="Times New Roman" w:cs="Times New Roman"/>
          <w:sz w:val="28"/>
          <w:szCs w:val="28"/>
        </w:rPr>
        <w:t xml:space="preserve"> </w:t>
      </w:r>
      <w:r w:rsidR="008A1BEF" w:rsidRPr="00165EB6">
        <w:rPr>
          <w:rFonts w:ascii="Times New Roman" w:hAnsi="Times New Roman" w:cs="Times New Roman"/>
          <w:sz w:val="28"/>
          <w:szCs w:val="28"/>
        </w:rPr>
        <w:t>Зокрема, це може також стосуватися відомостей про обставини інших правопорушень, що</w:t>
      </w:r>
      <w:r w:rsidR="00A24AF6" w:rsidRPr="00165EB6">
        <w:rPr>
          <w:rFonts w:ascii="Times New Roman" w:hAnsi="Times New Roman" w:cs="Times New Roman"/>
          <w:sz w:val="28"/>
          <w:szCs w:val="28"/>
        </w:rPr>
        <w:t xml:space="preserve"> </w:t>
      </w:r>
      <w:r>
        <w:rPr>
          <w:rFonts w:ascii="Times New Roman" w:hAnsi="Times New Roman" w:cs="Times New Roman"/>
          <w:sz w:val="28"/>
          <w:szCs w:val="28"/>
        </w:rPr>
        <w:t>вчинялися</w:t>
      </w:r>
      <w:r w:rsidR="008A1BEF" w:rsidRPr="00165EB6">
        <w:rPr>
          <w:rFonts w:ascii="Times New Roman" w:hAnsi="Times New Roman" w:cs="Times New Roman"/>
          <w:sz w:val="28"/>
          <w:szCs w:val="28"/>
        </w:rPr>
        <w:t xml:space="preserve"> за участ</w:t>
      </w:r>
      <w:r>
        <w:rPr>
          <w:rFonts w:ascii="Times New Roman" w:hAnsi="Times New Roman" w:cs="Times New Roman"/>
          <w:sz w:val="28"/>
          <w:szCs w:val="28"/>
        </w:rPr>
        <w:t>ю</w:t>
      </w:r>
      <w:r w:rsidR="008A1BEF" w:rsidRPr="00165EB6">
        <w:rPr>
          <w:rFonts w:ascii="Times New Roman" w:hAnsi="Times New Roman" w:cs="Times New Roman"/>
          <w:sz w:val="28"/>
          <w:szCs w:val="28"/>
        </w:rPr>
        <w:t xml:space="preserve"> судді (</w:t>
      </w:r>
      <w:r>
        <w:rPr>
          <w:rFonts w:ascii="Times New Roman" w:hAnsi="Times New Roman" w:cs="Times New Roman"/>
          <w:sz w:val="28"/>
          <w:szCs w:val="28"/>
        </w:rPr>
        <w:t>дорожньо-транспортна пригода</w:t>
      </w:r>
      <w:r w:rsidR="008A1BEF" w:rsidRPr="00165EB6">
        <w:rPr>
          <w:rFonts w:ascii="Times New Roman" w:hAnsi="Times New Roman" w:cs="Times New Roman"/>
          <w:sz w:val="28"/>
          <w:szCs w:val="28"/>
        </w:rPr>
        <w:t>, хуліганство тощо), або</w:t>
      </w:r>
      <w:r w:rsidR="00A24AF6" w:rsidRPr="00165EB6">
        <w:rPr>
          <w:rFonts w:ascii="Times New Roman" w:hAnsi="Times New Roman" w:cs="Times New Roman"/>
          <w:sz w:val="28"/>
          <w:szCs w:val="28"/>
        </w:rPr>
        <w:t xml:space="preserve"> </w:t>
      </w:r>
      <w:r w:rsidR="008A1BEF" w:rsidRPr="00165EB6">
        <w:rPr>
          <w:rFonts w:ascii="Times New Roman" w:hAnsi="Times New Roman" w:cs="Times New Roman"/>
          <w:sz w:val="28"/>
          <w:szCs w:val="28"/>
        </w:rPr>
        <w:t>порушення норм суспільної моралі (ненормативна лексика в громадському місці), що</w:t>
      </w:r>
      <w:r w:rsidR="00A24AF6" w:rsidRPr="00165EB6">
        <w:rPr>
          <w:rFonts w:ascii="Times New Roman" w:hAnsi="Times New Roman" w:cs="Times New Roman"/>
          <w:sz w:val="28"/>
          <w:szCs w:val="28"/>
        </w:rPr>
        <w:t xml:space="preserve"> </w:t>
      </w:r>
      <w:r w:rsidR="008A1BEF" w:rsidRPr="00165EB6">
        <w:rPr>
          <w:rFonts w:ascii="Times New Roman" w:hAnsi="Times New Roman" w:cs="Times New Roman"/>
          <w:sz w:val="28"/>
          <w:szCs w:val="28"/>
        </w:rPr>
        <w:t>підриває авторитет правосуддя;</w:t>
      </w:r>
    </w:p>
    <w:p w14:paraId="56DB6671" w14:textId="5DC414B5" w:rsidR="00A24AF6" w:rsidRPr="00165EB6" w:rsidRDefault="00DC7A63" w:rsidP="00291D9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24AF6" w:rsidRPr="00165EB6">
        <w:rPr>
          <w:rFonts w:ascii="Times New Roman" w:hAnsi="Times New Roman" w:cs="Times New Roman"/>
          <w:sz w:val="28"/>
          <w:szCs w:val="28"/>
        </w:rPr>
        <w:t xml:space="preserve"> практика дисциплінарного органу поширюється на всі випадки притягнення до дисциплінарної відповідальності судді</w:t>
      </w:r>
      <w:r>
        <w:rPr>
          <w:rFonts w:ascii="Times New Roman" w:hAnsi="Times New Roman" w:cs="Times New Roman"/>
          <w:sz w:val="28"/>
          <w:szCs w:val="28"/>
        </w:rPr>
        <w:t xml:space="preserve"> </w:t>
      </w:r>
      <w:r w:rsidR="00A24AF6" w:rsidRPr="00165EB6">
        <w:rPr>
          <w:rFonts w:ascii="Times New Roman" w:hAnsi="Times New Roman" w:cs="Times New Roman"/>
          <w:sz w:val="28"/>
          <w:szCs w:val="28"/>
        </w:rPr>
        <w:t>/</w:t>
      </w:r>
      <w:r>
        <w:rPr>
          <w:rFonts w:ascii="Times New Roman" w:hAnsi="Times New Roman" w:cs="Times New Roman"/>
          <w:sz w:val="28"/>
          <w:szCs w:val="28"/>
        </w:rPr>
        <w:t xml:space="preserve"> </w:t>
      </w:r>
      <w:r w:rsidR="00A24AF6" w:rsidRPr="00165EB6">
        <w:rPr>
          <w:rFonts w:ascii="Times New Roman" w:hAnsi="Times New Roman" w:cs="Times New Roman"/>
          <w:sz w:val="28"/>
          <w:szCs w:val="28"/>
        </w:rPr>
        <w:t xml:space="preserve">кандидата на посаду судді, </w:t>
      </w:r>
      <w:r>
        <w:rPr>
          <w:rFonts w:ascii="Times New Roman" w:hAnsi="Times New Roman" w:cs="Times New Roman"/>
          <w:sz w:val="28"/>
          <w:szCs w:val="28"/>
        </w:rPr>
        <w:t>зокрема,</w:t>
      </w:r>
      <w:r w:rsidR="00A24AF6" w:rsidRPr="00165EB6">
        <w:rPr>
          <w:rFonts w:ascii="Times New Roman" w:hAnsi="Times New Roman" w:cs="Times New Roman"/>
          <w:sz w:val="28"/>
          <w:szCs w:val="28"/>
        </w:rPr>
        <w:t xml:space="preserve"> на попередньому місці роботи; </w:t>
      </w:r>
    </w:p>
    <w:p w14:paraId="2FDC54A1" w14:textId="0276C3BE" w:rsidR="00A24AF6" w:rsidRPr="00165EB6" w:rsidRDefault="00DC7A63" w:rsidP="00291D9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24AF6" w:rsidRPr="00165EB6">
        <w:rPr>
          <w:rFonts w:ascii="Times New Roman" w:hAnsi="Times New Roman" w:cs="Times New Roman"/>
          <w:sz w:val="28"/>
          <w:szCs w:val="28"/>
        </w:rPr>
        <w:t xml:space="preserve"> не враховується часовий критерій (давність </w:t>
      </w:r>
      <w:r>
        <w:rPr>
          <w:rFonts w:ascii="Times New Roman" w:hAnsi="Times New Roman" w:cs="Times New Roman"/>
          <w:sz w:val="28"/>
          <w:szCs w:val="28"/>
        </w:rPr>
        <w:t>у</w:t>
      </w:r>
      <w:r w:rsidR="00A24AF6" w:rsidRPr="00165EB6">
        <w:rPr>
          <w:rFonts w:ascii="Times New Roman" w:hAnsi="Times New Roman" w:cs="Times New Roman"/>
          <w:sz w:val="28"/>
          <w:szCs w:val="28"/>
        </w:rPr>
        <w:t>чинення правопорушення, давність притягнення до дисциплінарної, адміністративної, кримінальної відповідальності, погашення судимості, сплив строків притягнення до адміністративної відповідальності тощо).</w:t>
      </w:r>
    </w:p>
    <w:p w14:paraId="7B769FBF" w14:textId="29F14AE8" w:rsidR="00A24AF6" w:rsidRPr="00165EB6" w:rsidRDefault="00A24AF6"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 xml:space="preserve">Наявність фактів притягнення судді до відповідальності за вчинення проступків або правопорушень, які свідчать про </w:t>
      </w:r>
      <w:proofErr w:type="spellStart"/>
      <w:r w:rsidRPr="00165EB6">
        <w:rPr>
          <w:rFonts w:ascii="Times New Roman" w:hAnsi="Times New Roman" w:cs="Times New Roman"/>
          <w:sz w:val="28"/>
          <w:szCs w:val="28"/>
        </w:rPr>
        <w:t>недоброчесність</w:t>
      </w:r>
      <w:proofErr w:type="spellEnd"/>
      <w:r w:rsidRPr="00165EB6">
        <w:rPr>
          <w:rFonts w:ascii="Times New Roman" w:hAnsi="Times New Roman" w:cs="Times New Roman"/>
          <w:sz w:val="28"/>
          <w:szCs w:val="28"/>
        </w:rPr>
        <w:t xml:space="preserve"> судді, як правило</w:t>
      </w:r>
      <w:r w:rsidR="00DC7A63">
        <w:rPr>
          <w:rFonts w:ascii="Times New Roman" w:hAnsi="Times New Roman" w:cs="Times New Roman"/>
          <w:sz w:val="28"/>
          <w:szCs w:val="28"/>
        </w:rPr>
        <w:t>,</w:t>
      </w:r>
      <w:r w:rsidRPr="00165EB6">
        <w:rPr>
          <w:rFonts w:ascii="Times New Roman" w:hAnsi="Times New Roman" w:cs="Times New Roman"/>
          <w:sz w:val="28"/>
          <w:szCs w:val="28"/>
        </w:rPr>
        <w:t xml:space="preserve"> повинно мати наслідком застосування дисциплінарного стягнення у виді подання про звільнення судді з посади, за ви</w:t>
      </w:r>
      <w:r w:rsidR="00DC7A63">
        <w:rPr>
          <w:rFonts w:ascii="Times New Roman" w:hAnsi="Times New Roman" w:cs="Times New Roman"/>
          <w:sz w:val="28"/>
          <w:szCs w:val="28"/>
        </w:rPr>
        <w:t>нятком</w:t>
      </w:r>
      <w:r w:rsidRPr="00165EB6">
        <w:rPr>
          <w:rFonts w:ascii="Times New Roman" w:hAnsi="Times New Roman" w:cs="Times New Roman"/>
          <w:sz w:val="28"/>
          <w:szCs w:val="28"/>
        </w:rPr>
        <w:t xml:space="preserve"> таких </w:t>
      </w:r>
      <w:r w:rsidRPr="00165EB6">
        <w:rPr>
          <w:rFonts w:ascii="Times New Roman" w:hAnsi="Times New Roman" w:cs="Times New Roman"/>
          <w:sz w:val="28"/>
          <w:szCs w:val="28"/>
        </w:rPr>
        <w:lastRenderedPageBreak/>
        <w:t xml:space="preserve">адміністративних правопорушень, </w:t>
      </w:r>
      <w:r w:rsidR="00DC7A63">
        <w:rPr>
          <w:rFonts w:ascii="Times New Roman" w:hAnsi="Times New Roman" w:cs="Times New Roman"/>
          <w:sz w:val="28"/>
          <w:szCs w:val="28"/>
        </w:rPr>
        <w:t>що</w:t>
      </w:r>
      <w:r w:rsidRPr="00165EB6">
        <w:rPr>
          <w:rFonts w:ascii="Times New Roman" w:hAnsi="Times New Roman" w:cs="Times New Roman"/>
          <w:sz w:val="28"/>
          <w:szCs w:val="28"/>
        </w:rPr>
        <w:t xml:space="preserve"> не мають наслідком підрив авторитету правосуддя.</w:t>
      </w:r>
    </w:p>
    <w:p w14:paraId="65FB7731" w14:textId="77777777" w:rsidR="00425B16" w:rsidRPr="00165EB6" w:rsidRDefault="00A24AF6"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b/>
          <w:bCs/>
          <w:sz w:val="28"/>
          <w:szCs w:val="28"/>
        </w:rPr>
        <w:t>Критерій 5. Незалежність судді</w:t>
      </w:r>
      <w:r w:rsidRPr="00165EB6">
        <w:rPr>
          <w:rFonts w:ascii="Times New Roman" w:hAnsi="Times New Roman" w:cs="Times New Roman"/>
          <w:sz w:val="28"/>
          <w:szCs w:val="28"/>
        </w:rPr>
        <w:t xml:space="preserve"> </w:t>
      </w:r>
    </w:p>
    <w:p w14:paraId="4A4CC388" w14:textId="2C662739" w:rsidR="00A24AF6" w:rsidRPr="00165EB6" w:rsidRDefault="00A24AF6"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 xml:space="preserve">Про порушення критерію може свідчити: </w:t>
      </w:r>
    </w:p>
    <w:p w14:paraId="62C53C77" w14:textId="501B8E28" w:rsidR="00A24AF6" w:rsidRPr="00165EB6" w:rsidRDefault="00A24AF6"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 xml:space="preserve">а) </w:t>
      </w:r>
      <w:proofErr w:type="spellStart"/>
      <w:r w:rsidRPr="00165EB6">
        <w:rPr>
          <w:rFonts w:ascii="Times New Roman" w:hAnsi="Times New Roman" w:cs="Times New Roman"/>
          <w:sz w:val="28"/>
          <w:szCs w:val="28"/>
        </w:rPr>
        <w:t>позапроцесуальні</w:t>
      </w:r>
      <w:proofErr w:type="spellEnd"/>
      <w:r w:rsidRPr="00165EB6">
        <w:rPr>
          <w:rFonts w:ascii="Times New Roman" w:hAnsi="Times New Roman" w:cs="Times New Roman"/>
          <w:sz w:val="28"/>
          <w:szCs w:val="28"/>
        </w:rPr>
        <w:t xml:space="preserve"> відносини судді </w:t>
      </w:r>
      <w:r w:rsidR="00DC7A63">
        <w:rPr>
          <w:rFonts w:ascii="Times New Roman" w:hAnsi="Times New Roman" w:cs="Times New Roman"/>
          <w:sz w:val="28"/>
          <w:szCs w:val="28"/>
        </w:rPr>
        <w:t>у</w:t>
      </w:r>
      <w:r w:rsidRPr="00165EB6">
        <w:rPr>
          <w:rFonts w:ascii="Times New Roman" w:hAnsi="Times New Roman" w:cs="Times New Roman"/>
          <w:sz w:val="28"/>
          <w:szCs w:val="28"/>
        </w:rPr>
        <w:t xml:space="preserve"> справі (свідомість правопорушення, його цілеспрямований, активний характер); </w:t>
      </w:r>
    </w:p>
    <w:p w14:paraId="728225C2" w14:textId="64BF4CC1" w:rsidR="00A24AF6" w:rsidRPr="00165EB6" w:rsidRDefault="00A24AF6"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 xml:space="preserve">б) конфлікт інтересів; </w:t>
      </w:r>
    </w:p>
    <w:p w14:paraId="4F8D481D" w14:textId="77777777" w:rsidR="00A24AF6" w:rsidRPr="00165EB6" w:rsidRDefault="00A24AF6"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 xml:space="preserve">в) ситуації в суді та за його межами, які можуть обґрунтовано сприйматися як такі, що призводять до конфлікту інтересів; </w:t>
      </w:r>
    </w:p>
    <w:p w14:paraId="7B65B4D3" w14:textId="77777777" w:rsidR="00A24AF6" w:rsidRPr="00165EB6" w:rsidRDefault="00A24AF6"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 xml:space="preserve">г) участь судді у розгляді справи, у якій суддя особисто зацікавлений; </w:t>
      </w:r>
    </w:p>
    <w:p w14:paraId="6027CB33" w14:textId="398835AC" w:rsidR="00A24AF6" w:rsidRPr="00165EB6" w:rsidRDefault="00A24AF6"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 xml:space="preserve">ґ) порушення суддею </w:t>
      </w:r>
      <w:r w:rsidR="00114B30">
        <w:rPr>
          <w:rFonts w:ascii="Times New Roman" w:hAnsi="Times New Roman" w:cs="Times New Roman"/>
          <w:sz w:val="28"/>
          <w:szCs w:val="28"/>
        </w:rPr>
        <w:t>у</w:t>
      </w:r>
      <w:r w:rsidRPr="00165EB6">
        <w:rPr>
          <w:rFonts w:ascii="Times New Roman" w:hAnsi="Times New Roman" w:cs="Times New Roman"/>
          <w:sz w:val="28"/>
          <w:szCs w:val="28"/>
        </w:rPr>
        <w:t xml:space="preserve"> своїй професійній діяльності принципу верховенства права; </w:t>
      </w:r>
    </w:p>
    <w:p w14:paraId="521EA828" w14:textId="27C36AC2" w:rsidR="00A24AF6" w:rsidRPr="00165EB6" w:rsidRDefault="00A24AF6"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д) здійснення зовнішнього або адміністративного впливу одних суд</w:t>
      </w:r>
      <w:r w:rsidR="00CB014D">
        <w:rPr>
          <w:rFonts w:ascii="Times New Roman" w:hAnsi="Times New Roman" w:cs="Times New Roman"/>
          <w:sz w:val="28"/>
          <w:szCs w:val="28"/>
        </w:rPr>
        <w:t>д</w:t>
      </w:r>
      <w:r w:rsidRPr="00165EB6">
        <w:rPr>
          <w:rFonts w:ascii="Times New Roman" w:hAnsi="Times New Roman" w:cs="Times New Roman"/>
          <w:sz w:val="28"/>
          <w:szCs w:val="28"/>
        </w:rPr>
        <w:t xml:space="preserve">ів на інших, ухвалення суддями рішень під таким впливом. </w:t>
      </w:r>
    </w:p>
    <w:p w14:paraId="7C8511DF" w14:textId="39409D9F" w:rsidR="00A24AF6" w:rsidRPr="00165EB6" w:rsidRDefault="00A24AF6"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 xml:space="preserve">Для застосування </w:t>
      </w:r>
      <w:r w:rsidR="00CB014D">
        <w:rPr>
          <w:rFonts w:ascii="Times New Roman" w:hAnsi="Times New Roman" w:cs="Times New Roman"/>
          <w:sz w:val="28"/>
          <w:szCs w:val="28"/>
        </w:rPr>
        <w:t>к</w:t>
      </w:r>
      <w:r w:rsidRPr="00165EB6">
        <w:rPr>
          <w:rFonts w:ascii="Times New Roman" w:hAnsi="Times New Roman" w:cs="Times New Roman"/>
          <w:sz w:val="28"/>
          <w:szCs w:val="28"/>
        </w:rPr>
        <w:t xml:space="preserve">ритерію 5: оцінка поведінки за критерієм незалежності судді має відбуватися </w:t>
      </w:r>
      <w:r w:rsidR="00CB014D">
        <w:rPr>
          <w:rFonts w:ascii="Times New Roman" w:hAnsi="Times New Roman" w:cs="Times New Roman"/>
          <w:sz w:val="28"/>
          <w:szCs w:val="28"/>
        </w:rPr>
        <w:t>і</w:t>
      </w:r>
      <w:r w:rsidRPr="00165EB6">
        <w:rPr>
          <w:rFonts w:ascii="Times New Roman" w:hAnsi="Times New Roman" w:cs="Times New Roman"/>
          <w:sz w:val="28"/>
          <w:szCs w:val="28"/>
        </w:rPr>
        <w:t>з застосуванням «принципу обґрунтованих сумнівів розсудливого спостерігача».</w:t>
      </w:r>
    </w:p>
    <w:p w14:paraId="47C8A8EC" w14:textId="7B18898F" w:rsidR="00A24AF6" w:rsidRPr="00165EB6" w:rsidRDefault="00A24AF6" w:rsidP="00291D98">
      <w:pPr>
        <w:tabs>
          <w:tab w:val="left" w:pos="993"/>
        </w:tabs>
        <w:spacing w:after="0" w:line="240" w:lineRule="auto"/>
        <w:ind w:firstLine="567"/>
        <w:jc w:val="both"/>
        <w:rPr>
          <w:rFonts w:ascii="Times New Roman" w:hAnsi="Times New Roman" w:cs="Times New Roman"/>
          <w:b/>
          <w:bCs/>
          <w:sz w:val="28"/>
          <w:szCs w:val="28"/>
        </w:rPr>
      </w:pPr>
      <w:r w:rsidRPr="00165EB6">
        <w:rPr>
          <w:rFonts w:ascii="Times New Roman" w:hAnsi="Times New Roman" w:cs="Times New Roman"/>
          <w:b/>
          <w:bCs/>
          <w:sz w:val="28"/>
          <w:szCs w:val="28"/>
        </w:rPr>
        <w:t>Критерій 6. Безсторонність (неупередженість) судді</w:t>
      </w:r>
    </w:p>
    <w:p w14:paraId="7805347B" w14:textId="77777777" w:rsidR="00A24AF6" w:rsidRPr="00165EB6" w:rsidRDefault="00A24AF6"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Про порушення критерію може свідчити:</w:t>
      </w:r>
    </w:p>
    <w:p w14:paraId="7EDAC69F" w14:textId="2FE19C8E" w:rsidR="00A24AF6" w:rsidRPr="00165EB6" w:rsidRDefault="00A24AF6"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а) участь судді в будь-якій діяльності, вираження думок і асоціацій, які можуть негативно вплинути на довіру громадськості до їх безсторонності;</w:t>
      </w:r>
    </w:p>
    <w:p w14:paraId="7795001B" w14:textId="1EF273CC" w:rsidR="00A24AF6" w:rsidRPr="00165EB6" w:rsidRDefault="00A24AF6"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б) перебування судді в залежності (зовнішн</w:t>
      </w:r>
      <w:r w:rsidR="00127811">
        <w:rPr>
          <w:rFonts w:ascii="Times New Roman" w:hAnsi="Times New Roman" w:cs="Times New Roman"/>
          <w:sz w:val="28"/>
          <w:szCs w:val="28"/>
        </w:rPr>
        <w:t>ій</w:t>
      </w:r>
      <w:r w:rsidRPr="00165EB6">
        <w:rPr>
          <w:rFonts w:ascii="Times New Roman" w:hAnsi="Times New Roman" w:cs="Times New Roman"/>
          <w:sz w:val="28"/>
          <w:szCs w:val="28"/>
        </w:rPr>
        <w:t xml:space="preserve"> чи внутрішн</w:t>
      </w:r>
      <w:r w:rsidR="00127811">
        <w:rPr>
          <w:rFonts w:ascii="Times New Roman" w:hAnsi="Times New Roman" w:cs="Times New Roman"/>
          <w:sz w:val="28"/>
          <w:szCs w:val="28"/>
        </w:rPr>
        <w:t>ій</w:t>
      </w:r>
      <w:r w:rsidRPr="00165EB6">
        <w:rPr>
          <w:rFonts w:ascii="Times New Roman" w:hAnsi="Times New Roman" w:cs="Times New Roman"/>
          <w:sz w:val="28"/>
          <w:szCs w:val="28"/>
        </w:rPr>
        <w:t>, прям</w:t>
      </w:r>
      <w:r w:rsidR="00127811">
        <w:rPr>
          <w:rFonts w:ascii="Times New Roman" w:hAnsi="Times New Roman" w:cs="Times New Roman"/>
          <w:sz w:val="28"/>
          <w:szCs w:val="28"/>
        </w:rPr>
        <w:t>ій</w:t>
      </w:r>
      <w:r w:rsidRPr="00165EB6">
        <w:rPr>
          <w:rFonts w:ascii="Times New Roman" w:hAnsi="Times New Roman" w:cs="Times New Roman"/>
          <w:sz w:val="28"/>
          <w:szCs w:val="28"/>
        </w:rPr>
        <w:t xml:space="preserve"> чи непрям</w:t>
      </w:r>
      <w:r w:rsidR="00127811">
        <w:rPr>
          <w:rFonts w:ascii="Times New Roman" w:hAnsi="Times New Roman" w:cs="Times New Roman"/>
          <w:sz w:val="28"/>
          <w:szCs w:val="28"/>
        </w:rPr>
        <w:t>ій</w:t>
      </w:r>
      <w:r w:rsidRPr="00165EB6">
        <w:rPr>
          <w:rFonts w:ascii="Times New Roman" w:hAnsi="Times New Roman" w:cs="Times New Roman"/>
          <w:sz w:val="28"/>
          <w:szCs w:val="28"/>
        </w:rPr>
        <w:t xml:space="preserve">) від будь-якої державної національної чи міжнародної установи, </w:t>
      </w:r>
      <w:r w:rsidR="00127811">
        <w:rPr>
          <w:rFonts w:ascii="Times New Roman" w:hAnsi="Times New Roman" w:cs="Times New Roman"/>
          <w:sz w:val="28"/>
          <w:szCs w:val="28"/>
        </w:rPr>
        <w:t xml:space="preserve">від будь-якого </w:t>
      </w:r>
      <w:r w:rsidRPr="00165EB6">
        <w:rPr>
          <w:rFonts w:ascii="Times New Roman" w:hAnsi="Times New Roman" w:cs="Times New Roman"/>
          <w:sz w:val="28"/>
          <w:szCs w:val="28"/>
        </w:rPr>
        <w:t>органу чи влади</w:t>
      </w:r>
      <w:r w:rsidR="00127811">
        <w:rPr>
          <w:rFonts w:ascii="Times New Roman" w:hAnsi="Times New Roman" w:cs="Times New Roman"/>
          <w:sz w:val="28"/>
          <w:szCs w:val="28"/>
        </w:rPr>
        <w:t>,</w:t>
      </w:r>
      <w:r w:rsidRPr="00165EB6">
        <w:rPr>
          <w:rFonts w:ascii="Times New Roman" w:hAnsi="Times New Roman" w:cs="Times New Roman"/>
          <w:sz w:val="28"/>
          <w:szCs w:val="28"/>
        </w:rPr>
        <w:t xml:space="preserve"> </w:t>
      </w:r>
      <w:r w:rsidR="00127811">
        <w:rPr>
          <w:rFonts w:ascii="Times New Roman" w:hAnsi="Times New Roman" w:cs="Times New Roman"/>
          <w:sz w:val="28"/>
          <w:szCs w:val="28"/>
        </w:rPr>
        <w:t>від</w:t>
      </w:r>
      <w:r w:rsidRPr="00165EB6">
        <w:rPr>
          <w:rFonts w:ascii="Times New Roman" w:hAnsi="Times New Roman" w:cs="Times New Roman"/>
          <w:sz w:val="28"/>
          <w:szCs w:val="28"/>
        </w:rPr>
        <w:t xml:space="preserve"> будь-якої приватної особи, що може бути розціненим як втрата суддею своєї незалежності;</w:t>
      </w:r>
    </w:p>
    <w:p w14:paraId="63E89FF6" w14:textId="66C4E6C7" w:rsidR="00A24AF6" w:rsidRPr="00165EB6" w:rsidRDefault="00EB5CD7" w:rsidP="00291D9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A24AF6" w:rsidRPr="00165EB6">
        <w:rPr>
          <w:rFonts w:ascii="Times New Roman" w:hAnsi="Times New Roman" w:cs="Times New Roman"/>
          <w:sz w:val="28"/>
          <w:szCs w:val="28"/>
        </w:rPr>
        <w:t>) розгляд суддею справи, у якій він особисто зацікавлений;</w:t>
      </w:r>
    </w:p>
    <w:p w14:paraId="3F2C0056" w14:textId="2A092C56" w:rsidR="00A24AF6" w:rsidRPr="00165EB6" w:rsidRDefault="00EB5CD7" w:rsidP="00291D9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A24AF6" w:rsidRPr="00165EB6">
        <w:rPr>
          <w:rFonts w:ascii="Times New Roman" w:hAnsi="Times New Roman" w:cs="Times New Roman"/>
          <w:sz w:val="28"/>
          <w:szCs w:val="28"/>
        </w:rPr>
        <w:t xml:space="preserve">) </w:t>
      </w:r>
      <w:r w:rsidR="00127811">
        <w:rPr>
          <w:rFonts w:ascii="Times New Roman" w:hAnsi="Times New Roman" w:cs="Times New Roman"/>
          <w:sz w:val="28"/>
          <w:szCs w:val="28"/>
        </w:rPr>
        <w:t>ухвалення</w:t>
      </w:r>
      <w:r w:rsidR="00A24AF6" w:rsidRPr="00165EB6">
        <w:rPr>
          <w:rFonts w:ascii="Times New Roman" w:hAnsi="Times New Roman" w:cs="Times New Roman"/>
          <w:sz w:val="28"/>
          <w:szCs w:val="28"/>
        </w:rPr>
        <w:t xml:space="preserve"> рішення, беручи до уваги </w:t>
      </w:r>
      <w:r w:rsidR="00127811">
        <w:rPr>
          <w:rFonts w:ascii="Times New Roman" w:hAnsi="Times New Roman" w:cs="Times New Roman"/>
          <w:sz w:val="28"/>
          <w:szCs w:val="28"/>
        </w:rPr>
        <w:t>обставини тощо</w:t>
      </w:r>
      <w:r w:rsidR="00A24AF6" w:rsidRPr="00165EB6">
        <w:rPr>
          <w:rFonts w:ascii="Times New Roman" w:hAnsi="Times New Roman" w:cs="Times New Roman"/>
          <w:sz w:val="28"/>
          <w:szCs w:val="28"/>
        </w:rPr>
        <w:t xml:space="preserve">, що виходить за </w:t>
      </w:r>
      <w:r w:rsidR="00127811">
        <w:rPr>
          <w:rFonts w:ascii="Times New Roman" w:hAnsi="Times New Roman" w:cs="Times New Roman"/>
          <w:sz w:val="28"/>
          <w:szCs w:val="28"/>
        </w:rPr>
        <w:t>межі</w:t>
      </w:r>
      <w:r w:rsidR="00A24AF6" w:rsidRPr="00165EB6">
        <w:rPr>
          <w:rFonts w:ascii="Times New Roman" w:hAnsi="Times New Roman" w:cs="Times New Roman"/>
          <w:sz w:val="28"/>
          <w:szCs w:val="28"/>
        </w:rPr>
        <w:t xml:space="preserve"> застосування юридичних норм; </w:t>
      </w:r>
    </w:p>
    <w:p w14:paraId="5909B710" w14:textId="7C2380FC" w:rsidR="00A24AF6" w:rsidRPr="00165EB6" w:rsidRDefault="00EB5CD7"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ґ</w:t>
      </w:r>
      <w:r w:rsidR="00A24AF6" w:rsidRPr="00165EB6">
        <w:rPr>
          <w:rFonts w:ascii="Times New Roman" w:hAnsi="Times New Roman" w:cs="Times New Roman"/>
          <w:sz w:val="28"/>
          <w:szCs w:val="28"/>
        </w:rPr>
        <w:t xml:space="preserve">) </w:t>
      </w:r>
      <w:proofErr w:type="spellStart"/>
      <w:r w:rsidR="00A24AF6" w:rsidRPr="00165EB6">
        <w:rPr>
          <w:rFonts w:ascii="Times New Roman" w:hAnsi="Times New Roman" w:cs="Times New Roman"/>
          <w:sz w:val="28"/>
          <w:szCs w:val="28"/>
        </w:rPr>
        <w:t>позапроцесуальні</w:t>
      </w:r>
      <w:proofErr w:type="spellEnd"/>
      <w:r w:rsidR="00A24AF6" w:rsidRPr="00165EB6">
        <w:rPr>
          <w:rFonts w:ascii="Times New Roman" w:hAnsi="Times New Roman" w:cs="Times New Roman"/>
          <w:sz w:val="28"/>
          <w:szCs w:val="28"/>
        </w:rPr>
        <w:t xml:space="preserve"> відносини судді, що свідчать про порушення принципу безсторонності</w:t>
      </w:r>
      <w:r w:rsidR="00E52459">
        <w:rPr>
          <w:rFonts w:ascii="Times New Roman" w:hAnsi="Times New Roman" w:cs="Times New Roman"/>
          <w:sz w:val="28"/>
          <w:szCs w:val="28"/>
        </w:rPr>
        <w:t>;</w:t>
      </w:r>
      <w:r w:rsidR="00A24AF6" w:rsidRPr="00165EB6">
        <w:rPr>
          <w:rFonts w:ascii="Times New Roman" w:hAnsi="Times New Roman" w:cs="Times New Roman"/>
          <w:sz w:val="28"/>
          <w:szCs w:val="28"/>
        </w:rPr>
        <w:t xml:space="preserve"> </w:t>
      </w:r>
    </w:p>
    <w:p w14:paraId="5BC3FD5C" w14:textId="2D186901" w:rsidR="00C161DB" w:rsidRDefault="00EB5CD7" w:rsidP="00291D9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w:t>
      </w:r>
      <w:r w:rsidR="00C161DB">
        <w:rPr>
          <w:rFonts w:ascii="Times New Roman" w:hAnsi="Times New Roman" w:cs="Times New Roman"/>
          <w:sz w:val="28"/>
          <w:szCs w:val="28"/>
        </w:rPr>
        <w:t xml:space="preserve">) </w:t>
      </w:r>
      <w:proofErr w:type="spellStart"/>
      <w:r w:rsidR="00C161DB" w:rsidRPr="00165EB6">
        <w:rPr>
          <w:rFonts w:ascii="Times New Roman" w:hAnsi="Times New Roman" w:cs="Times New Roman"/>
          <w:sz w:val="28"/>
          <w:szCs w:val="28"/>
        </w:rPr>
        <w:t>позапроцесуальні</w:t>
      </w:r>
      <w:proofErr w:type="spellEnd"/>
      <w:r w:rsidR="00C161DB" w:rsidRPr="00165EB6">
        <w:rPr>
          <w:rFonts w:ascii="Times New Roman" w:hAnsi="Times New Roman" w:cs="Times New Roman"/>
          <w:sz w:val="28"/>
          <w:szCs w:val="28"/>
        </w:rPr>
        <w:t xml:space="preserve"> відносини судді, що свідчать про порушення принципу безсторонності (як з боку судді, який</w:t>
      </w:r>
      <w:r w:rsidR="00C161DB">
        <w:rPr>
          <w:rFonts w:ascii="Times New Roman" w:hAnsi="Times New Roman" w:cs="Times New Roman"/>
          <w:sz w:val="28"/>
          <w:szCs w:val="28"/>
        </w:rPr>
        <w:t xml:space="preserve"> </w:t>
      </w:r>
      <w:r w:rsidR="00C161DB" w:rsidRPr="00165EB6">
        <w:rPr>
          <w:rFonts w:ascii="Times New Roman" w:hAnsi="Times New Roman" w:cs="Times New Roman"/>
          <w:sz w:val="28"/>
          <w:szCs w:val="28"/>
        </w:rPr>
        <w:t xml:space="preserve">бере участь </w:t>
      </w:r>
      <w:r w:rsidR="00C161DB">
        <w:rPr>
          <w:rFonts w:ascii="Times New Roman" w:hAnsi="Times New Roman" w:cs="Times New Roman"/>
          <w:sz w:val="28"/>
          <w:szCs w:val="28"/>
        </w:rPr>
        <w:t>у</w:t>
      </w:r>
      <w:r w:rsidR="00C161DB" w:rsidRPr="00165EB6">
        <w:rPr>
          <w:rFonts w:ascii="Times New Roman" w:hAnsi="Times New Roman" w:cs="Times New Roman"/>
          <w:sz w:val="28"/>
          <w:szCs w:val="28"/>
        </w:rPr>
        <w:t xml:space="preserve"> справі, так і з боку судді, який</w:t>
      </w:r>
      <w:r w:rsidR="00C161DB">
        <w:rPr>
          <w:rFonts w:ascii="Times New Roman" w:hAnsi="Times New Roman" w:cs="Times New Roman"/>
          <w:sz w:val="28"/>
          <w:szCs w:val="28"/>
        </w:rPr>
        <w:t xml:space="preserve"> </w:t>
      </w:r>
      <w:r w:rsidR="00C161DB" w:rsidRPr="00165EB6">
        <w:rPr>
          <w:rFonts w:ascii="Times New Roman" w:hAnsi="Times New Roman" w:cs="Times New Roman"/>
          <w:sz w:val="28"/>
          <w:szCs w:val="28"/>
        </w:rPr>
        <w:t>впливає на суддю)</w:t>
      </w:r>
      <w:r w:rsidR="00C161DB">
        <w:rPr>
          <w:rFonts w:ascii="Times New Roman" w:hAnsi="Times New Roman" w:cs="Times New Roman"/>
          <w:sz w:val="28"/>
          <w:szCs w:val="28"/>
        </w:rPr>
        <w:t>;</w:t>
      </w:r>
    </w:p>
    <w:p w14:paraId="502A3153" w14:textId="2164ABEB" w:rsidR="00A24AF6" w:rsidRPr="00165EB6" w:rsidRDefault="00893960" w:rsidP="00291D9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Pr="00165EB6">
        <w:rPr>
          <w:rFonts w:ascii="Times New Roman" w:hAnsi="Times New Roman" w:cs="Times New Roman"/>
          <w:sz w:val="28"/>
          <w:szCs w:val="28"/>
        </w:rPr>
        <w:t>)</w:t>
      </w:r>
      <w:r>
        <w:rPr>
          <w:rFonts w:ascii="Times New Roman" w:hAnsi="Times New Roman" w:cs="Times New Roman"/>
          <w:sz w:val="28"/>
          <w:szCs w:val="28"/>
        </w:rPr>
        <w:t xml:space="preserve"> </w:t>
      </w:r>
      <w:r w:rsidR="00A24AF6" w:rsidRPr="00165EB6">
        <w:rPr>
          <w:rFonts w:ascii="Times New Roman" w:hAnsi="Times New Roman" w:cs="Times New Roman"/>
          <w:sz w:val="28"/>
          <w:szCs w:val="28"/>
        </w:rPr>
        <w:t>порушення</w:t>
      </w:r>
      <w:r w:rsidR="00E52459">
        <w:rPr>
          <w:rFonts w:ascii="Times New Roman" w:hAnsi="Times New Roman" w:cs="Times New Roman"/>
          <w:sz w:val="28"/>
          <w:szCs w:val="28"/>
        </w:rPr>
        <w:t>,</w:t>
      </w:r>
      <w:r w:rsidR="00A24AF6" w:rsidRPr="00165EB6">
        <w:rPr>
          <w:rFonts w:ascii="Times New Roman" w:hAnsi="Times New Roman" w:cs="Times New Roman"/>
          <w:sz w:val="28"/>
          <w:szCs w:val="28"/>
        </w:rPr>
        <w:t xml:space="preserve"> з точки зору розсудливого, поінформованого спостерігача</w:t>
      </w:r>
      <w:r w:rsidR="00E52459">
        <w:rPr>
          <w:rFonts w:ascii="Times New Roman" w:hAnsi="Times New Roman" w:cs="Times New Roman"/>
          <w:sz w:val="28"/>
          <w:szCs w:val="28"/>
        </w:rPr>
        <w:t>,</w:t>
      </w:r>
      <w:r w:rsidR="00A24AF6" w:rsidRPr="00165EB6">
        <w:rPr>
          <w:rFonts w:ascii="Times New Roman" w:hAnsi="Times New Roman" w:cs="Times New Roman"/>
          <w:sz w:val="28"/>
          <w:szCs w:val="28"/>
        </w:rPr>
        <w:t xml:space="preserve"> розумного балансу між участ</w:t>
      </w:r>
      <w:r w:rsidR="00E52459">
        <w:rPr>
          <w:rFonts w:ascii="Times New Roman" w:hAnsi="Times New Roman" w:cs="Times New Roman"/>
          <w:sz w:val="28"/>
          <w:szCs w:val="28"/>
        </w:rPr>
        <w:t>ю</w:t>
      </w:r>
      <w:r w:rsidR="00A24AF6" w:rsidRPr="00165EB6">
        <w:rPr>
          <w:rFonts w:ascii="Times New Roman" w:hAnsi="Times New Roman" w:cs="Times New Roman"/>
          <w:sz w:val="28"/>
          <w:szCs w:val="28"/>
        </w:rPr>
        <w:t xml:space="preserve"> суддів у житті суспільства та необхідністю бути безсторонніми та незалежними п</w:t>
      </w:r>
      <w:r w:rsidR="00E52459">
        <w:rPr>
          <w:rFonts w:ascii="Times New Roman" w:hAnsi="Times New Roman" w:cs="Times New Roman"/>
          <w:sz w:val="28"/>
          <w:szCs w:val="28"/>
        </w:rPr>
        <w:t>ід час</w:t>
      </w:r>
      <w:r w:rsidR="00A24AF6" w:rsidRPr="00165EB6">
        <w:rPr>
          <w:rFonts w:ascii="Times New Roman" w:hAnsi="Times New Roman" w:cs="Times New Roman"/>
          <w:sz w:val="28"/>
          <w:szCs w:val="28"/>
        </w:rPr>
        <w:t xml:space="preserve"> виконанн</w:t>
      </w:r>
      <w:r w:rsidR="00E52459">
        <w:rPr>
          <w:rFonts w:ascii="Times New Roman" w:hAnsi="Times New Roman" w:cs="Times New Roman"/>
          <w:sz w:val="28"/>
          <w:szCs w:val="28"/>
        </w:rPr>
        <w:t>я</w:t>
      </w:r>
      <w:r w:rsidR="00A24AF6" w:rsidRPr="00165EB6">
        <w:rPr>
          <w:rFonts w:ascii="Times New Roman" w:hAnsi="Times New Roman" w:cs="Times New Roman"/>
          <w:sz w:val="28"/>
          <w:szCs w:val="28"/>
        </w:rPr>
        <w:t xml:space="preserve"> своїх функцій; </w:t>
      </w:r>
    </w:p>
    <w:p w14:paraId="594F6DE9" w14:textId="5531DCF1" w:rsidR="00A24AF6" w:rsidRPr="00165EB6" w:rsidRDefault="00893960" w:rsidP="00291D9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є</w:t>
      </w:r>
      <w:r w:rsidR="00A24AF6" w:rsidRPr="00165EB6">
        <w:rPr>
          <w:rFonts w:ascii="Times New Roman" w:hAnsi="Times New Roman" w:cs="Times New Roman"/>
          <w:sz w:val="28"/>
          <w:szCs w:val="28"/>
        </w:rPr>
        <w:t xml:space="preserve">) ведення публічної політичної діяльності у позасудовій діяльності, </w:t>
      </w:r>
      <w:r w:rsidR="00AC6499">
        <w:rPr>
          <w:rFonts w:ascii="Times New Roman" w:hAnsi="Times New Roman" w:cs="Times New Roman"/>
          <w:sz w:val="28"/>
          <w:szCs w:val="28"/>
        </w:rPr>
        <w:t>зокрема</w:t>
      </w:r>
      <w:r w:rsidR="00A24AF6" w:rsidRPr="00165EB6">
        <w:rPr>
          <w:rFonts w:ascii="Times New Roman" w:hAnsi="Times New Roman" w:cs="Times New Roman"/>
          <w:sz w:val="28"/>
          <w:szCs w:val="28"/>
        </w:rPr>
        <w:t xml:space="preserve"> участь </w:t>
      </w:r>
      <w:r w:rsidR="00AC6499">
        <w:rPr>
          <w:rFonts w:ascii="Times New Roman" w:hAnsi="Times New Roman" w:cs="Times New Roman"/>
          <w:sz w:val="28"/>
          <w:szCs w:val="28"/>
        </w:rPr>
        <w:t>у</w:t>
      </w:r>
      <w:r w:rsidR="00A24AF6" w:rsidRPr="00165EB6">
        <w:rPr>
          <w:rFonts w:ascii="Times New Roman" w:hAnsi="Times New Roman" w:cs="Times New Roman"/>
          <w:sz w:val="28"/>
          <w:szCs w:val="28"/>
        </w:rPr>
        <w:t xml:space="preserve"> політичних дискусіях. </w:t>
      </w:r>
    </w:p>
    <w:p w14:paraId="2BD10868" w14:textId="276181B5" w:rsidR="00A24AF6" w:rsidRPr="00165EB6" w:rsidRDefault="00A24AF6"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 xml:space="preserve">Для застосування </w:t>
      </w:r>
      <w:r w:rsidR="00AC6499">
        <w:rPr>
          <w:rFonts w:ascii="Times New Roman" w:hAnsi="Times New Roman" w:cs="Times New Roman"/>
          <w:sz w:val="28"/>
          <w:szCs w:val="28"/>
        </w:rPr>
        <w:t>к</w:t>
      </w:r>
      <w:r w:rsidRPr="00165EB6">
        <w:rPr>
          <w:rFonts w:ascii="Times New Roman" w:hAnsi="Times New Roman" w:cs="Times New Roman"/>
          <w:sz w:val="28"/>
          <w:szCs w:val="28"/>
        </w:rPr>
        <w:t xml:space="preserve">ритерію 6: оцінка поведінки за критерієм безсторонності судді має відбуватися </w:t>
      </w:r>
      <w:r w:rsidR="00AC6499">
        <w:rPr>
          <w:rFonts w:ascii="Times New Roman" w:hAnsi="Times New Roman" w:cs="Times New Roman"/>
          <w:sz w:val="28"/>
          <w:szCs w:val="28"/>
        </w:rPr>
        <w:t>і</w:t>
      </w:r>
      <w:r w:rsidRPr="00165EB6">
        <w:rPr>
          <w:rFonts w:ascii="Times New Roman" w:hAnsi="Times New Roman" w:cs="Times New Roman"/>
          <w:sz w:val="28"/>
          <w:szCs w:val="28"/>
        </w:rPr>
        <w:t xml:space="preserve">з застосуванням «принципу обґрунтованих сумнівів розсудливого спостерігача». </w:t>
      </w:r>
    </w:p>
    <w:p w14:paraId="0D2A7C7B" w14:textId="40BF3946" w:rsidR="00A24AF6" w:rsidRPr="00165EB6" w:rsidRDefault="00862A2D" w:rsidP="00291D9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Критерій 6 </w:t>
      </w:r>
      <w:r w:rsidR="00A24AF6" w:rsidRPr="00165EB6">
        <w:rPr>
          <w:rFonts w:ascii="Times New Roman" w:hAnsi="Times New Roman" w:cs="Times New Roman"/>
          <w:sz w:val="28"/>
          <w:szCs w:val="28"/>
        </w:rPr>
        <w:t xml:space="preserve">поширюється на процесуальні та </w:t>
      </w:r>
      <w:proofErr w:type="spellStart"/>
      <w:r w:rsidR="00A24AF6" w:rsidRPr="00165EB6">
        <w:rPr>
          <w:rFonts w:ascii="Times New Roman" w:hAnsi="Times New Roman" w:cs="Times New Roman"/>
          <w:sz w:val="28"/>
          <w:szCs w:val="28"/>
        </w:rPr>
        <w:t>позапроцесуальні</w:t>
      </w:r>
      <w:proofErr w:type="spellEnd"/>
      <w:r w:rsidR="00A24AF6" w:rsidRPr="00165EB6">
        <w:rPr>
          <w:rFonts w:ascii="Times New Roman" w:hAnsi="Times New Roman" w:cs="Times New Roman"/>
          <w:sz w:val="28"/>
          <w:szCs w:val="28"/>
        </w:rPr>
        <w:t xml:space="preserve"> відносини судді; обставини, що свідчать про наявність </w:t>
      </w:r>
      <w:proofErr w:type="spellStart"/>
      <w:r w:rsidR="00A24AF6" w:rsidRPr="00165EB6">
        <w:rPr>
          <w:rFonts w:ascii="Times New Roman" w:hAnsi="Times New Roman" w:cs="Times New Roman"/>
          <w:sz w:val="28"/>
          <w:szCs w:val="28"/>
        </w:rPr>
        <w:t>позапроцесуальних</w:t>
      </w:r>
      <w:proofErr w:type="spellEnd"/>
      <w:r w:rsidR="00A24AF6" w:rsidRPr="00165EB6">
        <w:rPr>
          <w:rFonts w:ascii="Times New Roman" w:hAnsi="Times New Roman" w:cs="Times New Roman"/>
          <w:sz w:val="28"/>
          <w:szCs w:val="28"/>
        </w:rPr>
        <w:t xml:space="preserve"> відносин у справі та про втручання у здійснення правосуддя</w:t>
      </w:r>
      <w:r>
        <w:rPr>
          <w:rFonts w:ascii="Times New Roman" w:hAnsi="Times New Roman" w:cs="Times New Roman"/>
          <w:sz w:val="28"/>
          <w:szCs w:val="28"/>
        </w:rPr>
        <w:t>,</w:t>
      </w:r>
      <w:r w:rsidR="00A24AF6" w:rsidRPr="00165EB6">
        <w:rPr>
          <w:rFonts w:ascii="Times New Roman" w:hAnsi="Times New Roman" w:cs="Times New Roman"/>
          <w:sz w:val="28"/>
          <w:szCs w:val="28"/>
        </w:rPr>
        <w:t xml:space="preserve"> є: зацікавленість судді в </w:t>
      </w:r>
      <w:r w:rsidR="00A24AF6" w:rsidRPr="00165EB6">
        <w:rPr>
          <w:rFonts w:ascii="Times New Roman" w:hAnsi="Times New Roman" w:cs="Times New Roman"/>
          <w:sz w:val="28"/>
          <w:szCs w:val="28"/>
        </w:rPr>
        <w:lastRenderedPageBreak/>
        <w:t xml:space="preserve">розгляді справи, що не </w:t>
      </w:r>
      <w:r>
        <w:rPr>
          <w:rFonts w:ascii="Times New Roman" w:hAnsi="Times New Roman" w:cs="Times New Roman"/>
          <w:sz w:val="28"/>
          <w:szCs w:val="28"/>
        </w:rPr>
        <w:t>перебуває</w:t>
      </w:r>
      <w:r w:rsidR="00A24AF6" w:rsidRPr="00165EB6">
        <w:rPr>
          <w:rFonts w:ascii="Times New Roman" w:hAnsi="Times New Roman" w:cs="Times New Roman"/>
          <w:sz w:val="28"/>
          <w:szCs w:val="28"/>
        </w:rPr>
        <w:t xml:space="preserve"> </w:t>
      </w:r>
      <w:r>
        <w:rPr>
          <w:rFonts w:ascii="Times New Roman" w:hAnsi="Times New Roman" w:cs="Times New Roman"/>
          <w:sz w:val="28"/>
          <w:szCs w:val="28"/>
        </w:rPr>
        <w:t>в його</w:t>
      </w:r>
      <w:r w:rsidR="00A24AF6" w:rsidRPr="00165EB6">
        <w:rPr>
          <w:rFonts w:ascii="Times New Roman" w:hAnsi="Times New Roman" w:cs="Times New Roman"/>
          <w:sz w:val="28"/>
          <w:szCs w:val="28"/>
        </w:rPr>
        <w:t xml:space="preserve"> провадженні</w:t>
      </w:r>
      <w:r>
        <w:rPr>
          <w:rFonts w:ascii="Times New Roman" w:hAnsi="Times New Roman" w:cs="Times New Roman"/>
          <w:sz w:val="28"/>
          <w:szCs w:val="28"/>
        </w:rPr>
        <w:t>,</w:t>
      </w:r>
      <w:r w:rsidR="00A24AF6" w:rsidRPr="00165EB6">
        <w:rPr>
          <w:rFonts w:ascii="Times New Roman" w:hAnsi="Times New Roman" w:cs="Times New Roman"/>
          <w:sz w:val="28"/>
          <w:szCs w:val="28"/>
        </w:rPr>
        <w:t xml:space="preserve"> та надання такої інформації; надання</w:t>
      </w:r>
      <w:r>
        <w:rPr>
          <w:rFonts w:ascii="Times New Roman" w:hAnsi="Times New Roman" w:cs="Times New Roman"/>
          <w:sz w:val="28"/>
          <w:szCs w:val="28"/>
        </w:rPr>
        <w:t xml:space="preserve"> </w:t>
      </w:r>
      <w:r w:rsidRPr="00165EB6">
        <w:rPr>
          <w:rFonts w:ascii="Times New Roman" w:hAnsi="Times New Roman" w:cs="Times New Roman"/>
          <w:sz w:val="28"/>
          <w:szCs w:val="28"/>
        </w:rPr>
        <w:t>рекомендацій судді</w:t>
      </w:r>
      <w:r w:rsidR="00A24AF6" w:rsidRPr="00165EB6">
        <w:rPr>
          <w:rFonts w:ascii="Times New Roman" w:hAnsi="Times New Roman" w:cs="Times New Roman"/>
          <w:sz w:val="28"/>
          <w:szCs w:val="28"/>
        </w:rPr>
        <w:t xml:space="preserve"> </w:t>
      </w:r>
      <w:r>
        <w:rPr>
          <w:rFonts w:ascii="Times New Roman" w:hAnsi="Times New Roman" w:cs="Times New Roman"/>
          <w:sz w:val="28"/>
          <w:szCs w:val="28"/>
        </w:rPr>
        <w:t>від</w:t>
      </w:r>
      <w:r w:rsidR="00A24AF6" w:rsidRPr="00165EB6">
        <w:rPr>
          <w:rFonts w:ascii="Times New Roman" w:hAnsi="Times New Roman" w:cs="Times New Roman"/>
          <w:sz w:val="28"/>
          <w:szCs w:val="28"/>
        </w:rPr>
        <w:t xml:space="preserve"> іншого судді щодо перебігу справи та </w:t>
      </w:r>
      <w:r>
        <w:rPr>
          <w:rFonts w:ascii="Times New Roman" w:hAnsi="Times New Roman" w:cs="Times New Roman"/>
          <w:sz w:val="28"/>
          <w:szCs w:val="28"/>
        </w:rPr>
        <w:t>узяття до уваги</w:t>
      </w:r>
      <w:r w:rsidR="00A24AF6" w:rsidRPr="00165EB6">
        <w:rPr>
          <w:rFonts w:ascii="Times New Roman" w:hAnsi="Times New Roman" w:cs="Times New Roman"/>
          <w:sz w:val="28"/>
          <w:szCs w:val="28"/>
        </w:rPr>
        <w:t xml:space="preserve"> таких рекомендацій; відкладення суддею справи з метою її затягування; дії судді в інтересах однієї з</w:t>
      </w:r>
      <w:r>
        <w:rPr>
          <w:rFonts w:ascii="Times New Roman" w:hAnsi="Times New Roman" w:cs="Times New Roman"/>
          <w:sz w:val="28"/>
          <w:szCs w:val="28"/>
        </w:rPr>
        <w:t>і</w:t>
      </w:r>
      <w:r w:rsidR="00A24AF6" w:rsidRPr="00165EB6">
        <w:rPr>
          <w:rFonts w:ascii="Times New Roman" w:hAnsi="Times New Roman" w:cs="Times New Roman"/>
          <w:sz w:val="28"/>
          <w:szCs w:val="28"/>
        </w:rPr>
        <w:t xml:space="preserve"> сторін</w:t>
      </w:r>
      <w:r>
        <w:rPr>
          <w:rFonts w:ascii="Times New Roman" w:hAnsi="Times New Roman" w:cs="Times New Roman"/>
          <w:sz w:val="28"/>
          <w:szCs w:val="28"/>
        </w:rPr>
        <w:t xml:space="preserve"> у справі</w:t>
      </w:r>
      <w:r w:rsidR="00A24AF6" w:rsidRPr="00165EB6">
        <w:rPr>
          <w:rFonts w:ascii="Times New Roman" w:hAnsi="Times New Roman" w:cs="Times New Roman"/>
          <w:sz w:val="28"/>
          <w:szCs w:val="28"/>
        </w:rPr>
        <w:t>.</w:t>
      </w:r>
    </w:p>
    <w:p w14:paraId="5A93E0D9" w14:textId="418538EB" w:rsidR="00A24AF6" w:rsidRPr="00165EB6" w:rsidRDefault="00A24AF6"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 xml:space="preserve">Щодо пункту д) </w:t>
      </w:r>
      <w:proofErr w:type="spellStart"/>
      <w:r w:rsidRPr="00165EB6">
        <w:rPr>
          <w:rFonts w:ascii="Times New Roman" w:hAnsi="Times New Roman" w:cs="Times New Roman"/>
          <w:sz w:val="28"/>
          <w:szCs w:val="28"/>
        </w:rPr>
        <w:t>позапроцесуальні</w:t>
      </w:r>
      <w:proofErr w:type="spellEnd"/>
      <w:r w:rsidRPr="00165EB6">
        <w:rPr>
          <w:rFonts w:ascii="Times New Roman" w:hAnsi="Times New Roman" w:cs="Times New Roman"/>
          <w:sz w:val="28"/>
          <w:szCs w:val="28"/>
        </w:rPr>
        <w:t xml:space="preserve"> відносини судді зі сторонами</w:t>
      </w:r>
      <w:r w:rsidR="00AA0079">
        <w:rPr>
          <w:rFonts w:ascii="Times New Roman" w:hAnsi="Times New Roman" w:cs="Times New Roman"/>
          <w:sz w:val="28"/>
          <w:szCs w:val="28"/>
        </w:rPr>
        <w:t xml:space="preserve"> у</w:t>
      </w:r>
      <w:r w:rsidRPr="00165EB6">
        <w:rPr>
          <w:rFonts w:ascii="Times New Roman" w:hAnsi="Times New Roman" w:cs="Times New Roman"/>
          <w:sz w:val="28"/>
          <w:szCs w:val="28"/>
        </w:rPr>
        <w:t xml:space="preserve"> справ</w:t>
      </w:r>
      <w:r w:rsidR="00AA0079">
        <w:rPr>
          <w:rFonts w:ascii="Times New Roman" w:hAnsi="Times New Roman" w:cs="Times New Roman"/>
          <w:sz w:val="28"/>
          <w:szCs w:val="28"/>
        </w:rPr>
        <w:t>і</w:t>
      </w:r>
      <w:r w:rsidRPr="00165EB6">
        <w:rPr>
          <w:rFonts w:ascii="Times New Roman" w:hAnsi="Times New Roman" w:cs="Times New Roman"/>
          <w:sz w:val="28"/>
          <w:szCs w:val="28"/>
        </w:rPr>
        <w:t xml:space="preserve"> ВРП зазвичай оцінює в контексті втручання у здійснення правосуддя та порушення принципу безсторонності </w:t>
      </w:r>
      <w:r w:rsidR="00AA0079">
        <w:rPr>
          <w:rFonts w:ascii="Times New Roman" w:hAnsi="Times New Roman" w:cs="Times New Roman"/>
          <w:sz w:val="28"/>
          <w:szCs w:val="28"/>
        </w:rPr>
        <w:t>й</w:t>
      </w:r>
      <w:r w:rsidRPr="00165EB6">
        <w:rPr>
          <w:rFonts w:ascii="Times New Roman" w:hAnsi="Times New Roman" w:cs="Times New Roman"/>
          <w:sz w:val="28"/>
          <w:szCs w:val="28"/>
        </w:rPr>
        <w:t xml:space="preserve"> констатує:</w:t>
      </w:r>
    </w:p>
    <w:p w14:paraId="203EC799" w14:textId="4BA5CE18" w:rsidR="00A24AF6" w:rsidRPr="00165EB6" w:rsidRDefault="00C77544" w:rsidP="00291D9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24AF6" w:rsidRPr="00165EB6">
        <w:rPr>
          <w:rFonts w:ascii="Times New Roman" w:hAnsi="Times New Roman" w:cs="Times New Roman"/>
          <w:sz w:val="28"/>
          <w:szCs w:val="28"/>
        </w:rPr>
        <w:t xml:space="preserve"> наявність умислу («суддя не міг не усвідомлювати неправомірності таких дій»), цілеспрямованість та активний характер дій</w:t>
      </w:r>
      <w:r>
        <w:rPr>
          <w:rFonts w:ascii="Times New Roman" w:hAnsi="Times New Roman" w:cs="Times New Roman"/>
          <w:sz w:val="28"/>
          <w:szCs w:val="28"/>
        </w:rPr>
        <w:t xml:space="preserve">, </w:t>
      </w:r>
      <w:r w:rsidRPr="00165EB6">
        <w:rPr>
          <w:rFonts w:ascii="Times New Roman" w:hAnsi="Times New Roman" w:cs="Times New Roman"/>
          <w:sz w:val="28"/>
          <w:szCs w:val="28"/>
        </w:rPr>
        <w:t>такі дії вказують на упередженість судді</w:t>
      </w:r>
      <w:r w:rsidR="00A24AF6" w:rsidRPr="00165EB6">
        <w:rPr>
          <w:rFonts w:ascii="Times New Roman" w:hAnsi="Times New Roman" w:cs="Times New Roman"/>
          <w:sz w:val="28"/>
          <w:szCs w:val="28"/>
        </w:rPr>
        <w:t xml:space="preserve">; </w:t>
      </w:r>
    </w:p>
    <w:p w14:paraId="195F0646" w14:textId="33CDB3CF" w:rsidR="00A24AF6" w:rsidRPr="00731247" w:rsidRDefault="00731247" w:rsidP="00291D9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24AF6" w:rsidRPr="00731247">
        <w:rPr>
          <w:rFonts w:ascii="Times New Roman" w:hAnsi="Times New Roman" w:cs="Times New Roman"/>
          <w:sz w:val="28"/>
          <w:szCs w:val="28"/>
        </w:rPr>
        <w:t xml:space="preserve">порушення суддею вимог щодо справедливого та неупередженого розгляду справи; </w:t>
      </w:r>
    </w:p>
    <w:p w14:paraId="73CDD908" w14:textId="5C8C545F" w:rsidR="00A24AF6" w:rsidRPr="00165EB6" w:rsidRDefault="00A24AF6"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 за</w:t>
      </w:r>
      <w:r w:rsidR="00731247">
        <w:rPr>
          <w:rFonts w:ascii="Times New Roman" w:hAnsi="Times New Roman" w:cs="Times New Roman"/>
          <w:sz w:val="28"/>
          <w:szCs w:val="28"/>
        </w:rPr>
        <w:t>подіяння</w:t>
      </w:r>
      <w:r w:rsidRPr="00165EB6">
        <w:rPr>
          <w:rFonts w:ascii="Times New Roman" w:hAnsi="Times New Roman" w:cs="Times New Roman"/>
          <w:sz w:val="28"/>
          <w:szCs w:val="28"/>
        </w:rPr>
        <w:t xml:space="preserve"> істотної шкоди авторитету правосуддя. </w:t>
      </w:r>
    </w:p>
    <w:p w14:paraId="5788ECF4" w14:textId="4C89F23C" w:rsidR="00A24AF6" w:rsidRPr="00165EB6" w:rsidRDefault="00A24AF6"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Критерій 6 має застосовуватися з</w:t>
      </w:r>
      <w:r w:rsidR="00731247">
        <w:rPr>
          <w:rFonts w:ascii="Times New Roman" w:hAnsi="Times New Roman" w:cs="Times New Roman"/>
          <w:sz w:val="28"/>
          <w:szCs w:val="28"/>
        </w:rPr>
        <w:t xml:space="preserve"> урахуванням двох тестів</w:t>
      </w:r>
      <w:r w:rsidRPr="00165EB6">
        <w:rPr>
          <w:rFonts w:ascii="Times New Roman" w:hAnsi="Times New Roman" w:cs="Times New Roman"/>
          <w:sz w:val="28"/>
          <w:szCs w:val="28"/>
        </w:rPr>
        <w:t>: суб’єктивн</w:t>
      </w:r>
      <w:r w:rsidR="00731247">
        <w:rPr>
          <w:rFonts w:ascii="Times New Roman" w:hAnsi="Times New Roman" w:cs="Times New Roman"/>
          <w:sz w:val="28"/>
          <w:szCs w:val="28"/>
        </w:rPr>
        <w:t>ого</w:t>
      </w:r>
      <w:r w:rsidRPr="00165EB6">
        <w:rPr>
          <w:rFonts w:ascii="Times New Roman" w:hAnsi="Times New Roman" w:cs="Times New Roman"/>
          <w:sz w:val="28"/>
          <w:szCs w:val="28"/>
        </w:rPr>
        <w:t xml:space="preserve"> та об’єктивн</w:t>
      </w:r>
      <w:r w:rsidR="00731247">
        <w:rPr>
          <w:rFonts w:ascii="Times New Roman" w:hAnsi="Times New Roman" w:cs="Times New Roman"/>
          <w:sz w:val="28"/>
          <w:szCs w:val="28"/>
        </w:rPr>
        <w:t>ого</w:t>
      </w:r>
      <w:r w:rsidRPr="00165EB6">
        <w:rPr>
          <w:rFonts w:ascii="Times New Roman" w:hAnsi="Times New Roman" w:cs="Times New Roman"/>
          <w:sz w:val="28"/>
          <w:szCs w:val="28"/>
        </w:rPr>
        <w:t xml:space="preserve">: </w:t>
      </w:r>
    </w:p>
    <w:p w14:paraId="36B72C6B" w14:textId="66E67EBE" w:rsidR="00A24AF6" w:rsidRPr="00165EB6" w:rsidRDefault="00731247" w:rsidP="00291D9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24AF6" w:rsidRPr="00165EB6">
        <w:rPr>
          <w:rFonts w:ascii="Times New Roman" w:hAnsi="Times New Roman" w:cs="Times New Roman"/>
          <w:sz w:val="28"/>
          <w:szCs w:val="28"/>
        </w:rPr>
        <w:t>суб’єктивний тест</w:t>
      </w:r>
      <w:r>
        <w:rPr>
          <w:rFonts w:ascii="Times New Roman" w:hAnsi="Times New Roman" w:cs="Times New Roman"/>
          <w:sz w:val="28"/>
          <w:szCs w:val="28"/>
        </w:rPr>
        <w:t xml:space="preserve"> </w:t>
      </w:r>
      <w:r w:rsidR="00A24AF6" w:rsidRPr="00165EB6">
        <w:rPr>
          <w:rFonts w:ascii="Times New Roman" w:hAnsi="Times New Roman" w:cs="Times New Roman"/>
          <w:sz w:val="28"/>
          <w:szCs w:val="28"/>
        </w:rPr>
        <w:t>врах</w:t>
      </w:r>
      <w:r>
        <w:rPr>
          <w:rFonts w:ascii="Times New Roman" w:hAnsi="Times New Roman" w:cs="Times New Roman"/>
          <w:sz w:val="28"/>
          <w:szCs w:val="28"/>
        </w:rPr>
        <w:t>ування</w:t>
      </w:r>
      <w:r w:rsidR="00A24AF6" w:rsidRPr="00165EB6">
        <w:rPr>
          <w:rFonts w:ascii="Times New Roman" w:hAnsi="Times New Roman" w:cs="Times New Roman"/>
          <w:sz w:val="28"/>
          <w:szCs w:val="28"/>
        </w:rPr>
        <w:t xml:space="preserve"> особист</w:t>
      </w:r>
      <w:r>
        <w:rPr>
          <w:rFonts w:ascii="Times New Roman" w:hAnsi="Times New Roman" w:cs="Times New Roman"/>
          <w:sz w:val="28"/>
          <w:szCs w:val="28"/>
        </w:rPr>
        <w:t>их</w:t>
      </w:r>
      <w:r w:rsidR="00A24AF6" w:rsidRPr="00165EB6">
        <w:rPr>
          <w:rFonts w:ascii="Times New Roman" w:hAnsi="Times New Roman" w:cs="Times New Roman"/>
          <w:sz w:val="28"/>
          <w:szCs w:val="28"/>
        </w:rPr>
        <w:t xml:space="preserve"> переконан</w:t>
      </w:r>
      <w:r>
        <w:rPr>
          <w:rFonts w:ascii="Times New Roman" w:hAnsi="Times New Roman" w:cs="Times New Roman"/>
          <w:sz w:val="28"/>
          <w:szCs w:val="28"/>
        </w:rPr>
        <w:t>ь</w:t>
      </w:r>
      <w:r w:rsidR="00A24AF6" w:rsidRPr="00165EB6">
        <w:rPr>
          <w:rFonts w:ascii="Times New Roman" w:hAnsi="Times New Roman" w:cs="Times New Roman"/>
          <w:sz w:val="28"/>
          <w:szCs w:val="28"/>
        </w:rPr>
        <w:t xml:space="preserve"> та поведінк</w:t>
      </w:r>
      <w:r>
        <w:rPr>
          <w:rFonts w:ascii="Times New Roman" w:hAnsi="Times New Roman" w:cs="Times New Roman"/>
          <w:sz w:val="28"/>
          <w:szCs w:val="28"/>
        </w:rPr>
        <w:t>и</w:t>
      </w:r>
      <w:r w:rsidR="00A24AF6" w:rsidRPr="00165EB6">
        <w:rPr>
          <w:rFonts w:ascii="Times New Roman" w:hAnsi="Times New Roman" w:cs="Times New Roman"/>
          <w:sz w:val="28"/>
          <w:szCs w:val="28"/>
        </w:rPr>
        <w:t xml:space="preserve"> конкретного судді </w:t>
      </w:r>
      <w:r>
        <w:rPr>
          <w:rFonts w:ascii="Times New Roman" w:hAnsi="Times New Roman" w:cs="Times New Roman"/>
          <w:sz w:val="28"/>
          <w:szCs w:val="28"/>
        </w:rPr>
        <w:t>(</w:t>
      </w:r>
      <w:r w:rsidR="00A24AF6" w:rsidRPr="00165EB6">
        <w:rPr>
          <w:rFonts w:ascii="Times New Roman" w:hAnsi="Times New Roman" w:cs="Times New Roman"/>
          <w:sz w:val="28"/>
          <w:szCs w:val="28"/>
        </w:rPr>
        <w:t xml:space="preserve">тобто чи мав суддя будь-які особисті упередження чи упередженість у справі;  </w:t>
      </w:r>
    </w:p>
    <w:p w14:paraId="2657F13B" w14:textId="7968E6AD" w:rsidR="00A24AF6" w:rsidRPr="00165EB6" w:rsidRDefault="00731247" w:rsidP="00291D9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24AF6" w:rsidRPr="00165EB6">
        <w:rPr>
          <w:rFonts w:ascii="Times New Roman" w:hAnsi="Times New Roman" w:cs="Times New Roman"/>
          <w:sz w:val="28"/>
          <w:szCs w:val="28"/>
        </w:rPr>
        <w:t xml:space="preserve"> </w:t>
      </w:r>
      <w:r w:rsidRPr="00165EB6">
        <w:rPr>
          <w:rFonts w:ascii="Times New Roman" w:hAnsi="Times New Roman" w:cs="Times New Roman"/>
          <w:sz w:val="28"/>
          <w:szCs w:val="28"/>
        </w:rPr>
        <w:t>об’єктивний</w:t>
      </w:r>
      <w:r w:rsidR="00A24AF6" w:rsidRPr="00165EB6">
        <w:rPr>
          <w:rFonts w:ascii="Times New Roman" w:hAnsi="Times New Roman" w:cs="Times New Roman"/>
          <w:sz w:val="28"/>
          <w:szCs w:val="28"/>
        </w:rPr>
        <w:t xml:space="preserve"> тест</w:t>
      </w:r>
      <w:r>
        <w:rPr>
          <w:rFonts w:ascii="Times New Roman" w:hAnsi="Times New Roman" w:cs="Times New Roman"/>
          <w:sz w:val="28"/>
          <w:szCs w:val="28"/>
        </w:rPr>
        <w:t xml:space="preserve"> </w:t>
      </w:r>
      <w:r w:rsidR="00A24AF6" w:rsidRPr="00165EB6">
        <w:rPr>
          <w:rFonts w:ascii="Times New Roman" w:hAnsi="Times New Roman" w:cs="Times New Roman"/>
          <w:sz w:val="28"/>
          <w:szCs w:val="28"/>
        </w:rPr>
        <w:t>встановлення того, чи суд і, зокрема, його склад надають достатні гарантії для виключення будь-яких законних сумнівів щодо його неупередженості.</w:t>
      </w:r>
    </w:p>
    <w:p w14:paraId="706153E4" w14:textId="56B0449C" w:rsidR="00A24AF6" w:rsidRPr="00165EB6" w:rsidRDefault="00A24AF6" w:rsidP="00291D98">
      <w:pPr>
        <w:tabs>
          <w:tab w:val="left" w:pos="993"/>
        </w:tabs>
        <w:spacing w:after="0" w:line="240" w:lineRule="auto"/>
        <w:ind w:firstLine="567"/>
        <w:jc w:val="both"/>
        <w:rPr>
          <w:rFonts w:ascii="Times New Roman" w:hAnsi="Times New Roman" w:cs="Times New Roman"/>
          <w:b/>
          <w:bCs/>
          <w:sz w:val="28"/>
          <w:szCs w:val="28"/>
        </w:rPr>
      </w:pPr>
      <w:r w:rsidRPr="00165EB6">
        <w:rPr>
          <w:rFonts w:ascii="Times New Roman" w:hAnsi="Times New Roman" w:cs="Times New Roman"/>
          <w:b/>
          <w:bCs/>
          <w:sz w:val="28"/>
          <w:szCs w:val="28"/>
        </w:rPr>
        <w:t>Критерій 7. Сумлінність судді</w:t>
      </w:r>
    </w:p>
    <w:p w14:paraId="60DC545A" w14:textId="4344F016" w:rsidR="00A24AF6" w:rsidRPr="00165EB6" w:rsidRDefault="00A24AF6"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Критерій 7.1. Самоусунення від виконання обов’язків судді</w:t>
      </w:r>
    </w:p>
    <w:p w14:paraId="7F9CEAB7" w14:textId="77777777" w:rsidR="00A24AF6" w:rsidRPr="00165EB6" w:rsidRDefault="00A24AF6"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Про порушення критерію може свідчити:</w:t>
      </w:r>
    </w:p>
    <w:p w14:paraId="41E56F82" w14:textId="77777777" w:rsidR="00A24AF6" w:rsidRPr="00165EB6" w:rsidRDefault="00A24AF6"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а) тривала відсутність судді на робочому місці без будь-яких поважних причин;</w:t>
      </w:r>
    </w:p>
    <w:p w14:paraId="324CF3D1" w14:textId="657550FD" w:rsidR="00A24AF6" w:rsidRPr="00165EB6" w:rsidRDefault="00A24AF6"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б) штучне створення суддею умов, за яких він може не виконувати свої обов’язк</w:t>
      </w:r>
      <w:r w:rsidR="006D62EF">
        <w:rPr>
          <w:rFonts w:ascii="Times New Roman" w:hAnsi="Times New Roman" w:cs="Times New Roman"/>
          <w:sz w:val="28"/>
          <w:szCs w:val="28"/>
        </w:rPr>
        <w:t>ів</w:t>
      </w:r>
      <w:r w:rsidRPr="00165EB6">
        <w:rPr>
          <w:rFonts w:ascii="Times New Roman" w:hAnsi="Times New Roman" w:cs="Times New Roman"/>
          <w:sz w:val="28"/>
          <w:szCs w:val="28"/>
        </w:rPr>
        <w:t xml:space="preserve"> (наприклад, систематичне та безпідставне порушення правил самовідводу);</w:t>
      </w:r>
    </w:p>
    <w:p w14:paraId="3FEAC70B" w14:textId="2F69002A" w:rsidR="00A24AF6" w:rsidRPr="00165EB6" w:rsidRDefault="00A24AF6"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в) систематичне</w:t>
      </w:r>
      <w:r w:rsidR="006D62EF">
        <w:rPr>
          <w:rFonts w:ascii="Times New Roman" w:hAnsi="Times New Roman" w:cs="Times New Roman"/>
          <w:sz w:val="28"/>
          <w:szCs w:val="28"/>
        </w:rPr>
        <w:t xml:space="preserve"> несвоєчасне</w:t>
      </w:r>
      <w:r w:rsidRPr="00165EB6">
        <w:rPr>
          <w:rFonts w:ascii="Times New Roman" w:hAnsi="Times New Roman" w:cs="Times New Roman"/>
          <w:sz w:val="28"/>
          <w:szCs w:val="28"/>
        </w:rPr>
        <w:t xml:space="preserve"> виготовлення судових рішень.</w:t>
      </w:r>
    </w:p>
    <w:p w14:paraId="3C1E15B8" w14:textId="261B93EC" w:rsidR="00A24AF6" w:rsidRPr="00165EB6" w:rsidRDefault="00A24AF6"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Критерій 7.2. Незаконна відмова в доступі до правосуддя</w:t>
      </w:r>
    </w:p>
    <w:p w14:paraId="69340058" w14:textId="77777777" w:rsidR="00A24AF6" w:rsidRPr="00165EB6" w:rsidRDefault="00A24AF6" w:rsidP="00A5694A">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Про порушення критерію може свідчити:</w:t>
      </w:r>
    </w:p>
    <w:p w14:paraId="0DCB90CD" w14:textId="64D93F8E" w:rsidR="00A24AF6" w:rsidRPr="001479A9" w:rsidRDefault="00A5694A" w:rsidP="00A5694A">
      <w:pPr>
        <w:pStyle w:val="a9"/>
        <w:tabs>
          <w:tab w:val="left" w:pos="567"/>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Pr="00165EB6">
        <w:rPr>
          <w:rFonts w:ascii="Times New Roman" w:hAnsi="Times New Roman" w:cs="Times New Roman"/>
          <w:sz w:val="28"/>
          <w:szCs w:val="28"/>
        </w:rPr>
        <w:t xml:space="preserve"> </w:t>
      </w:r>
      <w:r w:rsidR="00A24AF6" w:rsidRPr="001479A9">
        <w:rPr>
          <w:rFonts w:ascii="Times New Roman" w:hAnsi="Times New Roman" w:cs="Times New Roman"/>
          <w:sz w:val="28"/>
          <w:szCs w:val="28"/>
        </w:rPr>
        <w:t xml:space="preserve">незабезпечення повного, </w:t>
      </w:r>
      <w:r w:rsidR="006D62EF" w:rsidRPr="001479A9">
        <w:rPr>
          <w:rFonts w:ascii="Times New Roman" w:hAnsi="Times New Roman" w:cs="Times New Roman"/>
          <w:sz w:val="28"/>
          <w:szCs w:val="28"/>
        </w:rPr>
        <w:t>у</w:t>
      </w:r>
      <w:r w:rsidR="00A24AF6" w:rsidRPr="001479A9">
        <w:rPr>
          <w:rFonts w:ascii="Times New Roman" w:hAnsi="Times New Roman" w:cs="Times New Roman"/>
          <w:sz w:val="28"/>
          <w:szCs w:val="28"/>
        </w:rPr>
        <w:t>себічного та об’єктивного розгляду справи у порядку, встановленому процесуальним законом;</w:t>
      </w:r>
    </w:p>
    <w:p w14:paraId="11321C38" w14:textId="051A848D" w:rsidR="00A24AF6" w:rsidRPr="006D62EF" w:rsidRDefault="00A5694A" w:rsidP="00A5694A">
      <w:pPr>
        <w:pStyle w:val="a9"/>
        <w:tabs>
          <w:tab w:val="left" w:pos="567"/>
        </w:tabs>
        <w:spacing w:after="0" w:line="240" w:lineRule="auto"/>
        <w:ind w:left="0" w:firstLine="567"/>
        <w:jc w:val="both"/>
        <w:rPr>
          <w:rFonts w:ascii="Times New Roman" w:hAnsi="Times New Roman" w:cs="Times New Roman"/>
          <w:sz w:val="28"/>
          <w:szCs w:val="28"/>
        </w:rPr>
      </w:pPr>
      <w:r w:rsidRPr="00A5694A">
        <w:rPr>
          <w:rFonts w:ascii="Times New Roman" w:hAnsi="Times New Roman" w:cs="Times New Roman"/>
          <w:sz w:val="28"/>
          <w:szCs w:val="28"/>
        </w:rPr>
        <w:t xml:space="preserve">– </w:t>
      </w:r>
      <w:r w:rsidR="00A24AF6" w:rsidRPr="006D62EF">
        <w:rPr>
          <w:rFonts w:ascii="Times New Roman" w:hAnsi="Times New Roman" w:cs="Times New Roman"/>
          <w:sz w:val="28"/>
          <w:szCs w:val="28"/>
        </w:rPr>
        <w:t xml:space="preserve">формальний характер судового розгляду, що не забезпечило об’єктивного вирішення справи та </w:t>
      </w:r>
      <w:r w:rsidR="006D62EF">
        <w:rPr>
          <w:rFonts w:ascii="Times New Roman" w:hAnsi="Times New Roman" w:cs="Times New Roman"/>
          <w:sz w:val="28"/>
          <w:szCs w:val="28"/>
        </w:rPr>
        <w:t>ухвалення</w:t>
      </w:r>
      <w:r w:rsidR="00A24AF6" w:rsidRPr="006D62EF">
        <w:rPr>
          <w:rFonts w:ascii="Times New Roman" w:hAnsi="Times New Roman" w:cs="Times New Roman"/>
          <w:sz w:val="28"/>
          <w:szCs w:val="28"/>
        </w:rPr>
        <w:t xml:space="preserve"> справедливого рішення;</w:t>
      </w:r>
    </w:p>
    <w:p w14:paraId="7D0900DF" w14:textId="78D8477D" w:rsidR="00A24AF6" w:rsidRPr="006D62EF" w:rsidRDefault="00A5694A" w:rsidP="00A5694A">
      <w:pPr>
        <w:pStyle w:val="a9"/>
        <w:tabs>
          <w:tab w:val="left" w:pos="567"/>
        </w:tabs>
        <w:spacing w:after="0" w:line="240" w:lineRule="auto"/>
        <w:ind w:left="0" w:firstLine="567"/>
        <w:jc w:val="both"/>
        <w:rPr>
          <w:rFonts w:ascii="Times New Roman" w:hAnsi="Times New Roman" w:cs="Times New Roman"/>
          <w:sz w:val="28"/>
          <w:szCs w:val="28"/>
        </w:rPr>
      </w:pPr>
      <w:r w:rsidRPr="00A5694A">
        <w:rPr>
          <w:rFonts w:ascii="Times New Roman" w:hAnsi="Times New Roman" w:cs="Times New Roman"/>
          <w:sz w:val="28"/>
          <w:szCs w:val="28"/>
        </w:rPr>
        <w:t xml:space="preserve">– </w:t>
      </w:r>
      <w:r w:rsidR="00A24AF6" w:rsidRPr="006D62EF">
        <w:rPr>
          <w:rFonts w:ascii="Times New Roman" w:hAnsi="Times New Roman" w:cs="Times New Roman"/>
          <w:sz w:val="28"/>
          <w:szCs w:val="28"/>
        </w:rPr>
        <w:t>порушення норм процесуального права щодо наведення належних мотивів прийняття аргументів сторін про арешт майна або про його скасування;</w:t>
      </w:r>
    </w:p>
    <w:p w14:paraId="458868CF" w14:textId="12A95BE7" w:rsidR="00A24AF6" w:rsidRPr="006D62EF" w:rsidRDefault="00A5694A" w:rsidP="00A5694A">
      <w:pPr>
        <w:pStyle w:val="a9"/>
        <w:tabs>
          <w:tab w:val="left" w:pos="567"/>
        </w:tabs>
        <w:spacing w:after="0" w:line="240" w:lineRule="auto"/>
        <w:ind w:left="0" w:firstLine="567"/>
        <w:jc w:val="both"/>
        <w:rPr>
          <w:rFonts w:ascii="Times New Roman" w:hAnsi="Times New Roman" w:cs="Times New Roman"/>
          <w:sz w:val="28"/>
          <w:szCs w:val="28"/>
        </w:rPr>
      </w:pPr>
      <w:r w:rsidRPr="00A5694A">
        <w:rPr>
          <w:rFonts w:ascii="Times New Roman" w:hAnsi="Times New Roman" w:cs="Times New Roman"/>
          <w:sz w:val="28"/>
          <w:szCs w:val="28"/>
        </w:rPr>
        <w:t xml:space="preserve">– </w:t>
      </w:r>
      <w:r w:rsidR="00A24AF6" w:rsidRPr="006D62EF">
        <w:rPr>
          <w:rFonts w:ascii="Times New Roman" w:hAnsi="Times New Roman" w:cs="Times New Roman"/>
          <w:sz w:val="28"/>
          <w:szCs w:val="28"/>
        </w:rPr>
        <w:t>вихід за межі повноважень слідчого судді;</w:t>
      </w:r>
    </w:p>
    <w:p w14:paraId="657883F5" w14:textId="65CC7509" w:rsidR="00A24AF6" w:rsidRPr="00A5694A" w:rsidRDefault="00A5694A" w:rsidP="00A5694A">
      <w:pPr>
        <w:tabs>
          <w:tab w:val="left" w:pos="567"/>
        </w:tabs>
        <w:spacing w:after="0" w:line="240" w:lineRule="auto"/>
        <w:ind w:firstLine="567"/>
        <w:jc w:val="both"/>
        <w:rPr>
          <w:rFonts w:ascii="Times New Roman" w:hAnsi="Times New Roman" w:cs="Times New Roman"/>
          <w:sz w:val="28"/>
          <w:szCs w:val="28"/>
        </w:rPr>
      </w:pPr>
      <w:r w:rsidRPr="00A5694A">
        <w:rPr>
          <w:rFonts w:ascii="Times New Roman" w:hAnsi="Times New Roman" w:cs="Times New Roman"/>
          <w:sz w:val="28"/>
          <w:szCs w:val="28"/>
        </w:rPr>
        <w:t xml:space="preserve">– </w:t>
      </w:r>
      <w:r w:rsidR="00A24AF6" w:rsidRPr="00A5694A">
        <w:rPr>
          <w:rFonts w:ascii="Times New Roman" w:hAnsi="Times New Roman" w:cs="Times New Roman"/>
          <w:sz w:val="28"/>
          <w:szCs w:val="28"/>
        </w:rPr>
        <w:t>неналежне виконання повноважень слідчого судді;</w:t>
      </w:r>
    </w:p>
    <w:p w14:paraId="63859F16" w14:textId="25868FB0" w:rsidR="00A24AF6" w:rsidRPr="006D62EF" w:rsidRDefault="00A5694A" w:rsidP="00A5694A">
      <w:pPr>
        <w:pStyle w:val="a9"/>
        <w:tabs>
          <w:tab w:val="left" w:pos="567"/>
        </w:tabs>
        <w:spacing w:after="0" w:line="240" w:lineRule="auto"/>
        <w:ind w:left="0" w:firstLine="567"/>
        <w:jc w:val="both"/>
        <w:rPr>
          <w:rFonts w:ascii="Times New Roman" w:hAnsi="Times New Roman" w:cs="Times New Roman"/>
          <w:sz w:val="28"/>
          <w:szCs w:val="28"/>
        </w:rPr>
      </w:pPr>
      <w:r w:rsidRPr="00A5694A">
        <w:rPr>
          <w:rFonts w:ascii="Times New Roman" w:hAnsi="Times New Roman" w:cs="Times New Roman"/>
          <w:sz w:val="28"/>
          <w:szCs w:val="28"/>
        </w:rPr>
        <w:t xml:space="preserve">– </w:t>
      </w:r>
      <w:r w:rsidR="00A24AF6" w:rsidRPr="006D62EF">
        <w:rPr>
          <w:rFonts w:ascii="Times New Roman" w:hAnsi="Times New Roman" w:cs="Times New Roman"/>
          <w:sz w:val="28"/>
          <w:szCs w:val="28"/>
        </w:rPr>
        <w:t xml:space="preserve">ухвалення заочного рішення без дотримання умов, передбачених частиною першою </w:t>
      </w:r>
      <w:r w:rsidR="00A24AF6" w:rsidRPr="00F87902">
        <w:rPr>
          <w:rFonts w:ascii="Times New Roman" w:hAnsi="Times New Roman" w:cs="Times New Roman"/>
          <w:sz w:val="28"/>
          <w:szCs w:val="28"/>
        </w:rPr>
        <w:t>статті 224</w:t>
      </w:r>
      <w:r w:rsidR="00F87902" w:rsidRPr="00F87902">
        <w:rPr>
          <w:rFonts w:ascii="Times New Roman" w:hAnsi="Times New Roman" w:cs="Times New Roman"/>
          <w:sz w:val="28"/>
          <w:szCs w:val="28"/>
        </w:rPr>
        <w:t xml:space="preserve"> Цивільного процесуального кодексу України</w:t>
      </w:r>
      <w:r w:rsidR="00A24AF6" w:rsidRPr="00F87902">
        <w:rPr>
          <w:rFonts w:ascii="Times New Roman" w:hAnsi="Times New Roman" w:cs="Times New Roman"/>
          <w:sz w:val="28"/>
          <w:szCs w:val="28"/>
        </w:rPr>
        <w:t xml:space="preserve"> </w:t>
      </w:r>
      <w:r w:rsidR="00F87902" w:rsidRPr="00F87902">
        <w:rPr>
          <w:rFonts w:ascii="Times New Roman" w:hAnsi="Times New Roman" w:cs="Times New Roman"/>
          <w:sz w:val="28"/>
          <w:szCs w:val="28"/>
        </w:rPr>
        <w:t xml:space="preserve">(далі – </w:t>
      </w:r>
      <w:r w:rsidR="00A24AF6" w:rsidRPr="00F87902">
        <w:rPr>
          <w:rFonts w:ascii="Times New Roman" w:hAnsi="Times New Roman" w:cs="Times New Roman"/>
          <w:sz w:val="28"/>
          <w:szCs w:val="28"/>
        </w:rPr>
        <w:t>ЦПК України</w:t>
      </w:r>
      <w:r w:rsidR="00F87902" w:rsidRPr="00F87902">
        <w:rPr>
          <w:rFonts w:ascii="Times New Roman" w:hAnsi="Times New Roman" w:cs="Times New Roman"/>
          <w:sz w:val="28"/>
          <w:szCs w:val="28"/>
        </w:rPr>
        <w:t>)</w:t>
      </w:r>
      <w:r w:rsidR="00A24AF6" w:rsidRPr="00F87902">
        <w:rPr>
          <w:rFonts w:ascii="Times New Roman" w:hAnsi="Times New Roman" w:cs="Times New Roman"/>
          <w:sz w:val="28"/>
          <w:szCs w:val="28"/>
        </w:rPr>
        <w:t>;</w:t>
      </w:r>
    </w:p>
    <w:p w14:paraId="1D40313A" w14:textId="21191305" w:rsidR="00A24AF6" w:rsidRPr="00165EB6" w:rsidRDefault="00A5694A" w:rsidP="00A5694A">
      <w:pPr>
        <w:pStyle w:val="a9"/>
        <w:tabs>
          <w:tab w:val="left" w:pos="567"/>
        </w:tabs>
        <w:spacing w:after="0" w:line="240" w:lineRule="auto"/>
        <w:ind w:left="0" w:firstLine="567"/>
        <w:jc w:val="both"/>
        <w:rPr>
          <w:rFonts w:ascii="Times New Roman" w:hAnsi="Times New Roman" w:cs="Times New Roman"/>
          <w:sz w:val="28"/>
          <w:szCs w:val="28"/>
        </w:rPr>
      </w:pPr>
      <w:r w:rsidRPr="00A5694A">
        <w:rPr>
          <w:rFonts w:ascii="Times New Roman" w:hAnsi="Times New Roman" w:cs="Times New Roman"/>
          <w:sz w:val="28"/>
          <w:szCs w:val="28"/>
        </w:rPr>
        <w:lastRenderedPageBreak/>
        <w:t xml:space="preserve">– </w:t>
      </w:r>
      <w:r w:rsidR="00A24AF6" w:rsidRPr="00165EB6">
        <w:rPr>
          <w:rFonts w:ascii="Times New Roman" w:hAnsi="Times New Roman" w:cs="Times New Roman"/>
          <w:sz w:val="28"/>
          <w:szCs w:val="28"/>
        </w:rPr>
        <w:t>відкриття провадження у справі без урахування статті 8 Закону України «Про судовий збір»</w:t>
      </w:r>
      <w:r w:rsidR="00BE019B">
        <w:rPr>
          <w:rFonts w:ascii="Times New Roman" w:hAnsi="Times New Roman" w:cs="Times New Roman"/>
          <w:sz w:val="28"/>
          <w:szCs w:val="28"/>
        </w:rPr>
        <w:t>,</w:t>
      </w:r>
      <w:r w:rsidR="00A24AF6" w:rsidRPr="00165EB6">
        <w:rPr>
          <w:rFonts w:ascii="Times New Roman" w:hAnsi="Times New Roman" w:cs="Times New Roman"/>
          <w:sz w:val="28"/>
          <w:szCs w:val="28"/>
        </w:rPr>
        <w:t xml:space="preserve"> статті 121</w:t>
      </w:r>
      <w:r w:rsidR="00F87902">
        <w:rPr>
          <w:rFonts w:ascii="Times New Roman" w:hAnsi="Times New Roman" w:cs="Times New Roman"/>
          <w:sz w:val="28"/>
          <w:szCs w:val="28"/>
        </w:rPr>
        <w:t xml:space="preserve"> (далі –</w:t>
      </w:r>
      <w:r w:rsidR="00A24AF6" w:rsidRPr="00165EB6">
        <w:rPr>
          <w:rFonts w:ascii="Times New Roman" w:hAnsi="Times New Roman" w:cs="Times New Roman"/>
          <w:sz w:val="28"/>
          <w:szCs w:val="28"/>
        </w:rPr>
        <w:t xml:space="preserve"> ЦПК України</w:t>
      </w:r>
      <w:r w:rsidR="00F87902">
        <w:rPr>
          <w:rFonts w:ascii="Times New Roman" w:hAnsi="Times New Roman" w:cs="Times New Roman"/>
          <w:sz w:val="28"/>
          <w:szCs w:val="28"/>
        </w:rPr>
        <w:t>)</w:t>
      </w:r>
      <w:r w:rsidR="00A24AF6" w:rsidRPr="00165EB6">
        <w:rPr>
          <w:rFonts w:ascii="Times New Roman" w:hAnsi="Times New Roman" w:cs="Times New Roman"/>
          <w:sz w:val="28"/>
          <w:szCs w:val="28"/>
        </w:rPr>
        <w:t>, відсутності ухвали про відстрочку або розстрочку сплати судового збору.</w:t>
      </w:r>
    </w:p>
    <w:p w14:paraId="68BA6CF1" w14:textId="7B8B85D6" w:rsidR="00E508E7" w:rsidRPr="00165EB6" w:rsidRDefault="00E508E7"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Зокрема, умисними випадками незаконної відмови в доступі до правосуддя, допущеними суддею</w:t>
      </w:r>
      <w:r w:rsidR="00BE019B">
        <w:rPr>
          <w:rFonts w:ascii="Times New Roman" w:hAnsi="Times New Roman" w:cs="Times New Roman"/>
          <w:sz w:val="28"/>
          <w:szCs w:val="28"/>
        </w:rPr>
        <w:t xml:space="preserve"> є</w:t>
      </w:r>
      <w:r w:rsidRPr="00165EB6">
        <w:rPr>
          <w:rFonts w:ascii="Times New Roman" w:hAnsi="Times New Roman" w:cs="Times New Roman"/>
          <w:sz w:val="28"/>
          <w:szCs w:val="28"/>
        </w:rPr>
        <w:t>:</w:t>
      </w:r>
    </w:p>
    <w:p w14:paraId="3256A1BB" w14:textId="28FB24F6" w:rsidR="00E508E7" w:rsidRPr="00165EB6" w:rsidRDefault="00B3753D" w:rsidP="00A5694A">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E508E7" w:rsidRPr="00165EB6">
        <w:rPr>
          <w:rFonts w:ascii="Times New Roman" w:hAnsi="Times New Roman" w:cs="Times New Roman"/>
          <w:sz w:val="28"/>
          <w:szCs w:val="28"/>
        </w:rPr>
        <w:t xml:space="preserve"> ігнорування норм законодавства;</w:t>
      </w:r>
    </w:p>
    <w:p w14:paraId="23E50AC4" w14:textId="4C6E2BD4" w:rsidR="00E508E7" w:rsidRPr="00165EB6" w:rsidRDefault="00B3753D" w:rsidP="00A5694A">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E508E7" w:rsidRPr="00165EB6">
        <w:rPr>
          <w:rFonts w:ascii="Times New Roman" w:hAnsi="Times New Roman" w:cs="Times New Roman"/>
          <w:sz w:val="28"/>
          <w:szCs w:val="28"/>
        </w:rPr>
        <w:t xml:space="preserve"> порушення правил підсудності (правил виключної підсудності);</w:t>
      </w:r>
    </w:p>
    <w:p w14:paraId="15432407" w14:textId="379D77F5" w:rsidR="00E508E7" w:rsidRPr="00165EB6" w:rsidRDefault="00B3753D" w:rsidP="00A5694A">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E508E7" w:rsidRPr="00165EB6">
        <w:rPr>
          <w:rFonts w:ascii="Times New Roman" w:hAnsi="Times New Roman" w:cs="Times New Roman"/>
          <w:sz w:val="28"/>
          <w:szCs w:val="28"/>
        </w:rPr>
        <w:t xml:space="preserve"> невиконання вимог щодо передачі справи на розгляд іншому суду після відкриття провадження у справі до початку судового розгляду;</w:t>
      </w:r>
    </w:p>
    <w:p w14:paraId="3CABA31F" w14:textId="46E6A5F5" w:rsidR="00E508E7" w:rsidRPr="00165EB6" w:rsidRDefault="00B3753D" w:rsidP="00A5694A">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E508E7" w:rsidRPr="00165EB6">
        <w:rPr>
          <w:rFonts w:ascii="Times New Roman" w:hAnsi="Times New Roman" w:cs="Times New Roman"/>
          <w:sz w:val="28"/>
          <w:szCs w:val="28"/>
        </w:rPr>
        <w:t xml:space="preserve"> ухвалення заочного рішення за відсутності доказів належного повідомлення</w:t>
      </w:r>
      <w:r w:rsidR="00773F43" w:rsidRPr="00165EB6">
        <w:rPr>
          <w:rFonts w:ascii="Times New Roman" w:hAnsi="Times New Roman" w:cs="Times New Roman"/>
          <w:sz w:val="28"/>
          <w:szCs w:val="28"/>
        </w:rPr>
        <w:t xml:space="preserve"> </w:t>
      </w:r>
      <w:r w:rsidR="00E508E7" w:rsidRPr="00165EB6">
        <w:rPr>
          <w:rFonts w:ascii="Times New Roman" w:hAnsi="Times New Roman" w:cs="Times New Roman"/>
          <w:sz w:val="28"/>
          <w:szCs w:val="28"/>
        </w:rPr>
        <w:t>відповідача про час та місце розгляду справи;</w:t>
      </w:r>
    </w:p>
    <w:p w14:paraId="012CF26D" w14:textId="65C1C9C7" w:rsidR="00E508E7" w:rsidRPr="00165EB6" w:rsidRDefault="00B3753D" w:rsidP="00A5694A">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E508E7" w:rsidRPr="00165EB6">
        <w:rPr>
          <w:rFonts w:ascii="Times New Roman" w:hAnsi="Times New Roman" w:cs="Times New Roman"/>
          <w:sz w:val="28"/>
          <w:szCs w:val="28"/>
        </w:rPr>
        <w:t xml:space="preserve"> </w:t>
      </w:r>
      <w:proofErr w:type="spellStart"/>
      <w:r w:rsidR="00E508E7" w:rsidRPr="00165EB6">
        <w:rPr>
          <w:rFonts w:ascii="Times New Roman" w:hAnsi="Times New Roman" w:cs="Times New Roman"/>
          <w:sz w:val="28"/>
          <w:szCs w:val="28"/>
        </w:rPr>
        <w:t>невирішення</w:t>
      </w:r>
      <w:proofErr w:type="spellEnd"/>
      <w:r w:rsidR="00E508E7" w:rsidRPr="00165EB6">
        <w:rPr>
          <w:rFonts w:ascii="Times New Roman" w:hAnsi="Times New Roman" w:cs="Times New Roman"/>
          <w:sz w:val="28"/>
          <w:szCs w:val="28"/>
        </w:rPr>
        <w:t xml:space="preserve"> питань щодо наявності обставин, якими обґрунтовувались вимоги, та доказів на їх підтвердження, щодо інших фактичних даних, які мають значення для справи, та доказів на їх підтвердження, у тому числі щодо підстав визнання права власності;</w:t>
      </w:r>
    </w:p>
    <w:p w14:paraId="0F3C40D7" w14:textId="3DC5AA17" w:rsidR="00E508E7" w:rsidRPr="00165EB6" w:rsidRDefault="00B3753D" w:rsidP="00A5694A">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E508E7" w:rsidRPr="00165EB6">
        <w:rPr>
          <w:rFonts w:ascii="Times New Roman" w:hAnsi="Times New Roman" w:cs="Times New Roman"/>
          <w:sz w:val="28"/>
          <w:szCs w:val="28"/>
        </w:rPr>
        <w:t xml:space="preserve"> наведення в судовому рішенні тверджень, що явно не узгоджуються з матеріалами справи (про належне повідомлення відповідача за відсутності доказів такого повідомлення);</w:t>
      </w:r>
    </w:p>
    <w:p w14:paraId="68EDCB80" w14:textId="58A67A75" w:rsidR="00E508E7" w:rsidRPr="00165EB6" w:rsidRDefault="00B3753D" w:rsidP="00A5694A">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E508E7" w:rsidRPr="00165EB6">
        <w:rPr>
          <w:rFonts w:ascii="Times New Roman" w:hAnsi="Times New Roman" w:cs="Times New Roman"/>
          <w:sz w:val="28"/>
          <w:szCs w:val="28"/>
        </w:rPr>
        <w:t xml:space="preserve"> </w:t>
      </w:r>
      <w:r w:rsidR="00E7436B">
        <w:rPr>
          <w:rFonts w:ascii="Times New Roman" w:hAnsi="Times New Roman" w:cs="Times New Roman"/>
          <w:sz w:val="28"/>
          <w:szCs w:val="28"/>
        </w:rPr>
        <w:t>ухвалення</w:t>
      </w:r>
      <w:r w:rsidR="00E508E7" w:rsidRPr="00165EB6">
        <w:rPr>
          <w:rFonts w:ascii="Times New Roman" w:hAnsi="Times New Roman" w:cs="Times New Roman"/>
          <w:sz w:val="28"/>
          <w:szCs w:val="28"/>
        </w:rPr>
        <w:t xml:space="preserve"> судового рішення в умовах штучного унеможливлення стор</w:t>
      </w:r>
      <w:r w:rsidR="00E7436B">
        <w:rPr>
          <w:rFonts w:ascii="Times New Roman" w:hAnsi="Times New Roman" w:cs="Times New Roman"/>
          <w:sz w:val="28"/>
          <w:szCs w:val="28"/>
        </w:rPr>
        <w:t>і</w:t>
      </w:r>
      <w:r w:rsidR="00E508E7" w:rsidRPr="00165EB6">
        <w:rPr>
          <w:rFonts w:ascii="Times New Roman" w:hAnsi="Times New Roman" w:cs="Times New Roman"/>
          <w:sz w:val="28"/>
          <w:szCs w:val="28"/>
        </w:rPr>
        <w:t xml:space="preserve">н </w:t>
      </w:r>
      <w:r w:rsidR="00E7436B">
        <w:rPr>
          <w:rFonts w:ascii="Times New Roman" w:hAnsi="Times New Roman" w:cs="Times New Roman"/>
          <w:sz w:val="28"/>
          <w:szCs w:val="28"/>
        </w:rPr>
        <w:t>у</w:t>
      </w:r>
      <w:r w:rsidR="00E508E7" w:rsidRPr="00165EB6">
        <w:rPr>
          <w:rFonts w:ascii="Times New Roman" w:hAnsi="Times New Roman" w:cs="Times New Roman"/>
          <w:sz w:val="28"/>
          <w:szCs w:val="28"/>
        </w:rPr>
        <w:t xml:space="preserve"> справі взяти участь </w:t>
      </w:r>
      <w:r w:rsidR="00E7436B">
        <w:rPr>
          <w:rFonts w:ascii="Times New Roman" w:hAnsi="Times New Roman" w:cs="Times New Roman"/>
          <w:sz w:val="28"/>
          <w:szCs w:val="28"/>
        </w:rPr>
        <w:t>у</w:t>
      </w:r>
      <w:r w:rsidR="00E508E7" w:rsidRPr="00165EB6">
        <w:rPr>
          <w:rFonts w:ascii="Times New Roman" w:hAnsi="Times New Roman" w:cs="Times New Roman"/>
          <w:sz w:val="28"/>
          <w:szCs w:val="28"/>
        </w:rPr>
        <w:t xml:space="preserve"> судовому </w:t>
      </w:r>
      <w:r w:rsidR="00E7436B">
        <w:rPr>
          <w:rFonts w:ascii="Times New Roman" w:hAnsi="Times New Roman" w:cs="Times New Roman"/>
          <w:sz w:val="28"/>
          <w:szCs w:val="28"/>
        </w:rPr>
        <w:t>засіданні</w:t>
      </w:r>
      <w:r w:rsidR="00E508E7" w:rsidRPr="00165EB6">
        <w:rPr>
          <w:rFonts w:ascii="Times New Roman" w:hAnsi="Times New Roman" w:cs="Times New Roman"/>
          <w:sz w:val="28"/>
          <w:szCs w:val="28"/>
        </w:rPr>
        <w:t xml:space="preserve"> внаслідок порушення</w:t>
      </w:r>
      <w:r w:rsidR="00E7436B">
        <w:rPr>
          <w:rFonts w:ascii="Times New Roman" w:hAnsi="Times New Roman" w:cs="Times New Roman"/>
          <w:sz w:val="28"/>
          <w:szCs w:val="28"/>
        </w:rPr>
        <w:t xml:space="preserve">             </w:t>
      </w:r>
      <w:r w:rsidR="00E508E7" w:rsidRPr="00165EB6">
        <w:rPr>
          <w:rFonts w:ascii="Times New Roman" w:hAnsi="Times New Roman" w:cs="Times New Roman"/>
          <w:sz w:val="28"/>
          <w:szCs w:val="28"/>
        </w:rPr>
        <w:t xml:space="preserve"> </w:t>
      </w:r>
      <w:r w:rsidR="00E7436B">
        <w:rPr>
          <w:rFonts w:ascii="Times New Roman" w:hAnsi="Times New Roman" w:cs="Times New Roman"/>
          <w:sz w:val="28"/>
          <w:szCs w:val="28"/>
        </w:rPr>
        <w:t xml:space="preserve">                 </w:t>
      </w:r>
      <w:r w:rsidR="00E508E7" w:rsidRPr="00165EB6">
        <w:rPr>
          <w:rFonts w:ascii="Times New Roman" w:hAnsi="Times New Roman" w:cs="Times New Roman"/>
          <w:sz w:val="28"/>
          <w:szCs w:val="28"/>
        </w:rPr>
        <w:t>статті 74 ЦПК України, відповідно до якої судова повістка про виклик має бути вручена з таким розрахунком, щоб особи, як</w:t>
      </w:r>
      <w:r w:rsidR="00E7436B">
        <w:rPr>
          <w:rFonts w:ascii="Times New Roman" w:hAnsi="Times New Roman" w:cs="Times New Roman"/>
          <w:sz w:val="28"/>
          <w:szCs w:val="28"/>
        </w:rPr>
        <w:t>их</w:t>
      </w:r>
      <w:r w:rsidR="00E508E7" w:rsidRPr="00165EB6">
        <w:rPr>
          <w:rFonts w:ascii="Times New Roman" w:hAnsi="Times New Roman" w:cs="Times New Roman"/>
          <w:sz w:val="28"/>
          <w:szCs w:val="28"/>
        </w:rPr>
        <w:t xml:space="preserve"> викликають</w:t>
      </w:r>
      <w:r w:rsidR="00E7436B">
        <w:rPr>
          <w:rFonts w:ascii="Times New Roman" w:hAnsi="Times New Roman" w:cs="Times New Roman"/>
          <w:sz w:val="28"/>
          <w:szCs w:val="28"/>
        </w:rPr>
        <w:t xml:space="preserve"> до суду</w:t>
      </w:r>
      <w:r w:rsidR="00E508E7" w:rsidRPr="00165EB6">
        <w:rPr>
          <w:rFonts w:ascii="Times New Roman" w:hAnsi="Times New Roman" w:cs="Times New Roman"/>
          <w:sz w:val="28"/>
          <w:szCs w:val="28"/>
        </w:rPr>
        <w:t xml:space="preserve">, мали достатньо часу для явки </w:t>
      </w:r>
      <w:r w:rsidR="00E7436B">
        <w:rPr>
          <w:rFonts w:ascii="Times New Roman" w:hAnsi="Times New Roman" w:cs="Times New Roman"/>
          <w:sz w:val="28"/>
          <w:szCs w:val="28"/>
        </w:rPr>
        <w:t>до</w:t>
      </w:r>
      <w:r w:rsidR="00E508E7" w:rsidRPr="00165EB6">
        <w:rPr>
          <w:rFonts w:ascii="Times New Roman" w:hAnsi="Times New Roman" w:cs="Times New Roman"/>
          <w:sz w:val="28"/>
          <w:szCs w:val="28"/>
        </w:rPr>
        <w:t xml:space="preserve"> суд</w:t>
      </w:r>
      <w:r w:rsidR="00E7436B">
        <w:rPr>
          <w:rFonts w:ascii="Times New Roman" w:hAnsi="Times New Roman" w:cs="Times New Roman"/>
          <w:sz w:val="28"/>
          <w:szCs w:val="28"/>
        </w:rPr>
        <w:t>у</w:t>
      </w:r>
      <w:r w:rsidR="00E508E7" w:rsidRPr="00165EB6">
        <w:rPr>
          <w:rFonts w:ascii="Times New Roman" w:hAnsi="Times New Roman" w:cs="Times New Roman"/>
          <w:sz w:val="28"/>
          <w:szCs w:val="28"/>
        </w:rPr>
        <w:t xml:space="preserve"> </w:t>
      </w:r>
      <w:r w:rsidR="00E7436B">
        <w:rPr>
          <w:rFonts w:ascii="Times New Roman" w:hAnsi="Times New Roman" w:cs="Times New Roman"/>
          <w:sz w:val="28"/>
          <w:szCs w:val="28"/>
        </w:rPr>
        <w:t>та</w:t>
      </w:r>
      <w:r w:rsidR="00E508E7" w:rsidRPr="00165EB6">
        <w:rPr>
          <w:rFonts w:ascii="Times New Roman" w:hAnsi="Times New Roman" w:cs="Times New Roman"/>
          <w:sz w:val="28"/>
          <w:szCs w:val="28"/>
        </w:rPr>
        <w:t xml:space="preserve"> підготовки до участі в судовому розгляді, але не пізніше ніж за три дні до судового засідання;</w:t>
      </w:r>
    </w:p>
    <w:p w14:paraId="38EABA5D" w14:textId="13910C21" w:rsidR="00E508E7" w:rsidRPr="00165EB6" w:rsidRDefault="00B3753D" w:rsidP="00A5694A">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E508E7" w:rsidRPr="00165EB6">
        <w:rPr>
          <w:rFonts w:ascii="Times New Roman" w:hAnsi="Times New Roman" w:cs="Times New Roman"/>
          <w:sz w:val="28"/>
          <w:szCs w:val="28"/>
        </w:rPr>
        <w:t xml:space="preserve"> ухвалення заочного рішення під час попереднього судового засідання всупереч вимогам частин першої, четвертої статті 130 ЦПК України та без дотримання статей 174 і 175 цього Кодексу;</w:t>
      </w:r>
    </w:p>
    <w:p w14:paraId="5613582C" w14:textId="34F1D593" w:rsidR="00E508E7" w:rsidRPr="00165EB6" w:rsidRDefault="00B3753D" w:rsidP="00A5694A">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E508E7" w:rsidRPr="00165EB6">
        <w:rPr>
          <w:rFonts w:ascii="Times New Roman" w:hAnsi="Times New Roman" w:cs="Times New Roman"/>
          <w:sz w:val="28"/>
          <w:szCs w:val="28"/>
        </w:rPr>
        <w:t xml:space="preserve"> організація перебігу розгляду цивільної справи (надмірна швидкість, отримання матеріалів справи в непроцесуальний спосіб, невиконання вимог щодо змісту позовної заяви)</w:t>
      </w:r>
      <w:r w:rsidR="00E7436B">
        <w:rPr>
          <w:rFonts w:ascii="Times New Roman" w:hAnsi="Times New Roman" w:cs="Times New Roman"/>
          <w:sz w:val="28"/>
          <w:szCs w:val="28"/>
        </w:rPr>
        <w:t>,</w:t>
      </w:r>
      <w:r w:rsidR="00E508E7" w:rsidRPr="00165EB6">
        <w:rPr>
          <w:rFonts w:ascii="Times New Roman" w:hAnsi="Times New Roman" w:cs="Times New Roman"/>
          <w:sz w:val="28"/>
          <w:szCs w:val="28"/>
        </w:rPr>
        <w:t xml:space="preserve"> що не мало на меті здійснення правосуддя та </w:t>
      </w:r>
      <w:r w:rsidR="00E7436B">
        <w:rPr>
          <w:rFonts w:ascii="Times New Roman" w:hAnsi="Times New Roman" w:cs="Times New Roman"/>
          <w:sz w:val="28"/>
          <w:szCs w:val="28"/>
        </w:rPr>
        <w:t>призвело до</w:t>
      </w:r>
      <w:r w:rsidR="00E508E7" w:rsidRPr="00165EB6">
        <w:rPr>
          <w:rFonts w:ascii="Times New Roman" w:hAnsi="Times New Roman" w:cs="Times New Roman"/>
          <w:sz w:val="28"/>
          <w:szCs w:val="28"/>
        </w:rPr>
        <w:t xml:space="preserve"> унеможливлення виконання судового рішення;</w:t>
      </w:r>
    </w:p>
    <w:p w14:paraId="359845CD" w14:textId="21A19C84" w:rsidR="002F702D" w:rsidRPr="00165EB6" w:rsidRDefault="00B3753D" w:rsidP="00A5694A">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E508E7" w:rsidRPr="00165EB6">
        <w:rPr>
          <w:rFonts w:ascii="Times New Roman" w:hAnsi="Times New Roman" w:cs="Times New Roman"/>
          <w:sz w:val="28"/>
          <w:szCs w:val="28"/>
        </w:rPr>
        <w:t xml:space="preserve"> систематичний вияв суддею очевидної несумлінності </w:t>
      </w:r>
      <w:r w:rsidR="00E7436B">
        <w:rPr>
          <w:rFonts w:ascii="Times New Roman" w:hAnsi="Times New Roman" w:cs="Times New Roman"/>
          <w:sz w:val="28"/>
          <w:szCs w:val="28"/>
        </w:rPr>
        <w:t>під час здійснення</w:t>
      </w:r>
      <w:r w:rsidR="00E508E7" w:rsidRPr="00165EB6">
        <w:rPr>
          <w:rFonts w:ascii="Times New Roman" w:hAnsi="Times New Roman" w:cs="Times New Roman"/>
          <w:sz w:val="28"/>
          <w:szCs w:val="28"/>
        </w:rPr>
        <w:t xml:space="preserve"> правосуддя.</w:t>
      </w:r>
    </w:p>
    <w:p w14:paraId="0F18CFE3" w14:textId="7185D062" w:rsidR="00E508E7" w:rsidRPr="00165EB6" w:rsidRDefault="00E508E7"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Критерій 7.2.1. Незазначення в судовому рішенні мотивів прийняття або</w:t>
      </w:r>
    </w:p>
    <w:p w14:paraId="45EBF355" w14:textId="77777777" w:rsidR="00E508E7" w:rsidRPr="00165EB6" w:rsidRDefault="00E508E7" w:rsidP="00291D98">
      <w:pPr>
        <w:tabs>
          <w:tab w:val="left" w:pos="993"/>
        </w:tabs>
        <w:spacing w:after="0" w:line="240" w:lineRule="auto"/>
        <w:jc w:val="both"/>
        <w:rPr>
          <w:rFonts w:ascii="Times New Roman" w:hAnsi="Times New Roman" w:cs="Times New Roman"/>
          <w:sz w:val="28"/>
          <w:szCs w:val="28"/>
        </w:rPr>
      </w:pPr>
      <w:r w:rsidRPr="00165EB6">
        <w:rPr>
          <w:rFonts w:ascii="Times New Roman" w:hAnsi="Times New Roman" w:cs="Times New Roman"/>
          <w:sz w:val="28"/>
          <w:szCs w:val="28"/>
        </w:rPr>
        <w:t>відхилення аргументів сторін щодо суті спору</w:t>
      </w:r>
    </w:p>
    <w:p w14:paraId="07E2E2BE" w14:textId="77777777" w:rsidR="00E508E7" w:rsidRPr="00165EB6" w:rsidRDefault="00E508E7" w:rsidP="00A5694A">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Про порушення критерію може свідчити:</w:t>
      </w:r>
    </w:p>
    <w:p w14:paraId="0722B025" w14:textId="54638FEB" w:rsidR="00E508E7" w:rsidRPr="00A5694A" w:rsidRDefault="00A5694A" w:rsidP="00A5694A">
      <w:pPr>
        <w:tabs>
          <w:tab w:val="left" w:pos="993"/>
        </w:tabs>
        <w:spacing w:after="0" w:line="240" w:lineRule="auto"/>
        <w:ind w:firstLine="567"/>
        <w:jc w:val="both"/>
        <w:rPr>
          <w:rFonts w:ascii="Times New Roman" w:hAnsi="Times New Roman" w:cs="Times New Roman"/>
          <w:sz w:val="28"/>
          <w:szCs w:val="28"/>
        </w:rPr>
      </w:pPr>
      <w:r w:rsidRPr="00A5694A">
        <w:rPr>
          <w:rFonts w:ascii="Times New Roman" w:hAnsi="Times New Roman" w:cs="Times New Roman"/>
          <w:sz w:val="28"/>
          <w:szCs w:val="28"/>
        </w:rPr>
        <w:t xml:space="preserve">– </w:t>
      </w:r>
      <w:r w:rsidR="00E508E7" w:rsidRPr="00A5694A">
        <w:rPr>
          <w:rFonts w:ascii="Times New Roman" w:hAnsi="Times New Roman" w:cs="Times New Roman"/>
          <w:sz w:val="28"/>
          <w:szCs w:val="28"/>
        </w:rPr>
        <w:t xml:space="preserve">відсутність можливості встановити з рішення належні, співвідносні зі змістом закону мотиви, якими керувався суд </w:t>
      </w:r>
      <w:r w:rsidR="00E80CBE" w:rsidRPr="00A5694A">
        <w:rPr>
          <w:rFonts w:ascii="Times New Roman" w:hAnsi="Times New Roman" w:cs="Times New Roman"/>
          <w:sz w:val="28"/>
          <w:szCs w:val="28"/>
        </w:rPr>
        <w:t>під час</w:t>
      </w:r>
      <w:r w:rsidR="00E508E7" w:rsidRPr="00A5694A">
        <w:rPr>
          <w:rFonts w:ascii="Times New Roman" w:hAnsi="Times New Roman" w:cs="Times New Roman"/>
          <w:sz w:val="28"/>
          <w:szCs w:val="28"/>
        </w:rPr>
        <w:t xml:space="preserve"> ухваленн</w:t>
      </w:r>
      <w:r w:rsidR="00E80CBE" w:rsidRPr="00A5694A">
        <w:rPr>
          <w:rFonts w:ascii="Times New Roman" w:hAnsi="Times New Roman" w:cs="Times New Roman"/>
          <w:sz w:val="28"/>
          <w:szCs w:val="28"/>
        </w:rPr>
        <w:t>я</w:t>
      </w:r>
      <w:r w:rsidR="00E508E7" w:rsidRPr="00A5694A">
        <w:rPr>
          <w:rFonts w:ascii="Times New Roman" w:hAnsi="Times New Roman" w:cs="Times New Roman"/>
          <w:sz w:val="28"/>
          <w:szCs w:val="28"/>
        </w:rPr>
        <w:t xml:space="preserve"> судових рішень;</w:t>
      </w:r>
    </w:p>
    <w:p w14:paraId="5D9806CB" w14:textId="6D27B2EC" w:rsidR="00E508E7" w:rsidRPr="00A5694A" w:rsidRDefault="00A5694A" w:rsidP="00A5694A">
      <w:pPr>
        <w:tabs>
          <w:tab w:val="left" w:pos="993"/>
        </w:tabs>
        <w:spacing w:after="0" w:line="240" w:lineRule="auto"/>
        <w:ind w:firstLine="567"/>
        <w:jc w:val="both"/>
        <w:rPr>
          <w:rFonts w:ascii="Times New Roman" w:hAnsi="Times New Roman" w:cs="Times New Roman"/>
          <w:sz w:val="28"/>
          <w:szCs w:val="28"/>
        </w:rPr>
      </w:pPr>
      <w:r w:rsidRPr="00A5694A">
        <w:rPr>
          <w:rFonts w:ascii="Times New Roman" w:hAnsi="Times New Roman" w:cs="Times New Roman"/>
          <w:sz w:val="28"/>
          <w:szCs w:val="28"/>
        </w:rPr>
        <w:t xml:space="preserve">– </w:t>
      </w:r>
      <w:r w:rsidR="00E508E7" w:rsidRPr="00A5694A">
        <w:rPr>
          <w:rFonts w:ascii="Times New Roman" w:hAnsi="Times New Roman" w:cs="Times New Roman"/>
          <w:sz w:val="28"/>
          <w:szCs w:val="28"/>
        </w:rPr>
        <w:t>непослідовність практики розгляду справи;</w:t>
      </w:r>
    </w:p>
    <w:p w14:paraId="7D3E9516" w14:textId="05A7D293" w:rsidR="00E508E7" w:rsidRPr="00A5694A" w:rsidRDefault="00A5694A" w:rsidP="00A5694A">
      <w:pPr>
        <w:tabs>
          <w:tab w:val="left" w:pos="993"/>
        </w:tabs>
        <w:spacing w:after="0" w:line="240" w:lineRule="auto"/>
        <w:ind w:firstLine="567"/>
        <w:jc w:val="both"/>
        <w:rPr>
          <w:rFonts w:ascii="Times New Roman" w:hAnsi="Times New Roman" w:cs="Times New Roman"/>
          <w:sz w:val="28"/>
          <w:szCs w:val="28"/>
        </w:rPr>
      </w:pPr>
      <w:r w:rsidRPr="00A5694A">
        <w:rPr>
          <w:rFonts w:ascii="Times New Roman" w:hAnsi="Times New Roman" w:cs="Times New Roman"/>
          <w:sz w:val="28"/>
          <w:szCs w:val="28"/>
        </w:rPr>
        <w:t>– в</w:t>
      </w:r>
      <w:r w:rsidR="00E508E7" w:rsidRPr="00A5694A">
        <w:rPr>
          <w:rFonts w:ascii="Times New Roman" w:hAnsi="Times New Roman" w:cs="Times New Roman"/>
          <w:sz w:val="28"/>
          <w:szCs w:val="28"/>
        </w:rPr>
        <w:t>ідсутність вмотивованості явних відхилень у судовій практиці судді;</w:t>
      </w:r>
    </w:p>
    <w:p w14:paraId="46330179" w14:textId="75AFF603" w:rsidR="00E508E7" w:rsidRPr="00A5694A" w:rsidRDefault="00A5694A" w:rsidP="00A5694A">
      <w:pPr>
        <w:tabs>
          <w:tab w:val="left" w:pos="993"/>
        </w:tabs>
        <w:spacing w:after="0" w:line="240" w:lineRule="auto"/>
        <w:ind w:firstLine="567"/>
        <w:jc w:val="both"/>
        <w:rPr>
          <w:rFonts w:ascii="Times New Roman" w:hAnsi="Times New Roman" w:cs="Times New Roman"/>
          <w:sz w:val="28"/>
          <w:szCs w:val="28"/>
        </w:rPr>
      </w:pPr>
      <w:r w:rsidRPr="00A5694A">
        <w:rPr>
          <w:rFonts w:ascii="Times New Roman" w:hAnsi="Times New Roman" w:cs="Times New Roman"/>
          <w:sz w:val="28"/>
          <w:szCs w:val="28"/>
        </w:rPr>
        <w:t xml:space="preserve">– </w:t>
      </w:r>
      <w:r w:rsidR="00E508E7" w:rsidRPr="00A5694A">
        <w:rPr>
          <w:rFonts w:ascii="Times New Roman" w:hAnsi="Times New Roman" w:cs="Times New Roman"/>
          <w:sz w:val="28"/>
          <w:szCs w:val="28"/>
        </w:rPr>
        <w:t>відсутність в рішенні мотивів прийняття або відхилення аргументів сторін;</w:t>
      </w:r>
    </w:p>
    <w:p w14:paraId="5AA620DE" w14:textId="3B66EFCE" w:rsidR="00E508E7" w:rsidRPr="00A5694A" w:rsidRDefault="00A5694A" w:rsidP="00A5694A">
      <w:pPr>
        <w:tabs>
          <w:tab w:val="left" w:pos="993"/>
        </w:tabs>
        <w:spacing w:after="0" w:line="240" w:lineRule="auto"/>
        <w:ind w:firstLine="567"/>
        <w:jc w:val="both"/>
        <w:rPr>
          <w:rFonts w:ascii="Times New Roman" w:hAnsi="Times New Roman" w:cs="Times New Roman"/>
          <w:sz w:val="28"/>
          <w:szCs w:val="28"/>
        </w:rPr>
      </w:pPr>
      <w:r w:rsidRPr="00A5694A">
        <w:rPr>
          <w:rFonts w:ascii="Times New Roman" w:hAnsi="Times New Roman" w:cs="Times New Roman"/>
          <w:sz w:val="28"/>
          <w:szCs w:val="28"/>
        </w:rPr>
        <w:t xml:space="preserve">– </w:t>
      </w:r>
      <w:r w:rsidR="00E508E7" w:rsidRPr="00A5694A">
        <w:rPr>
          <w:rFonts w:ascii="Times New Roman" w:hAnsi="Times New Roman" w:cs="Times New Roman"/>
          <w:sz w:val="28"/>
          <w:szCs w:val="28"/>
        </w:rPr>
        <w:t>не вирішення клопотань сторін;</w:t>
      </w:r>
    </w:p>
    <w:p w14:paraId="16D08CA9" w14:textId="08AD9352" w:rsidR="00E508E7" w:rsidRPr="00A5694A" w:rsidRDefault="00A5694A" w:rsidP="00A5694A">
      <w:pPr>
        <w:tabs>
          <w:tab w:val="left" w:pos="993"/>
        </w:tabs>
        <w:spacing w:after="0" w:line="240" w:lineRule="auto"/>
        <w:ind w:firstLine="567"/>
        <w:jc w:val="both"/>
        <w:rPr>
          <w:rFonts w:ascii="Times New Roman" w:hAnsi="Times New Roman" w:cs="Times New Roman"/>
          <w:sz w:val="28"/>
          <w:szCs w:val="28"/>
        </w:rPr>
      </w:pPr>
      <w:r w:rsidRPr="00A5694A">
        <w:rPr>
          <w:rFonts w:ascii="Times New Roman" w:hAnsi="Times New Roman" w:cs="Times New Roman"/>
          <w:sz w:val="28"/>
          <w:szCs w:val="28"/>
        </w:rPr>
        <w:lastRenderedPageBreak/>
        <w:t xml:space="preserve">– </w:t>
      </w:r>
      <w:r w:rsidR="00E508E7" w:rsidRPr="00A5694A">
        <w:rPr>
          <w:rFonts w:ascii="Times New Roman" w:hAnsi="Times New Roman" w:cs="Times New Roman"/>
          <w:sz w:val="28"/>
          <w:szCs w:val="28"/>
        </w:rPr>
        <w:t>відсутність зв’язку між рішенням (практикою судді) та встановленими фактами, застосовним правом;</w:t>
      </w:r>
    </w:p>
    <w:p w14:paraId="02F2C078" w14:textId="5BC4FCC6" w:rsidR="00E508E7" w:rsidRPr="00A5694A" w:rsidRDefault="00A5694A" w:rsidP="00A5694A">
      <w:pPr>
        <w:tabs>
          <w:tab w:val="left" w:pos="993"/>
        </w:tabs>
        <w:spacing w:after="0" w:line="240" w:lineRule="auto"/>
        <w:ind w:firstLine="567"/>
        <w:jc w:val="both"/>
        <w:rPr>
          <w:rFonts w:ascii="Times New Roman" w:hAnsi="Times New Roman" w:cs="Times New Roman"/>
          <w:sz w:val="28"/>
          <w:szCs w:val="28"/>
        </w:rPr>
      </w:pPr>
      <w:r w:rsidRPr="00A5694A">
        <w:rPr>
          <w:rFonts w:ascii="Times New Roman" w:hAnsi="Times New Roman" w:cs="Times New Roman"/>
          <w:sz w:val="28"/>
          <w:szCs w:val="28"/>
        </w:rPr>
        <w:t xml:space="preserve">– </w:t>
      </w:r>
      <w:r w:rsidR="00E508E7" w:rsidRPr="00A5694A">
        <w:rPr>
          <w:rFonts w:ascii="Times New Roman" w:hAnsi="Times New Roman" w:cs="Times New Roman"/>
          <w:sz w:val="28"/>
          <w:szCs w:val="28"/>
        </w:rPr>
        <w:t>непослідовність практики розгляду справ конкретним</w:t>
      </w:r>
      <w:r w:rsidR="00E80CBE" w:rsidRPr="00A5694A">
        <w:rPr>
          <w:rFonts w:ascii="Times New Roman" w:hAnsi="Times New Roman" w:cs="Times New Roman"/>
          <w:sz w:val="28"/>
          <w:szCs w:val="28"/>
        </w:rPr>
        <w:t xml:space="preserve"> </w:t>
      </w:r>
      <w:r w:rsidR="00E508E7" w:rsidRPr="00A5694A">
        <w:rPr>
          <w:rFonts w:ascii="Times New Roman" w:hAnsi="Times New Roman" w:cs="Times New Roman"/>
          <w:sz w:val="28"/>
          <w:szCs w:val="28"/>
        </w:rPr>
        <w:t xml:space="preserve">суддею та відсутність </w:t>
      </w:r>
      <w:r w:rsidR="00E80CBE" w:rsidRPr="00A5694A">
        <w:rPr>
          <w:rFonts w:ascii="Times New Roman" w:hAnsi="Times New Roman" w:cs="Times New Roman"/>
          <w:sz w:val="28"/>
          <w:szCs w:val="28"/>
        </w:rPr>
        <w:t>у</w:t>
      </w:r>
      <w:r w:rsidR="00E508E7" w:rsidRPr="00A5694A">
        <w:rPr>
          <w:rFonts w:ascii="Times New Roman" w:hAnsi="Times New Roman" w:cs="Times New Roman"/>
          <w:sz w:val="28"/>
          <w:szCs w:val="28"/>
        </w:rPr>
        <w:t xml:space="preserve"> рішеннях належної аргументації;</w:t>
      </w:r>
    </w:p>
    <w:p w14:paraId="54B8C74F" w14:textId="255DEEBC" w:rsidR="00E508E7" w:rsidRPr="00A5694A" w:rsidRDefault="00A5694A" w:rsidP="00A5694A">
      <w:pPr>
        <w:tabs>
          <w:tab w:val="left" w:pos="993"/>
        </w:tabs>
        <w:spacing w:after="0" w:line="240" w:lineRule="auto"/>
        <w:ind w:firstLine="567"/>
        <w:jc w:val="both"/>
        <w:rPr>
          <w:rFonts w:ascii="Times New Roman" w:hAnsi="Times New Roman" w:cs="Times New Roman"/>
          <w:sz w:val="28"/>
          <w:szCs w:val="28"/>
        </w:rPr>
      </w:pPr>
      <w:r w:rsidRPr="00A5694A">
        <w:rPr>
          <w:rFonts w:ascii="Times New Roman" w:hAnsi="Times New Roman" w:cs="Times New Roman"/>
          <w:sz w:val="28"/>
          <w:szCs w:val="28"/>
        </w:rPr>
        <w:t xml:space="preserve">– </w:t>
      </w:r>
      <w:r w:rsidR="00E508E7" w:rsidRPr="00A5694A">
        <w:rPr>
          <w:rFonts w:ascii="Times New Roman" w:hAnsi="Times New Roman" w:cs="Times New Roman"/>
          <w:sz w:val="28"/>
          <w:szCs w:val="28"/>
        </w:rPr>
        <w:t>підсилення аргументації положеннями, які виглядають як суперечливі.</w:t>
      </w:r>
    </w:p>
    <w:p w14:paraId="1391B53F" w14:textId="3323CDE1" w:rsidR="00E508E7" w:rsidRPr="00165EB6" w:rsidRDefault="00E508E7" w:rsidP="00A5694A">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 xml:space="preserve">Критерій 7.2.2. Порушення засад гласності </w:t>
      </w:r>
      <w:r w:rsidR="00627699">
        <w:rPr>
          <w:rFonts w:ascii="Times New Roman" w:hAnsi="Times New Roman" w:cs="Times New Roman"/>
          <w:sz w:val="28"/>
          <w:szCs w:val="28"/>
        </w:rPr>
        <w:t>й</w:t>
      </w:r>
      <w:r w:rsidRPr="00165EB6">
        <w:rPr>
          <w:rFonts w:ascii="Times New Roman" w:hAnsi="Times New Roman" w:cs="Times New Roman"/>
          <w:sz w:val="28"/>
          <w:szCs w:val="28"/>
        </w:rPr>
        <w:t xml:space="preserve"> відкритості судового процесу</w:t>
      </w:r>
    </w:p>
    <w:p w14:paraId="57E2DC5F" w14:textId="77777777" w:rsidR="00E508E7" w:rsidRPr="00165EB6" w:rsidRDefault="00E508E7"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Про порушення критерію може свідчити:</w:t>
      </w:r>
    </w:p>
    <w:p w14:paraId="1AB1A904" w14:textId="55415E83" w:rsidR="00E508E7" w:rsidRPr="00165EB6" w:rsidRDefault="002B10F4" w:rsidP="00291D9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E508E7" w:rsidRPr="00165EB6">
        <w:rPr>
          <w:rFonts w:ascii="Times New Roman" w:hAnsi="Times New Roman" w:cs="Times New Roman"/>
          <w:sz w:val="28"/>
          <w:szCs w:val="28"/>
        </w:rPr>
        <w:t xml:space="preserve"> позбавлення сторони </w:t>
      </w:r>
      <w:r>
        <w:rPr>
          <w:rFonts w:ascii="Times New Roman" w:hAnsi="Times New Roman" w:cs="Times New Roman"/>
          <w:sz w:val="28"/>
          <w:szCs w:val="28"/>
        </w:rPr>
        <w:t>у</w:t>
      </w:r>
      <w:r w:rsidR="00E508E7" w:rsidRPr="00165EB6">
        <w:rPr>
          <w:rFonts w:ascii="Times New Roman" w:hAnsi="Times New Roman" w:cs="Times New Roman"/>
          <w:sz w:val="28"/>
          <w:szCs w:val="28"/>
        </w:rPr>
        <w:t xml:space="preserve"> справі можливості реалізації наданих їй процесуальних прав на участь у судових засіданнях, подання доказів та участь у їх дослідженні;</w:t>
      </w:r>
    </w:p>
    <w:p w14:paraId="2CADC616" w14:textId="79539C96" w:rsidR="00E508E7" w:rsidRPr="00165EB6" w:rsidRDefault="002B10F4" w:rsidP="00291D9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E508E7" w:rsidRPr="00165EB6">
        <w:rPr>
          <w:rFonts w:ascii="Times New Roman" w:hAnsi="Times New Roman" w:cs="Times New Roman"/>
          <w:sz w:val="28"/>
          <w:szCs w:val="28"/>
        </w:rPr>
        <w:t xml:space="preserve"> неповідомлення сторони</w:t>
      </w:r>
      <w:r>
        <w:rPr>
          <w:rFonts w:ascii="Times New Roman" w:hAnsi="Times New Roman" w:cs="Times New Roman"/>
          <w:sz w:val="28"/>
          <w:szCs w:val="28"/>
        </w:rPr>
        <w:t xml:space="preserve"> </w:t>
      </w:r>
      <w:r w:rsidR="00E508E7" w:rsidRPr="00165EB6">
        <w:rPr>
          <w:rFonts w:ascii="Times New Roman" w:hAnsi="Times New Roman" w:cs="Times New Roman"/>
          <w:sz w:val="28"/>
          <w:szCs w:val="28"/>
        </w:rPr>
        <w:t>/</w:t>
      </w:r>
      <w:r>
        <w:rPr>
          <w:rFonts w:ascii="Times New Roman" w:hAnsi="Times New Roman" w:cs="Times New Roman"/>
          <w:sz w:val="28"/>
          <w:szCs w:val="28"/>
        </w:rPr>
        <w:t xml:space="preserve"> </w:t>
      </w:r>
      <w:r w:rsidR="00E508E7" w:rsidRPr="00165EB6">
        <w:rPr>
          <w:rFonts w:ascii="Times New Roman" w:hAnsi="Times New Roman" w:cs="Times New Roman"/>
          <w:sz w:val="28"/>
          <w:szCs w:val="28"/>
        </w:rPr>
        <w:t xml:space="preserve">сторін про судові засідання у справах, в яких вони є </w:t>
      </w:r>
      <w:r>
        <w:rPr>
          <w:rFonts w:ascii="Times New Roman" w:hAnsi="Times New Roman" w:cs="Times New Roman"/>
          <w:sz w:val="28"/>
          <w:szCs w:val="28"/>
        </w:rPr>
        <w:t>учасниками процесу</w:t>
      </w:r>
      <w:r w:rsidR="00E508E7" w:rsidRPr="00165EB6">
        <w:rPr>
          <w:rFonts w:ascii="Times New Roman" w:hAnsi="Times New Roman" w:cs="Times New Roman"/>
          <w:sz w:val="28"/>
          <w:szCs w:val="28"/>
        </w:rPr>
        <w:t>;</w:t>
      </w:r>
    </w:p>
    <w:p w14:paraId="21950659" w14:textId="1D59DC95" w:rsidR="00E508E7" w:rsidRPr="00165EB6" w:rsidRDefault="002B10F4" w:rsidP="00291D9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E508E7" w:rsidRPr="00165EB6">
        <w:rPr>
          <w:rFonts w:ascii="Times New Roman" w:hAnsi="Times New Roman" w:cs="Times New Roman"/>
          <w:sz w:val="28"/>
          <w:szCs w:val="28"/>
        </w:rPr>
        <w:t xml:space="preserve"> стороні</w:t>
      </w:r>
      <w:r>
        <w:rPr>
          <w:rFonts w:ascii="Times New Roman" w:hAnsi="Times New Roman" w:cs="Times New Roman"/>
          <w:sz w:val="28"/>
          <w:szCs w:val="28"/>
        </w:rPr>
        <w:t xml:space="preserve"> </w:t>
      </w:r>
      <w:r w:rsidR="00E508E7" w:rsidRPr="00165EB6">
        <w:rPr>
          <w:rFonts w:ascii="Times New Roman" w:hAnsi="Times New Roman" w:cs="Times New Roman"/>
          <w:sz w:val="28"/>
          <w:szCs w:val="28"/>
        </w:rPr>
        <w:t>/</w:t>
      </w:r>
      <w:r>
        <w:rPr>
          <w:rFonts w:ascii="Times New Roman" w:hAnsi="Times New Roman" w:cs="Times New Roman"/>
          <w:sz w:val="28"/>
          <w:szCs w:val="28"/>
        </w:rPr>
        <w:t xml:space="preserve"> </w:t>
      </w:r>
      <w:r w:rsidR="00E508E7" w:rsidRPr="00165EB6">
        <w:rPr>
          <w:rFonts w:ascii="Times New Roman" w:hAnsi="Times New Roman" w:cs="Times New Roman"/>
          <w:sz w:val="28"/>
          <w:szCs w:val="28"/>
        </w:rPr>
        <w:t>сторонам у справі не надсилаються копії ухвал суду;</w:t>
      </w:r>
    </w:p>
    <w:p w14:paraId="405AD765" w14:textId="1824F3AA" w:rsidR="00E508E7" w:rsidRPr="00165EB6" w:rsidRDefault="002B10F4" w:rsidP="00291D9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E508E7" w:rsidRPr="00165EB6">
        <w:rPr>
          <w:rFonts w:ascii="Times New Roman" w:hAnsi="Times New Roman" w:cs="Times New Roman"/>
          <w:sz w:val="28"/>
          <w:szCs w:val="28"/>
        </w:rPr>
        <w:t xml:space="preserve"> відмова у з’ясуванні факту належного повідомлення сторони </w:t>
      </w:r>
      <w:r w:rsidR="00BF4C98">
        <w:rPr>
          <w:rFonts w:ascii="Times New Roman" w:hAnsi="Times New Roman" w:cs="Times New Roman"/>
          <w:sz w:val="28"/>
          <w:szCs w:val="28"/>
        </w:rPr>
        <w:t>у</w:t>
      </w:r>
      <w:r w:rsidR="00E508E7" w:rsidRPr="00165EB6">
        <w:rPr>
          <w:rFonts w:ascii="Times New Roman" w:hAnsi="Times New Roman" w:cs="Times New Roman"/>
          <w:sz w:val="28"/>
          <w:szCs w:val="28"/>
        </w:rPr>
        <w:t xml:space="preserve"> справі про існування справи, про отримання стороною копії позову, про судові засідання </w:t>
      </w:r>
      <w:r w:rsidR="00BF4C98">
        <w:rPr>
          <w:rFonts w:ascii="Times New Roman" w:hAnsi="Times New Roman" w:cs="Times New Roman"/>
          <w:sz w:val="28"/>
          <w:szCs w:val="28"/>
        </w:rPr>
        <w:t>у</w:t>
      </w:r>
      <w:r w:rsidR="00E508E7" w:rsidRPr="00165EB6">
        <w:rPr>
          <w:rFonts w:ascii="Times New Roman" w:hAnsi="Times New Roman" w:cs="Times New Roman"/>
          <w:sz w:val="28"/>
          <w:szCs w:val="28"/>
        </w:rPr>
        <w:t xml:space="preserve"> справі.</w:t>
      </w:r>
    </w:p>
    <w:p w14:paraId="546878E5" w14:textId="0816A32C" w:rsidR="00E508E7" w:rsidRPr="00165EB6" w:rsidRDefault="00E508E7"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 xml:space="preserve">Критерій 7.2.3. Порушення засад рівності всіх учасників судового процесу перед законом і судом, змагальності сторін та свободи в наданні ними суду своїх доказів і </w:t>
      </w:r>
      <w:r w:rsidR="000F2BBC">
        <w:rPr>
          <w:rFonts w:ascii="Times New Roman" w:hAnsi="Times New Roman" w:cs="Times New Roman"/>
          <w:sz w:val="28"/>
          <w:szCs w:val="28"/>
        </w:rPr>
        <w:t>в</w:t>
      </w:r>
      <w:r w:rsidRPr="00165EB6">
        <w:rPr>
          <w:rFonts w:ascii="Times New Roman" w:hAnsi="Times New Roman" w:cs="Times New Roman"/>
          <w:sz w:val="28"/>
          <w:szCs w:val="28"/>
        </w:rPr>
        <w:t xml:space="preserve"> доведенні перед судом їх переконливості</w:t>
      </w:r>
    </w:p>
    <w:p w14:paraId="46F2D1B7" w14:textId="77777777" w:rsidR="00E508E7" w:rsidRPr="00165EB6" w:rsidRDefault="00E508E7"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Про порушення критерію може свідчити:</w:t>
      </w:r>
    </w:p>
    <w:p w14:paraId="6CE748F5" w14:textId="3D6EF096" w:rsidR="00E508E7" w:rsidRPr="00A5694A" w:rsidRDefault="00A5694A" w:rsidP="00A5694A">
      <w:pPr>
        <w:tabs>
          <w:tab w:val="left" w:pos="993"/>
        </w:tabs>
        <w:spacing w:after="0" w:line="240" w:lineRule="auto"/>
        <w:ind w:firstLine="567"/>
        <w:jc w:val="both"/>
        <w:rPr>
          <w:rFonts w:ascii="Times New Roman" w:hAnsi="Times New Roman" w:cs="Times New Roman"/>
          <w:sz w:val="28"/>
          <w:szCs w:val="28"/>
        </w:rPr>
      </w:pPr>
      <w:r w:rsidRPr="00A5694A">
        <w:rPr>
          <w:rFonts w:ascii="Times New Roman" w:hAnsi="Times New Roman" w:cs="Times New Roman"/>
          <w:sz w:val="28"/>
          <w:szCs w:val="28"/>
        </w:rPr>
        <w:t xml:space="preserve">– </w:t>
      </w:r>
      <w:r w:rsidR="00E508E7" w:rsidRPr="00A5694A">
        <w:rPr>
          <w:rFonts w:ascii="Times New Roman" w:hAnsi="Times New Roman" w:cs="Times New Roman"/>
          <w:sz w:val="28"/>
          <w:szCs w:val="28"/>
        </w:rPr>
        <w:t xml:space="preserve">унеможливлення для сторін уточнити позовні вимоги та повідомити про це сторони внаслідок пришвидшеного розгляду суддею справи та </w:t>
      </w:r>
      <w:r w:rsidR="00BD4557" w:rsidRPr="00A5694A">
        <w:rPr>
          <w:rFonts w:ascii="Times New Roman" w:hAnsi="Times New Roman" w:cs="Times New Roman"/>
          <w:sz w:val="28"/>
          <w:szCs w:val="28"/>
        </w:rPr>
        <w:t>ухвалення</w:t>
      </w:r>
      <w:r w:rsidR="00E508E7" w:rsidRPr="00A5694A">
        <w:rPr>
          <w:rFonts w:ascii="Times New Roman" w:hAnsi="Times New Roman" w:cs="Times New Roman"/>
          <w:sz w:val="28"/>
          <w:szCs w:val="28"/>
        </w:rPr>
        <w:t xml:space="preserve"> рішення;</w:t>
      </w:r>
    </w:p>
    <w:p w14:paraId="76D1256B" w14:textId="2ADA223D" w:rsidR="00E508E7" w:rsidRPr="00A5694A" w:rsidRDefault="00A5694A" w:rsidP="00A5694A">
      <w:pPr>
        <w:tabs>
          <w:tab w:val="left" w:pos="993"/>
        </w:tabs>
        <w:spacing w:after="0" w:line="240" w:lineRule="auto"/>
        <w:ind w:firstLine="567"/>
        <w:jc w:val="both"/>
        <w:rPr>
          <w:rFonts w:ascii="Times New Roman" w:hAnsi="Times New Roman" w:cs="Times New Roman"/>
          <w:sz w:val="28"/>
          <w:szCs w:val="28"/>
        </w:rPr>
      </w:pPr>
      <w:r w:rsidRPr="00A5694A">
        <w:rPr>
          <w:rFonts w:ascii="Times New Roman" w:hAnsi="Times New Roman" w:cs="Times New Roman"/>
          <w:sz w:val="28"/>
          <w:szCs w:val="28"/>
        </w:rPr>
        <w:t xml:space="preserve">– </w:t>
      </w:r>
      <w:r w:rsidR="00E508E7" w:rsidRPr="00A5694A">
        <w:rPr>
          <w:rFonts w:ascii="Times New Roman" w:hAnsi="Times New Roman" w:cs="Times New Roman"/>
          <w:sz w:val="28"/>
          <w:szCs w:val="28"/>
        </w:rPr>
        <w:t>умисне створення в судовому рішенні логічних суперечностей, що унеможливлюють або ускладнюють дотримання засад рівності сторін у справі;</w:t>
      </w:r>
    </w:p>
    <w:p w14:paraId="2CA9A4AE" w14:textId="7C79240C" w:rsidR="00E508E7" w:rsidRPr="00A5694A" w:rsidRDefault="00A5694A" w:rsidP="00A5694A">
      <w:pPr>
        <w:tabs>
          <w:tab w:val="left" w:pos="993"/>
        </w:tabs>
        <w:spacing w:after="0" w:line="240" w:lineRule="auto"/>
        <w:ind w:firstLine="567"/>
        <w:jc w:val="both"/>
        <w:rPr>
          <w:rFonts w:ascii="Times New Roman" w:hAnsi="Times New Roman" w:cs="Times New Roman"/>
          <w:sz w:val="28"/>
          <w:szCs w:val="28"/>
        </w:rPr>
      </w:pPr>
      <w:r w:rsidRPr="00A5694A">
        <w:rPr>
          <w:rFonts w:ascii="Times New Roman" w:hAnsi="Times New Roman" w:cs="Times New Roman"/>
          <w:sz w:val="28"/>
          <w:szCs w:val="28"/>
        </w:rPr>
        <w:t xml:space="preserve">– </w:t>
      </w:r>
      <w:r w:rsidR="00E508E7" w:rsidRPr="00A5694A">
        <w:rPr>
          <w:rFonts w:ascii="Times New Roman" w:hAnsi="Times New Roman" w:cs="Times New Roman"/>
          <w:sz w:val="28"/>
          <w:szCs w:val="28"/>
        </w:rPr>
        <w:t>умисне створення умов унеможливлення для сторін своєчасно ознайомитися з матеріалами справи.</w:t>
      </w:r>
    </w:p>
    <w:p w14:paraId="12AD478C" w14:textId="4699B8F9" w:rsidR="00E508E7" w:rsidRPr="00165EB6" w:rsidRDefault="00E508E7"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Критерій 7.2.4. Незабезпечення обвинуваченому права на захист, перешкоджання реалізації прав інших учасників судового процесу</w:t>
      </w:r>
    </w:p>
    <w:p w14:paraId="1C9E8F11" w14:textId="77777777" w:rsidR="00E508E7" w:rsidRPr="00165EB6" w:rsidRDefault="00E508E7" w:rsidP="00A5694A">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Про порушення критерію може свідчити:</w:t>
      </w:r>
    </w:p>
    <w:p w14:paraId="46F248FE" w14:textId="6D1FFAA6" w:rsidR="00E508E7" w:rsidRPr="00A5694A" w:rsidRDefault="00A5694A" w:rsidP="00A5694A">
      <w:pPr>
        <w:tabs>
          <w:tab w:val="left" w:pos="993"/>
        </w:tabs>
        <w:spacing w:after="0" w:line="240" w:lineRule="auto"/>
        <w:ind w:firstLine="567"/>
        <w:jc w:val="both"/>
        <w:rPr>
          <w:rFonts w:ascii="Times New Roman" w:hAnsi="Times New Roman" w:cs="Times New Roman"/>
          <w:sz w:val="28"/>
          <w:szCs w:val="28"/>
        </w:rPr>
      </w:pPr>
      <w:r w:rsidRPr="00A5694A">
        <w:rPr>
          <w:rFonts w:ascii="Times New Roman" w:hAnsi="Times New Roman" w:cs="Times New Roman"/>
          <w:sz w:val="28"/>
          <w:szCs w:val="28"/>
        </w:rPr>
        <w:t xml:space="preserve">– </w:t>
      </w:r>
      <w:r w:rsidR="00E508E7" w:rsidRPr="00A5694A">
        <w:rPr>
          <w:rFonts w:ascii="Times New Roman" w:hAnsi="Times New Roman" w:cs="Times New Roman"/>
          <w:sz w:val="28"/>
          <w:szCs w:val="28"/>
        </w:rPr>
        <w:t>порушення норм кримінально-процесуального законодавства щодо права обвинуваченого на захист;</w:t>
      </w:r>
    </w:p>
    <w:p w14:paraId="4A1A1891" w14:textId="3357F7EA" w:rsidR="00E508E7" w:rsidRPr="00A5694A" w:rsidRDefault="00A5694A" w:rsidP="00A5694A">
      <w:pPr>
        <w:tabs>
          <w:tab w:val="left" w:pos="993"/>
        </w:tabs>
        <w:spacing w:after="0" w:line="240" w:lineRule="auto"/>
        <w:ind w:firstLine="567"/>
        <w:jc w:val="both"/>
        <w:rPr>
          <w:rFonts w:ascii="Times New Roman" w:hAnsi="Times New Roman" w:cs="Times New Roman"/>
          <w:sz w:val="28"/>
          <w:szCs w:val="28"/>
        </w:rPr>
      </w:pPr>
      <w:r w:rsidRPr="00A5694A">
        <w:rPr>
          <w:rFonts w:ascii="Times New Roman" w:hAnsi="Times New Roman" w:cs="Times New Roman"/>
          <w:sz w:val="28"/>
          <w:szCs w:val="28"/>
        </w:rPr>
        <w:t xml:space="preserve">– </w:t>
      </w:r>
      <w:r w:rsidR="00E508E7" w:rsidRPr="00A5694A">
        <w:rPr>
          <w:rFonts w:ascii="Times New Roman" w:hAnsi="Times New Roman" w:cs="Times New Roman"/>
          <w:sz w:val="28"/>
          <w:szCs w:val="28"/>
        </w:rPr>
        <w:t xml:space="preserve">перешкоджання учасникам судового процесу в реалізації їх прав </w:t>
      </w:r>
      <w:r w:rsidR="008537F4" w:rsidRPr="00A5694A">
        <w:rPr>
          <w:rFonts w:ascii="Times New Roman" w:hAnsi="Times New Roman" w:cs="Times New Roman"/>
          <w:sz w:val="28"/>
          <w:szCs w:val="28"/>
        </w:rPr>
        <w:t>у</w:t>
      </w:r>
      <w:r w:rsidR="00E508E7" w:rsidRPr="00A5694A">
        <w:rPr>
          <w:rFonts w:ascii="Times New Roman" w:hAnsi="Times New Roman" w:cs="Times New Roman"/>
          <w:sz w:val="28"/>
          <w:szCs w:val="28"/>
        </w:rPr>
        <w:t xml:space="preserve"> кримінальному провадженні;</w:t>
      </w:r>
    </w:p>
    <w:p w14:paraId="35B498B6" w14:textId="1259F436" w:rsidR="0053440B" w:rsidRPr="00165EB6" w:rsidRDefault="0053440B"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Критерій 7.2.5. Порушення правил щодо відводу (самовідводу)</w:t>
      </w:r>
    </w:p>
    <w:p w14:paraId="025C214C" w14:textId="652191EF" w:rsidR="0053440B" w:rsidRPr="00165EB6" w:rsidRDefault="0053440B"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Про порушення критерію може свідчити</w:t>
      </w:r>
      <w:r w:rsidR="00773F43" w:rsidRPr="00165EB6">
        <w:rPr>
          <w:rFonts w:ascii="Times New Roman" w:hAnsi="Times New Roman" w:cs="Times New Roman"/>
          <w:sz w:val="28"/>
          <w:szCs w:val="28"/>
        </w:rPr>
        <w:t xml:space="preserve"> </w:t>
      </w:r>
      <w:proofErr w:type="spellStart"/>
      <w:r w:rsidRPr="00165EB6">
        <w:rPr>
          <w:rFonts w:ascii="Times New Roman" w:hAnsi="Times New Roman" w:cs="Times New Roman"/>
          <w:sz w:val="28"/>
          <w:szCs w:val="28"/>
        </w:rPr>
        <w:t>уникнн</w:t>
      </w:r>
      <w:r w:rsidR="006E018D">
        <w:rPr>
          <w:rFonts w:ascii="Times New Roman" w:hAnsi="Times New Roman" w:cs="Times New Roman"/>
          <w:sz w:val="28"/>
          <w:szCs w:val="28"/>
        </w:rPr>
        <w:t>ення</w:t>
      </w:r>
      <w:proofErr w:type="spellEnd"/>
      <w:r w:rsidRPr="00165EB6">
        <w:rPr>
          <w:rFonts w:ascii="Times New Roman" w:hAnsi="Times New Roman" w:cs="Times New Roman"/>
          <w:sz w:val="28"/>
          <w:szCs w:val="28"/>
        </w:rPr>
        <w:t xml:space="preserve"> розгляду справ під приводом відпустки чи</w:t>
      </w:r>
      <w:r w:rsidR="006E018D">
        <w:rPr>
          <w:rFonts w:ascii="Times New Roman" w:hAnsi="Times New Roman" w:cs="Times New Roman"/>
          <w:sz w:val="28"/>
          <w:szCs w:val="28"/>
        </w:rPr>
        <w:t xml:space="preserve"> у зв’язку з тимчасовою непрацездатністю </w:t>
      </w:r>
      <w:r w:rsidRPr="00165EB6">
        <w:rPr>
          <w:rFonts w:ascii="Times New Roman" w:hAnsi="Times New Roman" w:cs="Times New Roman"/>
          <w:sz w:val="28"/>
          <w:szCs w:val="28"/>
        </w:rPr>
        <w:t>або зловживання правом</w:t>
      </w:r>
      <w:r w:rsidR="00773F43" w:rsidRPr="00165EB6">
        <w:rPr>
          <w:rFonts w:ascii="Times New Roman" w:hAnsi="Times New Roman" w:cs="Times New Roman"/>
          <w:sz w:val="28"/>
          <w:szCs w:val="28"/>
        </w:rPr>
        <w:t xml:space="preserve"> </w:t>
      </w:r>
      <w:r w:rsidRPr="00165EB6">
        <w:rPr>
          <w:rFonts w:ascii="Times New Roman" w:hAnsi="Times New Roman" w:cs="Times New Roman"/>
          <w:sz w:val="28"/>
          <w:szCs w:val="28"/>
        </w:rPr>
        <w:t>на самовідвід.</w:t>
      </w:r>
    </w:p>
    <w:p w14:paraId="03E4C20F" w14:textId="41AC9A15" w:rsidR="0053440B" w:rsidRPr="00165EB6" w:rsidRDefault="0053440B" w:rsidP="00291D98">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 xml:space="preserve">Критерій 7.2.6. Порушення, пов’язані з </w:t>
      </w:r>
      <w:r w:rsidR="005A40DF">
        <w:rPr>
          <w:rFonts w:ascii="Times New Roman" w:hAnsi="Times New Roman" w:cs="Times New Roman"/>
          <w:sz w:val="28"/>
          <w:szCs w:val="28"/>
        </w:rPr>
        <w:t>постановленням</w:t>
      </w:r>
      <w:r w:rsidRPr="00165EB6">
        <w:rPr>
          <w:rFonts w:ascii="Times New Roman" w:hAnsi="Times New Roman" w:cs="Times New Roman"/>
          <w:sz w:val="28"/>
          <w:szCs w:val="28"/>
        </w:rPr>
        <w:t xml:space="preserve"> ухвал про забезпечення</w:t>
      </w:r>
      <w:r w:rsidR="00773F43" w:rsidRPr="00165EB6">
        <w:rPr>
          <w:rFonts w:ascii="Times New Roman" w:hAnsi="Times New Roman" w:cs="Times New Roman"/>
          <w:sz w:val="28"/>
          <w:szCs w:val="28"/>
        </w:rPr>
        <w:t xml:space="preserve"> </w:t>
      </w:r>
      <w:r w:rsidRPr="00165EB6">
        <w:rPr>
          <w:rFonts w:ascii="Times New Roman" w:hAnsi="Times New Roman" w:cs="Times New Roman"/>
          <w:sz w:val="28"/>
          <w:szCs w:val="28"/>
        </w:rPr>
        <w:t>позову</w:t>
      </w:r>
    </w:p>
    <w:p w14:paraId="79F5697A" w14:textId="77777777" w:rsidR="0053440B" w:rsidRPr="00165EB6" w:rsidRDefault="0053440B" w:rsidP="00A5694A">
      <w:pPr>
        <w:tabs>
          <w:tab w:val="left" w:pos="993"/>
        </w:tabs>
        <w:spacing w:after="0" w:line="240" w:lineRule="auto"/>
        <w:ind w:firstLine="567"/>
        <w:jc w:val="both"/>
        <w:rPr>
          <w:rFonts w:ascii="Times New Roman" w:hAnsi="Times New Roman" w:cs="Times New Roman"/>
          <w:sz w:val="28"/>
          <w:szCs w:val="28"/>
        </w:rPr>
      </w:pPr>
      <w:r w:rsidRPr="00165EB6">
        <w:rPr>
          <w:rFonts w:ascii="Times New Roman" w:hAnsi="Times New Roman" w:cs="Times New Roman"/>
          <w:sz w:val="28"/>
          <w:szCs w:val="28"/>
        </w:rPr>
        <w:t>Про порушення критерію може свідчити:</w:t>
      </w:r>
    </w:p>
    <w:p w14:paraId="3195F486" w14:textId="65E96906" w:rsidR="0053440B" w:rsidRPr="00A5694A" w:rsidRDefault="00A5694A" w:rsidP="00A5694A">
      <w:pPr>
        <w:spacing w:after="0" w:line="240" w:lineRule="auto"/>
        <w:ind w:firstLine="567"/>
        <w:jc w:val="both"/>
        <w:rPr>
          <w:rFonts w:ascii="Times New Roman" w:hAnsi="Times New Roman" w:cs="Times New Roman"/>
          <w:sz w:val="28"/>
          <w:szCs w:val="28"/>
        </w:rPr>
      </w:pPr>
      <w:r w:rsidRPr="00A5694A">
        <w:rPr>
          <w:rFonts w:ascii="Times New Roman" w:hAnsi="Times New Roman" w:cs="Times New Roman"/>
          <w:sz w:val="28"/>
          <w:szCs w:val="28"/>
        </w:rPr>
        <w:t xml:space="preserve">– </w:t>
      </w:r>
      <w:r w:rsidR="0053440B" w:rsidRPr="00A5694A">
        <w:rPr>
          <w:rFonts w:ascii="Times New Roman" w:hAnsi="Times New Roman" w:cs="Times New Roman"/>
          <w:sz w:val="28"/>
          <w:szCs w:val="28"/>
        </w:rPr>
        <w:t xml:space="preserve">очевидна </w:t>
      </w:r>
      <w:proofErr w:type="spellStart"/>
      <w:r w:rsidR="0053440B" w:rsidRPr="00A5694A">
        <w:rPr>
          <w:rFonts w:ascii="Times New Roman" w:hAnsi="Times New Roman" w:cs="Times New Roman"/>
          <w:sz w:val="28"/>
          <w:szCs w:val="28"/>
        </w:rPr>
        <w:t>неспівмірність</w:t>
      </w:r>
      <w:proofErr w:type="spellEnd"/>
      <w:r w:rsidR="0053440B" w:rsidRPr="00A5694A">
        <w:rPr>
          <w:rFonts w:ascii="Times New Roman" w:hAnsi="Times New Roman" w:cs="Times New Roman"/>
          <w:sz w:val="28"/>
          <w:szCs w:val="28"/>
        </w:rPr>
        <w:t xml:space="preserve"> застосованих заходів забезпечення позову з позовними вимогами, що свідчить про грубу недбалість судді (суддя не взяв до </w:t>
      </w:r>
      <w:r w:rsidR="0053440B" w:rsidRPr="00A5694A">
        <w:rPr>
          <w:rFonts w:ascii="Times New Roman" w:hAnsi="Times New Roman" w:cs="Times New Roman"/>
          <w:sz w:val="28"/>
          <w:szCs w:val="28"/>
        </w:rPr>
        <w:lastRenderedPageBreak/>
        <w:t xml:space="preserve">уваги предмета та підстави позову, не пересвідчився, чи дійсно між сторонами виник спір та чи існує реальна загроза невиконання чи </w:t>
      </w:r>
      <w:r w:rsidR="00E83417" w:rsidRPr="00A5694A">
        <w:rPr>
          <w:rFonts w:ascii="Times New Roman" w:hAnsi="Times New Roman" w:cs="Times New Roman"/>
          <w:sz w:val="28"/>
          <w:szCs w:val="28"/>
        </w:rPr>
        <w:t>ускладнення</w:t>
      </w:r>
      <w:r w:rsidR="0053440B" w:rsidRPr="00A5694A">
        <w:rPr>
          <w:rFonts w:ascii="Times New Roman" w:hAnsi="Times New Roman" w:cs="Times New Roman"/>
          <w:sz w:val="28"/>
          <w:szCs w:val="28"/>
        </w:rPr>
        <w:t xml:space="preserve"> виконання можливого рішення суду про задоволення позову);</w:t>
      </w:r>
    </w:p>
    <w:p w14:paraId="47FF91F0" w14:textId="769C8CF8" w:rsidR="0053440B" w:rsidRPr="00A5694A" w:rsidRDefault="00A5694A" w:rsidP="00A5694A">
      <w:pPr>
        <w:spacing w:after="0" w:line="240" w:lineRule="auto"/>
        <w:ind w:firstLine="567"/>
        <w:jc w:val="both"/>
        <w:rPr>
          <w:rFonts w:ascii="Times New Roman" w:hAnsi="Times New Roman" w:cs="Times New Roman"/>
          <w:sz w:val="28"/>
          <w:szCs w:val="28"/>
        </w:rPr>
      </w:pPr>
      <w:r w:rsidRPr="00A5694A">
        <w:rPr>
          <w:rFonts w:ascii="Times New Roman" w:hAnsi="Times New Roman" w:cs="Times New Roman"/>
          <w:sz w:val="28"/>
          <w:szCs w:val="28"/>
        </w:rPr>
        <w:t xml:space="preserve">– </w:t>
      </w:r>
      <w:r w:rsidR="0053440B" w:rsidRPr="00A5694A">
        <w:rPr>
          <w:rFonts w:ascii="Times New Roman" w:hAnsi="Times New Roman" w:cs="Times New Roman"/>
          <w:sz w:val="28"/>
          <w:szCs w:val="28"/>
        </w:rPr>
        <w:t>неврахування п</w:t>
      </w:r>
      <w:r w:rsidR="00E83417" w:rsidRPr="00A5694A">
        <w:rPr>
          <w:rFonts w:ascii="Times New Roman" w:hAnsi="Times New Roman" w:cs="Times New Roman"/>
          <w:sz w:val="28"/>
          <w:szCs w:val="28"/>
        </w:rPr>
        <w:t>ід час</w:t>
      </w:r>
      <w:r w:rsidR="0053440B" w:rsidRPr="00A5694A">
        <w:rPr>
          <w:rFonts w:ascii="Times New Roman" w:hAnsi="Times New Roman" w:cs="Times New Roman"/>
          <w:sz w:val="28"/>
          <w:szCs w:val="28"/>
        </w:rPr>
        <w:t xml:space="preserve"> постановленн</w:t>
      </w:r>
      <w:r w:rsidR="00E83417" w:rsidRPr="00A5694A">
        <w:rPr>
          <w:rFonts w:ascii="Times New Roman" w:hAnsi="Times New Roman" w:cs="Times New Roman"/>
          <w:sz w:val="28"/>
          <w:szCs w:val="28"/>
        </w:rPr>
        <w:t>я</w:t>
      </w:r>
      <w:r w:rsidR="0053440B" w:rsidRPr="00A5694A">
        <w:rPr>
          <w:rFonts w:ascii="Times New Roman" w:hAnsi="Times New Roman" w:cs="Times New Roman"/>
          <w:sz w:val="28"/>
          <w:szCs w:val="28"/>
        </w:rPr>
        <w:t xml:space="preserve"> ухвали про забезпечення позову того, що вжиті заходи не повинні перешкоджати господарській діяльності юридичної особи або фізичної особи, яка здійснює таку діяльність і зареєстрована відповідно до закону як підприємець;</w:t>
      </w:r>
    </w:p>
    <w:p w14:paraId="48E12840" w14:textId="45E95398" w:rsidR="0053440B" w:rsidRPr="00A5694A" w:rsidRDefault="00A5694A" w:rsidP="00A5694A">
      <w:pPr>
        <w:spacing w:after="0" w:line="240" w:lineRule="auto"/>
        <w:ind w:firstLine="567"/>
        <w:jc w:val="both"/>
        <w:rPr>
          <w:rFonts w:ascii="Times New Roman" w:hAnsi="Times New Roman" w:cs="Times New Roman"/>
          <w:sz w:val="28"/>
          <w:szCs w:val="28"/>
        </w:rPr>
      </w:pPr>
      <w:r w:rsidRPr="00A5694A">
        <w:rPr>
          <w:rFonts w:ascii="Times New Roman" w:hAnsi="Times New Roman" w:cs="Times New Roman"/>
          <w:sz w:val="28"/>
          <w:szCs w:val="28"/>
        </w:rPr>
        <w:t xml:space="preserve">– </w:t>
      </w:r>
      <w:r w:rsidR="0053440B" w:rsidRPr="00A5694A">
        <w:rPr>
          <w:rFonts w:ascii="Times New Roman" w:hAnsi="Times New Roman" w:cs="Times New Roman"/>
          <w:sz w:val="28"/>
          <w:szCs w:val="28"/>
        </w:rPr>
        <w:t xml:space="preserve">відсутність </w:t>
      </w:r>
      <w:r w:rsidR="00311703" w:rsidRPr="00A5694A">
        <w:rPr>
          <w:rFonts w:ascii="Times New Roman" w:hAnsi="Times New Roman" w:cs="Times New Roman"/>
          <w:sz w:val="28"/>
          <w:szCs w:val="28"/>
        </w:rPr>
        <w:t>обґрунтування</w:t>
      </w:r>
      <w:r w:rsidR="0053440B" w:rsidRPr="00A5694A">
        <w:rPr>
          <w:rFonts w:ascii="Times New Roman" w:hAnsi="Times New Roman" w:cs="Times New Roman"/>
          <w:sz w:val="28"/>
          <w:szCs w:val="28"/>
        </w:rPr>
        <w:t xml:space="preserve"> причини застосування конкретного виду забезпечення позову;</w:t>
      </w:r>
    </w:p>
    <w:p w14:paraId="3F0E1116" w14:textId="0860456F" w:rsidR="0053440B" w:rsidRPr="00A5694A" w:rsidRDefault="00A5694A" w:rsidP="00A5694A">
      <w:pPr>
        <w:spacing w:after="0" w:line="240" w:lineRule="auto"/>
        <w:ind w:firstLine="567"/>
        <w:jc w:val="both"/>
        <w:rPr>
          <w:rFonts w:ascii="Times New Roman" w:hAnsi="Times New Roman" w:cs="Times New Roman"/>
          <w:sz w:val="28"/>
          <w:szCs w:val="28"/>
        </w:rPr>
      </w:pPr>
      <w:r w:rsidRPr="00A5694A">
        <w:rPr>
          <w:rFonts w:ascii="Times New Roman" w:hAnsi="Times New Roman" w:cs="Times New Roman"/>
          <w:sz w:val="28"/>
          <w:szCs w:val="28"/>
        </w:rPr>
        <w:t xml:space="preserve">– </w:t>
      </w:r>
      <w:proofErr w:type="spellStart"/>
      <w:r w:rsidR="0053440B" w:rsidRPr="00A5694A">
        <w:rPr>
          <w:rFonts w:ascii="Times New Roman" w:hAnsi="Times New Roman" w:cs="Times New Roman"/>
          <w:sz w:val="28"/>
          <w:szCs w:val="28"/>
        </w:rPr>
        <w:t>незазначення</w:t>
      </w:r>
      <w:proofErr w:type="spellEnd"/>
      <w:r w:rsidR="0053440B" w:rsidRPr="00A5694A">
        <w:rPr>
          <w:rFonts w:ascii="Times New Roman" w:hAnsi="Times New Roman" w:cs="Times New Roman"/>
          <w:sz w:val="28"/>
          <w:szCs w:val="28"/>
        </w:rPr>
        <w:t xml:space="preserve"> доказів і мотивів обґрунтованості припущення, що невжиття заходів забезпечення</w:t>
      </w:r>
      <w:r w:rsidR="006D483D" w:rsidRPr="00A5694A">
        <w:rPr>
          <w:rFonts w:ascii="Times New Roman" w:hAnsi="Times New Roman" w:cs="Times New Roman"/>
          <w:sz w:val="28"/>
          <w:szCs w:val="28"/>
        </w:rPr>
        <w:t xml:space="preserve"> позову</w:t>
      </w:r>
      <w:r w:rsidR="0053440B" w:rsidRPr="00A5694A">
        <w:rPr>
          <w:rFonts w:ascii="Times New Roman" w:hAnsi="Times New Roman" w:cs="Times New Roman"/>
          <w:sz w:val="28"/>
          <w:szCs w:val="28"/>
        </w:rPr>
        <w:t xml:space="preserve"> може в майбутньому </w:t>
      </w:r>
      <w:r w:rsidR="006D483D" w:rsidRPr="00A5694A">
        <w:rPr>
          <w:rFonts w:ascii="Times New Roman" w:hAnsi="Times New Roman" w:cs="Times New Roman"/>
          <w:sz w:val="28"/>
          <w:szCs w:val="28"/>
        </w:rPr>
        <w:t>ускладнити</w:t>
      </w:r>
      <w:r w:rsidR="0053440B" w:rsidRPr="00A5694A">
        <w:rPr>
          <w:rFonts w:ascii="Times New Roman" w:hAnsi="Times New Roman" w:cs="Times New Roman"/>
          <w:sz w:val="28"/>
          <w:szCs w:val="28"/>
        </w:rPr>
        <w:t xml:space="preserve"> чи зробити неможливим виконання судового рішення;</w:t>
      </w:r>
    </w:p>
    <w:p w14:paraId="07C1D002" w14:textId="02E2D88A" w:rsidR="0053440B" w:rsidRPr="00A5694A" w:rsidRDefault="00A5694A" w:rsidP="00A5694A">
      <w:pPr>
        <w:spacing w:after="0" w:line="240" w:lineRule="auto"/>
        <w:ind w:firstLine="567"/>
        <w:jc w:val="both"/>
        <w:rPr>
          <w:rFonts w:ascii="Times New Roman" w:hAnsi="Times New Roman" w:cs="Times New Roman"/>
          <w:sz w:val="28"/>
          <w:szCs w:val="28"/>
        </w:rPr>
      </w:pPr>
      <w:r w:rsidRPr="00A5694A">
        <w:rPr>
          <w:rFonts w:ascii="Times New Roman" w:hAnsi="Times New Roman" w:cs="Times New Roman"/>
          <w:sz w:val="28"/>
          <w:szCs w:val="28"/>
        </w:rPr>
        <w:t xml:space="preserve">– </w:t>
      </w:r>
      <w:r w:rsidR="0053440B" w:rsidRPr="00A5694A">
        <w:rPr>
          <w:rFonts w:ascii="Times New Roman" w:hAnsi="Times New Roman" w:cs="Times New Roman"/>
          <w:sz w:val="28"/>
          <w:szCs w:val="28"/>
        </w:rPr>
        <w:t xml:space="preserve">задоволення заяви про забезпечення позовів у спосіб скасування обтяжень </w:t>
      </w:r>
      <w:r w:rsidR="006D483D" w:rsidRPr="00A5694A">
        <w:rPr>
          <w:rFonts w:ascii="Times New Roman" w:hAnsi="Times New Roman" w:cs="Times New Roman"/>
          <w:sz w:val="28"/>
          <w:szCs w:val="28"/>
        </w:rPr>
        <w:t>у</w:t>
      </w:r>
      <w:r w:rsidR="0053440B" w:rsidRPr="00A5694A">
        <w:rPr>
          <w:rFonts w:ascii="Times New Roman" w:hAnsi="Times New Roman" w:cs="Times New Roman"/>
          <w:sz w:val="28"/>
          <w:szCs w:val="28"/>
        </w:rPr>
        <w:t xml:space="preserve"> Державному реєстрі речових прав на нерухоме майно та Державному реєстрі обтяжень рухомого майна, що призвело до фактичного задоволення позову, хоча предметом позову було розірвання договору про надання послуг, який відповідач не виконав та через невиконання якого були накладені арешти.</w:t>
      </w:r>
    </w:p>
    <w:p w14:paraId="14F2DEF9" w14:textId="77777777" w:rsidR="002518E8" w:rsidRPr="00165EB6" w:rsidRDefault="002518E8" w:rsidP="002518E8">
      <w:pPr>
        <w:tabs>
          <w:tab w:val="left" w:pos="993"/>
        </w:tabs>
        <w:spacing w:after="0" w:line="240" w:lineRule="auto"/>
        <w:ind w:firstLine="567"/>
        <w:jc w:val="both"/>
        <w:rPr>
          <w:rFonts w:ascii="Times New Roman" w:hAnsi="Times New Roman" w:cs="Times New Roman"/>
          <w:b/>
          <w:bCs/>
          <w:sz w:val="28"/>
          <w:szCs w:val="28"/>
        </w:rPr>
      </w:pPr>
      <w:r w:rsidRPr="00165EB6">
        <w:rPr>
          <w:rFonts w:ascii="Times New Roman" w:hAnsi="Times New Roman" w:cs="Times New Roman"/>
          <w:b/>
          <w:bCs/>
          <w:sz w:val="28"/>
          <w:szCs w:val="28"/>
        </w:rPr>
        <w:t>Критерій 8. Порушення норм суддівської етики, що не є достатнім для притягнення судді до дисциплінарної відповідальності</w:t>
      </w:r>
    </w:p>
    <w:p w14:paraId="4460A630" w14:textId="77777777" w:rsidR="002518E8" w:rsidRPr="002518E8" w:rsidRDefault="002518E8" w:rsidP="00A5694A">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Про порушення критерію може свідчити:</w:t>
      </w:r>
    </w:p>
    <w:p w14:paraId="4AD44DF6" w14:textId="0E48F0F2" w:rsidR="002518E8" w:rsidRPr="00A5694A" w:rsidRDefault="00A5694A" w:rsidP="00A5694A">
      <w:pPr>
        <w:tabs>
          <w:tab w:val="left" w:pos="709"/>
        </w:tabs>
        <w:spacing w:after="0" w:line="240" w:lineRule="auto"/>
        <w:ind w:firstLine="567"/>
        <w:jc w:val="both"/>
        <w:rPr>
          <w:rFonts w:ascii="Times New Roman" w:hAnsi="Times New Roman" w:cs="Times New Roman"/>
          <w:sz w:val="28"/>
          <w:szCs w:val="28"/>
        </w:rPr>
      </w:pPr>
      <w:r w:rsidRPr="00A5694A">
        <w:rPr>
          <w:rFonts w:ascii="Times New Roman" w:hAnsi="Times New Roman" w:cs="Times New Roman"/>
          <w:sz w:val="28"/>
          <w:szCs w:val="28"/>
        </w:rPr>
        <w:t xml:space="preserve">– </w:t>
      </w:r>
      <w:r w:rsidR="002518E8" w:rsidRPr="00A5694A">
        <w:rPr>
          <w:rFonts w:ascii="Times New Roman" w:hAnsi="Times New Roman" w:cs="Times New Roman"/>
          <w:sz w:val="28"/>
          <w:szCs w:val="28"/>
        </w:rPr>
        <w:t>створення перешкод для здійснення правосуддя іншим суддею, що не мали на меті вплив на здійснення правосуддя;</w:t>
      </w:r>
    </w:p>
    <w:p w14:paraId="4DBFBDFE" w14:textId="77777777" w:rsidR="002518E8" w:rsidRPr="00A5694A" w:rsidRDefault="002518E8" w:rsidP="00A5694A">
      <w:pPr>
        <w:tabs>
          <w:tab w:val="left" w:pos="709"/>
        </w:tabs>
        <w:spacing w:after="0" w:line="240" w:lineRule="auto"/>
        <w:ind w:firstLine="567"/>
        <w:jc w:val="both"/>
        <w:rPr>
          <w:rFonts w:ascii="Times New Roman" w:hAnsi="Times New Roman" w:cs="Times New Roman"/>
          <w:sz w:val="28"/>
          <w:szCs w:val="28"/>
        </w:rPr>
      </w:pPr>
      <w:r w:rsidRPr="00A5694A">
        <w:rPr>
          <w:rFonts w:ascii="Times New Roman" w:hAnsi="Times New Roman" w:cs="Times New Roman"/>
          <w:sz w:val="28"/>
          <w:szCs w:val="28"/>
        </w:rPr>
        <w:t>– зневажливе ставлення судді до сторони в справі;</w:t>
      </w:r>
    </w:p>
    <w:p w14:paraId="4FE89B21" w14:textId="77777777" w:rsidR="002518E8" w:rsidRPr="00A5694A" w:rsidRDefault="002518E8" w:rsidP="00A5694A">
      <w:pPr>
        <w:tabs>
          <w:tab w:val="left" w:pos="709"/>
        </w:tabs>
        <w:spacing w:after="0" w:line="240" w:lineRule="auto"/>
        <w:ind w:firstLine="567"/>
        <w:jc w:val="both"/>
        <w:rPr>
          <w:rFonts w:ascii="Times New Roman" w:hAnsi="Times New Roman" w:cs="Times New Roman"/>
          <w:sz w:val="28"/>
          <w:szCs w:val="28"/>
        </w:rPr>
      </w:pPr>
      <w:r w:rsidRPr="00A5694A">
        <w:rPr>
          <w:rFonts w:ascii="Times New Roman" w:hAnsi="Times New Roman" w:cs="Times New Roman"/>
          <w:sz w:val="28"/>
          <w:szCs w:val="28"/>
        </w:rPr>
        <w:t>– нетактовне ставлення до представника сторони в справі;</w:t>
      </w:r>
    </w:p>
    <w:p w14:paraId="2994235F" w14:textId="77777777" w:rsidR="002518E8" w:rsidRPr="00A5694A" w:rsidRDefault="002518E8" w:rsidP="00A5694A">
      <w:pPr>
        <w:tabs>
          <w:tab w:val="left" w:pos="709"/>
        </w:tabs>
        <w:spacing w:after="0" w:line="240" w:lineRule="auto"/>
        <w:ind w:firstLine="567"/>
        <w:jc w:val="both"/>
        <w:rPr>
          <w:rFonts w:ascii="Times New Roman" w:hAnsi="Times New Roman" w:cs="Times New Roman"/>
          <w:sz w:val="28"/>
          <w:szCs w:val="28"/>
        </w:rPr>
      </w:pPr>
      <w:r w:rsidRPr="00A5694A">
        <w:rPr>
          <w:rFonts w:ascii="Times New Roman" w:hAnsi="Times New Roman" w:cs="Times New Roman"/>
          <w:sz w:val="28"/>
          <w:szCs w:val="28"/>
        </w:rPr>
        <w:t>– нецензурні лайки поза виконанням суддівських обов’язків;</w:t>
      </w:r>
    </w:p>
    <w:p w14:paraId="331DB9F2" w14:textId="77777777" w:rsidR="002518E8" w:rsidRPr="00A5694A" w:rsidRDefault="002518E8" w:rsidP="00A5694A">
      <w:pPr>
        <w:tabs>
          <w:tab w:val="left" w:pos="709"/>
        </w:tabs>
        <w:spacing w:after="0" w:line="240" w:lineRule="auto"/>
        <w:ind w:firstLine="567"/>
        <w:jc w:val="both"/>
        <w:rPr>
          <w:rFonts w:ascii="Times New Roman" w:hAnsi="Times New Roman" w:cs="Times New Roman"/>
          <w:sz w:val="28"/>
          <w:szCs w:val="28"/>
        </w:rPr>
      </w:pPr>
      <w:r w:rsidRPr="00A5694A">
        <w:rPr>
          <w:rFonts w:ascii="Times New Roman" w:hAnsi="Times New Roman" w:cs="Times New Roman"/>
          <w:sz w:val="28"/>
          <w:szCs w:val="28"/>
        </w:rPr>
        <w:t>– ненормативна лексика в судовому засіданні навіть з врахуванням обставин провадження;</w:t>
      </w:r>
    </w:p>
    <w:p w14:paraId="167348DE" w14:textId="77777777" w:rsidR="002518E8" w:rsidRPr="00A5694A" w:rsidRDefault="002518E8" w:rsidP="00A5694A">
      <w:pPr>
        <w:tabs>
          <w:tab w:val="left" w:pos="709"/>
        </w:tabs>
        <w:spacing w:after="0" w:line="240" w:lineRule="auto"/>
        <w:ind w:firstLine="567"/>
        <w:jc w:val="both"/>
        <w:rPr>
          <w:rFonts w:ascii="Times New Roman" w:hAnsi="Times New Roman" w:cs="Times New Roman"/>
          <w:sz w:val="28"/>
          <w:szCs w:val="28"/>
        </w:rPr>
      </w:pPr>
      <w:r w:rsidRPr="00A5694A">
        <w:rPr>
          <w:rFonts w:ascii="Times New Roman" w:hAnsi="Times New Roman" w:cs="Times New Roman"/>
          <w:sz w:val="28"/>
          <w:szCs w:val="28"/>
        </w:rPr>
        <w:t>– образи суддів у соціальних мережах.</w:t>
      </w:r>
    </w:p>
    <w:p w14:paraId="412969D7" w14:textId="6FB8D906"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Можливо зазначити, в</w:t>
      </w:r>
      <w:r w:rsidRPr="002518E8">
        <w:rPr>
          <w:rFonts w:ascii="Times New Roman" w:hAnsi="Times New Roman" w:cs="Times New Roman"/>
          <w:sz w:val="28"/>
          <w:szCs w:val="28"/>
        </w:rPr>
        <w:t xml:space="preserve"> Аналізі автор зосередив увагу лише на дисциплінарній практиці ВРП і не проаналізував інших рішень ВРП, у яких ВРП констатує, що суддя / кандидат на посаду судді є таким, що не відповідає критеріям доброчесності та професійної етики, наприклад, рішення ВРП </w:t>
      </w:r>
      <w:r w:rsidRPr="002518E8">
        <w:rPr>
          <w:rFonts w:ascii="Times New Roman" w:eastAsia="Times New Roman" w:hAnsi="Times New Roman" w:cs="Times New Roman"/>
          <w:sz w:val="28"/>
          <w:szCs w:val="28"/>
        </w:rPr>
        <w:t>від 28.11.2023 № 1131/0/15-23 «</w:t>
      </w:r>
      <w:r w:rsidRPr="002518E8">
        <w:rPr>
          <w:rFonts w:ascii="Times New Roman" w:hAnsi="Times New Roman" w:cs="Times New Roman"/>
          <w:sz w:val="28"/>
          <w:szCs w:val="28"/>
        </w:rPr>
        <w:t>Про звільнення Лепехи Г.А. з посади судді Господарського суду Одеської області на підставі підпункту 4 пункту 16</w:t>
      </w:r>
      <w:r w:rsidRPr="002518E8">
        <w:rPr>
          <w:rFonts w:ascii="Times New Roman" w:hAnsi="Times New Roman" w:cs="Times New Roman"/>
          <w:sz w:val="28"/>
          <w:szCs w:val="28"/>
          <w:vertAlign w:val="superscript"/>
        </w:rPr>
        <w:t>1</w:t>
      </w:r>
      <w:r w:rsidRPr="002518E8">
        <w:rPr>
          <w:rFonts w:ascii="Times New Roman" w:hAnsi="Times New Roman" w:cs="Times New Roman"/>
          <w:sz w:val="28"/>
          <w:szCs w:val="28"/>
        </w:rPr>
        <w:t xml:space="preserve"> розділу XV “Перехідні положення” Конституції України».</w:t>
      </w:r>
    </w:p>
    <w:p w14:paraId="6CCE469A" w14:textId="77777777" w:rsidR="002518E8" w:rsidRPr="002518E8" w:rsidRDefault="002518E8" w:rsidP="002518E8">
      <w:pPr>
        <w:spacing w:line="240" w:lineRule="auto"/>
        <w:rPr>
          <w:rFonts w:ascii="Times New Roman" w:hAnsi="Times New Roman" w:cs="Times New Roman"/>
          <w:sz w:val="28"/>
          <w:szCs w:val="28"/>
        </w:rPr>
      </w:pPr>
      <w:r w:rsidRPr="002518E8">
        <w:rPr>
          <w:rFonts w:ascii="Times New Roman" w:hAnsi="Times New Roman" w:cs="Times New Roman"/>
          <w:sz w:val="28"/>
          <w:szCs w:val="28"/>
        </w:rPr>
        <w:br w:type="page"/>
      </w:r>
    </w:p>
    <w:p w14:paraId="4077788F" w14:textId="77777777" w:rsidR="002518E8" w:rsidRPr="002518E8" w:rsidRDefault="002518E8" w:rsidP="002518E8">
      <w:pPr>
        <w:tabs>
          <w:tab w:val="left" w:pos="993"/>
        </w:tabs>
        <w:spacing w:after="0" w:line="240" w:lineRule="auto"/>
        <w:jc w:val="center"/>
        <w:rPr>
          <w:rFonts w:ascii="Times New Roman" w:hAnsi="Times New Roman" w:cs="Times New Roman"/>
          <w:b/>
          <w:bCs/>
          <w:sz w:val="28"/>
          <w:szCs w:val="28"/>
        </w:rPr>
      </w:pPr>
      <w:r w:rsidRPr="002518E8">
        <w:rPr>
          <w:rFonts w:ascii="Times New Roman" w:hAnsi="Times New Roman" w:cs="Times New Roman"/>
          <w:b/>
          <w:bCs/>
          <w:sz w:val="28"/>
          <w:szCs w:val="28"/>
        </w:rPr>
        <w:lastRenderedPageBreak/>
        <w:t>2. Аналіз практики оцінки відповідності суддів і кандидатів на посаду судді критеріям доброчесності та професійної етики</w:t>
      </w:r>
    </w:p>
    <w:p w14:paraId="4258CE1B" w14:textId="77777777" w:rsidR="002518E8" w:rsidRPr="002518E8" w:rsidRDefault="002518E8" w:rsidP="002518E8">
      <w:pPr>
        <w:tabs>
          <w:tab w:val="left" w:pos="993"/>
        </w:tabs>
        <w:spacing w:after="0" w:line="240" w:lineRule="auto"/>
        <w:rPr>
          <w:rFonts w:ascii="Times New Roman" w:hAnsi="Times New Roman" w:cs="Times New Roman"/>
          <w:b/>
          <w:bCs/>
          <w:sz w:val="28"/>
          <w:szCs w:val="28"/>
        </w:rPr>
      </w:pPr>
    </w:p>
    <w:p w14:paraId="63E7B893"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 xml:space="preserve">Проведений ВККСУ Аналіз </w:t>
      </w:r>
      <w:proofErr w:type="spellStart"/>
      <w:r w:rsidRPr="002518E8">
        <w:rPr>
          <w:rFonts w:ascii="Times New Roman" w:hAnsi="Times New Roman" w:cs="Times New Roman"/>
          <w:sz w:val="28"/>
          <w:szCs w:val="28"/>
          <w:lang w:val="ru-RU"/>
        </w:rPr>
        <w:t>містить</w:t>
      </w:r>
      <w:proofErr w:type="spellEnd"/>
      <w:r w:rsidRPr="002518E8">
        <w:rPr>
          <w:rFonts w:ascii="Times New Roman" w:hAnsi="Times New Roman" w:cs="Times New Roman"/>
          <w:sz w:val="28"/>
          <w:szCs w:val="28"/>
          <w:lang w:val="ru-RU"/>
        </w:rPr>
        <w:t xml:space="preserve"> два</w:t>
      </w:r>
      <w:r w:rsidRPr="002518E8">
        <w:rPr>
          <w:rFonts w:ascii="Times New Roman" w:hAnsi="Times New Roman" w:cs="Times New Roman"/>
          <w:sz w:val="28"/>
          <w:szCs w:val="28"/>
        </w:rPr>
        <w:t xml:space="preserve"> розділи та чотири підрозділи. Перший розділ присвячено питанню нормативно-правового регулювання системи оцінювання за критеріями професійної етики та доброчесності Другий розділ стосується практики оцінювання за критеріями доброчесності. та професійної етики та містить чотири розділи. Три перші підрозділи присвячено окремим процедурам добору суддів, четвертий – кваліфікаційному оцінюванню суддів.</w:t>
      </w:r>
    </w:p>
    <w:p w14:paraId="4BA0C647"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У першому підрозділі Аналізу описано конкурс на зайняття 120 посад суддів касаційних судів Верховного Суду (оголошений 07.11.2016).</w:t>
      </w:r>
    </w:p>
    <w:p w14:paraId="71E37AB1"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У другому підрозділі – конкурс на зайняття 78 посад суддів касаційних судів Верховного Суду (оголошений 02.08.2018).</w:t>
      </w:r>
    </w:p>
    <w:p w14:paraId="3EE6BD88"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У третьому підрозділі – конкурс на зайняття 39 посад суддів Вищого антикорупційного суду (оголошений 02.08.2018).</w:t>
      </w:r>
    </w:p>
    <w:p w14:paraId="3501CD2B"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Четвертий підрозділ присвячено кваліфікаційному оцінюванню на відповідність займаній посаді судді.</w:t>
      </w:r>
    </w:p>
    <w:p w14:paraId="2128BE65" w14:textId="489DE18C"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b/>
          <w:bCs/>
          <w:sz w:val="28"/>
          <w:szCs w:val="28"/>
        </w:rPr>
        <w:t>Перший розділ праці «Нормативно-правове регулювання системи оцінювання за критеріями професійної етики та доброчесності»</w:t>
      </w:r>
      <w:r w:rsidRPr="002518E8">
        <w:rPr>
          <w:rFonts w:ascii="Times New Roman" w:hAnsi="Times New Roman" w:cs="Times New Roman"/>
          <w:sz w:val="28"/>
          <w:szCs w:val="28"/>
        </w:rPr>
        <w:t xml:space="preserve"> є схожим із першим розділом Аналізу </w:t>
      </w:r>
      <w:r w:rsidRPr="001479A9">
        <w:rPr>
          <w:rFonts w:ascii="Times New Roman" w:hAnsi="Times New Roman" w:cs="Times New Roman"/>
          <w:sz w:val="28"/>
          <w:szCs w:val="28"/>
        </w:rPr>
        <w:t xml:space="preserve">професора </w:t>
      </w:r>
      <w:proofErr w:type="spellStart"/>
      <w:r w:rsidRPr="001479A9">
        <w:rPr>
          <w:rFonts w:ascii="Times New Roman" w:hAnsi="Times New Roman" w:cs="Times New Roman"/>
          <w:sz w:val="28"/>
          <w:szCs w:val="28"/>
        </w:rPr>
        <w:t>Буроменського</w:t>
      </w:r>
      <w:proofErr w:type="spellEnd"/>
      <w:r w:rsidRPr="001479A9">
        <w:rPr>
          <w:rFonts w:ascii="Times New Roman" w:hAnsi="Times New Roman" w:cs="Times New Roman"/>
          <w:sz w:val="28"/>
          <w:szCs w:val="28"/>
        </w:rPr>
        <w:t> М.В.</w:t>
      </w:r>
      <w:r w:rsidRPr="002518E8">
        <w:rPr>
          <w:rFonts w:ascii="Times New Roman" w:hAnsi="Times New Roman" w:cs="Times New Roman"/>
          <w:sz w:val="28"/>
          <w:szCs w:val="28"/>
        </w:rPr>
        <w:t xml:space="preserve"> </w:t>
      </w:r>
      <w:r>
        <w:rPr>
          <w:rFonts w:ascii="Times New Roman" w:hAnsi="Times New Roman" w:cs="Times New Roman"/>
          <w:sz w:val="28"/>
          <w:szCs w:val="28"/>
        </w:rPr>
        <w:t>в якому</w:t>
      </w:r>
      <w:r w:rsidRPr="002518E8">
        <w:rPr>
          <w:rFonts w:ascii="Times New Roman" w:hAnsi="Times New Roman" w:cs="Times New Roman"/>
          <w:sz w:val="28"/>
          <w:szCs w:val="28"/>
        </w:rPr>
        <w:t xml:space="preserve"> вказано, що положення Закону України «Про судоустрій і статус суддів» щодо необхідності проведення кваліфікаційного оцінювання суддів і кандидатів на посаду судді за критеріями професійної етики та доброчесності набрали чинності 30.09.2016. Зазначено, що оцінювання відповідності суддів і кандидатів на посаду судді критеріям професійної етики та доброчесності є повноваженням ВККСУ, що реалізується під час проведення таких процедур:</w:t>
      </w:r>
    </w:p>
    <w:p w14:paraId="331CDF04" w14:textId="77777777" w:rsidR="002518E8" w:rsidRPr="002518E8" w:rsidRDefault="002518E8" w:rsidP="002518E8">
      <w:pPr>
        <w:pStyle w:val="a9"/>
        <w:numPr>
          <w:ilvl w:val="0"/>
          <w:numId w:val="3"/>
        </w:numPr>
        <w:tabs>
          <w:tab w:val="left" w:pos="993"/>
        </w:tabs>
        <w:spacing w:after="0" w:line="240" w:lineRule="auto"/>
        <w:ind w:left="0" w:firstLine="567"/>
        <w:jc w:val="both"/>
        <w:rPr>
          <w:rFonts w:ascii="Times New Roman" w:hAnsi="Times New Roman" w:cs="Times New Roman"/>
          <w:sz w:val="28"/>
          <w:szCs w:val="28"/>
        </w:rPr>
      </w:pPr>
      <w:r w:rsidRPr="002518E8">
        <w:rPr>
          <w:rFonts w:ascii="Times New Roman" w:hAnsi="Times New Roman" w:cs="Times New Roman"/>
          <w:sz w:val="28"/>
          <w:szCs w:val="28"/>
        </w:rPr>
        <w:t>критерій професійної етики:</w:t>
      </w:r>
    </w:p>
    <w:p w14:paraId="75A46A60"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під час кваліфікаційного оцінювання кандидатів на посаду судді апеляційних, вищих спеціалізованих судів та Верховного Суду;</w:t>
      </w:r>
    </w:p>
    <w:p w14:paraId="3F91E17B"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під час кваліфікаційного оцінювання суддів на відповідність займаній посаді судді та у зв’язку з накладенням дисциплінарного стягнення.</w:t>
      </w:r>
    </w:p>
    <w:p w14:paraId="5A840838" w14:textId="77777777" w:rsidR="002518E8" w:rsidRPr="002518E8" w:rsidRDefault="002518E8" w:rsidP="002518E8">
      <w:pPr>
        <w:pStyle w:val="a9"/>
        <w:numPr>
          <w:ilvl w:val="0"/>
          <w:numId w:val="3"/>
        </w:numPr>
        <w:tabs>
          <w:tab w:val="left" w:pos="993"/>
        </w:tabs>
        <w:spacing w:after="0" w:line="240" w:lineRule="auto"/>
        <w:ind w:left="0" w:firstLine="567"/>
        <w:jc w:val="both"/>
        <w:rPr>
          <w:rFonts w:ascii="Times New Roman" w:hAnsi="Times New Roman" w:cs="Times New Roman"/>
          <w:sz w:val="28"/>
          <w:szCs w:val="28"/>
        </w:rPr>
      </w:pPr>
      <w:r w:rsidRPr="002518E8">
        <w:rPr>
          <w:rFonts w:ascii="Times New Roman" w:hAnsi="Times New Roman" w:cs="Times New Roman"/>
          <w:sz w:val="28"/>
          <w:szCs w:val="28"/>
        </w:rPr>
        <w:t>критерій доброчесності визначається у межах таких процедур:</w:t>
      </w:r>
    </w:p>
    <w:p w14:paraId="163C32B3"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під час добору кандидатів на посаду судді місцевого суду;</w:t>
      </w:r>
    </w:p>
    <w:p w14:paraId="1E71B527"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під час кваліфікаційного оцінювання кандидатів на посаду судді апеляційних, вищих спеціалізованих судів та Верховного Суду;</w:t>
      </w:r>
    </w:p>
    <w:p w14:paraId="0B3F4E85"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 xml:space="preserve">під час кваліфікаційного оцінювання суддів на відповідність займаній посаді судді та у зв’язку з накладенням дисциплінарного стягнення. </w:t>
      </w:r>
    </w:p>
    <w:p w14:paraId="16B40462"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 xml:space="preserve">ВККСУ зазначає так само, як і </w:t>
      </w:r>
      <w:r w:rsidRPr="00B9657C">
        <w:rPr>
          <w:rFonts w:ascii="Times New Roman" w:hAnsi="Times New Roman" w:cs="Times New Roman"/>
          <w:sz w:val="28"/>
          <w:szCs w:val="28"/>
        </w:rPr>
        <w:t xml:space="preserve">професор </w:t>
      </w:r>
      <w:proofErr w:type="spellStart"/>
      <w:r w:rsidRPr="00B9657C">
        <w:rPr>
          <w:rFonts w:ascii="Times New Roman" w:hAnsi="Times New Roman" w:cs="Times New Roman"/>
          <w:sz w:val="28"/>
          <w:szCs w:val="28"/>
        </w:rPr>
        <w:t>Буроменський</w:t>
      </w:r>
      <w:proofErr w:type="spellEnd"/>
      <w:r w:rsidRPr="00B9657C">
        <w:rPr>
          <w:rFonts w:ascii="Times New Roman" w:hAnsi="Times New Roman" w:cs="Times New Roman"/>
          <w:sz w:val="28"/>
          <w:szCs w:val="28"/>
        </w:rPr>
        <w:t> М.В.</w:t>
      </w:r>
      <w:r w:rsidRPr="002518E8">
        <w:rPr>
          <w:rFonts w:ascii="Times New Roman" w:hAnsi="Times New Roman" w:cs="Times New Roman"/>
          <w:sz w:val="28"/>
          <w:szCs w:val="28"/>
        </w:rPr>
        <w:t xml:space="preserve"> про показники, якими керується ВККСУ під час кваліфікаційного оцінювання відповідності особи критеріям професійної етики та доброчесності.</w:t>
      </w:r>
    </w:p>
    <w:p w14:paraId="1318E2B2"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ВККСУ зазначає, що тестування особистих морально-психологічних якостей здійснювалось з використанням:</w:t>
      </w:r>
    </w:p>
    <w:p w14:paraId="3CBD77E4"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lastRenderedPageBreak/>
        <w:t xml:space="preserve">1) HCS </w:t>
      </w:r>
      <w:proofErr w:type="spellStart"/>
      <w:r w:rsidRPr="002518E8">
        <w:rPr>
          <w:rFonts w:ascii="Times New Roman" w:hAnsi="Times New Roman" w:cs="Times New Roman"/>
          <w:sz w:val="28"/>
          <w:szCs w:val="28"/>
        </w:rPr>
        <w:t>Integrity</w:t>
      </w:r>
      <w:proofErr w:type="spellEnd"/>
      <w:r w:rsidRPr="002518E8">
        <w:rPr>
          <w:rFonts w:ascii="Times New Roman" w:hAnsi="Times New Roman" w:cs="Times New Roman"/>
          <w:sz w:val="28"/>
          <w:szCs w:val="28"/>
        </w:rPr>
        <w:t xml:space="preserve"> </w:t>
      </w:r>
      <w:proofErr w:type="spellStart"/>
      <w:r w:rsidRPr="002518E8">
        <w:rPr>
          <w:rFonts w:ascii="Times New Roman" w:hAnsi="Times New Roman" w:cs="Times New Roman"/>
          <w:sz w:val="28"/>
          <w:szCs w:val="28"/>
        </w:rPr>
        <w:t>Check</w:t>
      </w:r>
      <w:proofErr w:type="spellEnd"/>
      <w:r w:rsidRPr="002518E8">
        <w:rPr>
          <w:rFonts w:ascii="Times New Roman" w:hAnsi="Times New Roman" w:cs="Times New Roman"/>
          <w:sz w:val="28"/>
          <w:szCs w:val="28"/>
        </w:rPr>
        <w:t xml:space="preserve"> – Оцінка </w:t>
      </w:r>
      <w:proofErr w:type="spellStart"/>
      <w:r w:rsidRPr="002518E8">
        <w:rPr>
          <w:rFonts w:ascii="Times New Roman" w:hAnsi="Times New Roman" w:cs="Times New Roman"/>
          <w:sz w:val="28"/>
          <w:szCs w:val="28"/>
        </w:rPr>
        <w:t>інтегративності</w:t>
      </w:r>
      <w:proofErr w:type="spellEnd"/>
      <w:r w:rsidRPr="002518E8">
        <w:rPr>
          <w:rFonts w:ascii="Times New Roman" w:hAnsi="Times New Roman" w:cs="Times New Roman"/>
          <w:sz w:val="28"/>
          <w:szCs w:val="28"/>
        </w:rPr>
        <w:t xml:space="preserve">. Тест розробили: Микола </w:t>
      </w:r>
      <w:proofErr w:type="spellStart"/>
      <w:r w:rsidRPr="002518E8">
        <w:rPr>
          <w:rFonts w:ascii="Times New Roman" w:hAnsi="Times New Roman" w:cs="Times New Roman"/>
          <w:sz w:val="28"/>
          <w:szCs w:val="28"/>
        </w:rPr>
        <w:t>Николов</w:t>
      </w:r>
      <w:proofErr w:type="spellEnd"/>
      <w:r w:rsidRPr="002518E8">
        <w:rPr>
          <w:rFonts w:ascii="Times New Roman" w:hAnsi="Times New Roman" w:cs="Times New Roman"/>
          <w:sz w:val="28"/>
          <w:szCs w:val="28"/>
        </w:rPr>
        <w:t xml:space="preserve"> та Святослав </w:t>
      </w:r>
      <w:proofErr w:type="spellStart"/>
      <w:r w:rsidRPr="002518E8">
        <w:rPr>
          <w:rFonts w:ascii="Times New Roman" w:hAnsi="Times New Roman" w:cs="Times New Roman"/>
          <w:sz w:val="28"/>
          <w:szCs w:val="28"/>
        </w:rPr>
        <w:t>Занєв</w:t>
      </w:r>
      <w:proofErr w:type="spellEnd"/>
      <w:r w:rsidRPr="002518E8">
        <w:rPr>
          <w:rFonts w:ascii="Times New Roman" w:hAnsi="Times New Roman" w:cs="Times New Roman"/>
          <w:sz w:val="28"/>
          <w:szCs w:val="28"/>
        </w:rPr>
        <w:t xml:space="preserve"> для OS </w:t>
      </w:r>
      <w:proofErr w:type="spellStart"/>
      <w:r w:rsidRPr="002518E8">
        <w:rPr>
          <w:rFonts w:ascii="Times New Roman" w:hAnsi="Times New Roman" w:cs="Times New Roman"/>
          <w:sz w:val="28"/>
          <w:szCs w:val="28"/>
        </w:rPr>
        <w:t>Bulgaria</w:t>
      </w:r>
      <w:proofErr w:type="spellEnd"/>
      <w:r w:rsidRPr="002518E8">
        <w:rPr>
          <w:rFonts w:ascii="Times New Roman" w:hAnsi="Times New Roman" w:cs="Times New Roman"/>
          <w:sz w:val="28"/>
          <w:szCs w:val="28"/>
        </w:rPr>
        <w:t xml:space="preserve"> </w:t>
      </w:r>
      <w:proofErr w:type="spellStart"/>
      <w:r w:rsidRPr="002518E8">
        <w:rPr>
          <w:rFonts w:ascii="Times New Roman" w:hAnsi="Times New Roman" w:cs="Times New Roman"/>
          <w:sz w:val="28"/>
          <w:szCs w:val="28"/>
        </w:rPr>
        <w:t>Ltd</w:t>
      </w:r>
      <w:proofErr w:type="spellEnd"/>
      <w:r w:rsidRPr="002518E8">
        <w:rPr>
          <w:rFonts w:ascii="Times New Roman" w:hAnsi="Times New Roman" w:cs="Times New Roman"/>
          <w:sz w:val="28"/>
          <w:szCs w:val="28"/>
        </w:rPr>
        <w:t xml:space="preserve">. у 2011 році. В 2015 році тест був науково і культурно адаптований для України у ТОВ «ОС Україна» </w:t>
      </w:r>
      <w:proofErr w:type="spellStart"/>
      <w:r w:rsidRPr="002518E8">
        <w:rPr>
          <w:rFonts w:ascii="Times New Roman" w:hAnsi="Times New Roman" w:cs="Times New Roman"/>
          <w:sz w:val="28"/>
          <w:szCs w:val="28"/>
        </w:rPr>
        <w:t>Віталієм</w:t>
      </w:r>
      <w:proofErr w:type="spellEnd"/>
      <w:r w:rsidRPr="002518E8">
        <w:rPr>
          <w:rFonts w:ascii="Times New Roman" w:hAnsi="Times New Roman" w:cs="Times New Roman"/>
          <w:sz w:val="28"/>
          <w:szCs w:val="28"/>
        </w:rPr>
        <w:t xml:space="preserve"> </w:t>
      </w:r>
      <w:proofErr w:type="spellStart"/>
      <w:r w:rsidRPr="002518E8">
        <w:rPr>
          <w:rFonts w:ascii="Times New Roman" w:hAnsi="Times New Roman" w:cs="Times New Roman"/>
          <w:sz w:val="28"/>
          <w:szCs w:val="28"/>
        </w:rPr>
        <w:t>Климчуком</w:t>
      </w:r>
      <w:proofErr w:type="spellEnd"/>
      <w:r w:rsidRPr="002518E8">
        <w:rPr>
          <w:rFonts w:ascii="Times New Roman" w:hAnsi="Times New Roman" w:cs="Times New Roman"/>
          <w:sz w:val="28"/>
          <w:szCs w:val="28"/>
        </w:rPr>
        <w:t xml:space="preserve">, Вікторією </w:t>
      </w:r>
      <w:proofErr w:type="spellStart"/>
      <w:r w:rsidRPr="002518E8">
        <w:rPr>
          <w:rFonts w:ascii="Times New Roman" w:hAnsi="Times New Roman" w:cs="Times New Roman"/>
          <w:sz w:val="28"/>
          <w:szCs w:val="28"/>
        </w:rPr>
        <w:t>Горбуновою</w:t>
      </w:r>
      <w:proofErr w:type="spellEnd"/>
      <w:r w:rsidRPr="002518E8">
        <w:rPr>
          <w:rFonts w:ascii="Times New Roman" w:hAnsi="Times New Roman" w:cs="Times New Roman"/>
          <w:sz w:val="28"/>
          <w:szCs w:val="28"/>
        </w:rPr>
        <w:t xml:space="preserve">. Показник надійності методики HCS </w:t>
      </w:r>
      <w:proofErr w:type="spellStart"/>
      <w:r w:rsidRPr="002518E8">
        <w:rPr>
          <w:rFonts w:ascii="Times New Roman" w:hAnsi="Times New Roman" w:cs="Times New Roman"/>
          <w:sz w:val="28"/>
          <w:szCs w:val="28"/>
        </w:rPr>
        <w:t>Integrity</w:t>
      </w:r>
      <w:proofErr w:type="spellEnd"/>
      <w:r w:rsidRPr="002518E8">
        <w:rPr>
          <w:rFonts w:ascii="Times New Roman" w:hAnsi="Times New Roman" w:cs="Times New Roman"/>
          <w:sz w:val="28"/>
          <w:szCs w:val="28"/>
        </w:rPr>
        <w:t xml:space="preserve"> </w:t>
      </w:r>
      <w:proofErr w:type="spellStart"/>
      <w:r w:rsidRPr="002518E8">
        <w:rPr>
          <w:rFonts w:ascii="Times New Roman" w:hAnsi="Times New Roman" w:cs="Times New Roman"/>
          <w:sz w:val="28"/>
          <w:szCs w:val="28"/>
        </w:rPr>
        <w:t>Check</w:t>
      </w:r>
      <w:proofErr w:type="spellEnd"/>
      <w:r w:rsidRPr="002518E8">
        <w:rPr>
          <w:rFonts w:ascii="Times New Roman" w:hAnsi="Times New Roman" w:cs="Times New Roman"/>
          <w:sz w:val="28"/>
          <w:szCs w:val="28"/>
        </w:rPr>
        <w:t xml:space="preserve"> – α = 0,962;</w:t>
      </w:r>
    </w:p>
    <w:p w14:paraId="4BAD4CA1"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2) BFQ-2 Опитувальник «Велика п’ятірка – 2»;</w:t>
      </w:r>
    </w:p>
    <w:p w14:paraId="52619E6B"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 xml:space="preserve">3) інтерв’ю із психологом для </w:t>
      </w:r>
      <w:proofErr w:type="spellStart"/>
      <w:r w:rsidRPr="002518E8">
        <w:rPr>
          <w:rFonts w:ascii="Times New Roman" w:hAnsi="Times New Roman" w:cs="Times New Roman"/>
          <w:sz w:val="28"/>
          <w:szCs w:val="28"/>
        </w:rPr>
        <w:t>фіналізації</w:t>
      </w:r>
      <w:proofErr w:type="spellEnd"/>
      <w:r w:rsidRPr="002518E8">
        <w:rPr>
          <w:rFonts w:ascii="Times New Roman" w:hAnsi="Times New Roman" w:cs="Times New Roman"/>
          <w:sz w:val="28"/>
          <w:szCs w:val="28"/>
        </w:rPr>
        <w:t xml:space="preserve"> консолідованого звіту за результатами всіх </w:t>
      </w:r>
      <w:proofErr w:type="spellStart"/>
      <w:r w:rsidRPr="002518E8">
        <w:rPr>
          <w:rFonts w:ascii="Times New Roman" w:hAnsi="Times New Roman" w:cs="Times New Roman"/>
          <w:sz w:val="28"/>
          <w:szCs w:val="28"/>
        </w:rPr>
        <w:t>методик</w:t>
      </w:r>
      <w:proofErr w:type="spellEnd"/>
      <w:r w:rsidRPr="002518E8">
        <w:rPr>
          <w:rFonts w:ascii="Times New Roman" w:hAnsi="Times New Roman" w:cs="Times New Roman"/>
          <w:sz w:val="28"/>
          <w:szCs w:val="28"/>
        </w:rPr>
        <w:t xml:space="preserve">. Морально-психологічні якості як один із показників відповідності критерію професійної етики визначалися з використанням таких </w:t>
      </w:r>
      <w:proofErr w:type="spellStart"/>
      <w:r w:rsidRPr="002518E8">
        <w:rPr>
          <w:rFonts w:ascii="Times New Roman" w:hAnsi="Times New Roman" w:cs="Times New Roman"/>
          <w:sz w:val="28"/>
          <w:szCs w:val="28"/>
        </w:rPr>
        <w:t>методик</w:t>
      </w:r>
      <w:proofErr w:type="spellEnd"/>
      <w:r w:rsidRPr="002518E8">
        <w:rPr>
          <w:rFonts w:ascii="Times New Roman" w:hAnsi="Times New Roman" w:cs="Times New Roman"/>
          <w:sz w:val="28"/>
          <w:szCs w:val="28"/>
        </w:rPr>
        <w:t>:</w:t>
      </w:r>
    </w:p>
    <w:p w14:paraId="06075839"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 xml:space="preserve">1) розуміння і дотримання правил і норм – HCS </w:t>
      </w:r>
      <w:proofErr w:type="spellStart"/>
      <w:r w:rsidRPr="002518E8">
        <w:rPr>
          <w:rFonts w:ascii="Times New Roman" w:hAnsi="Times New Roman" w:cs="Times New Roman"/>
          <w:sz w:val="28"/>
          <w:szCs w:val="28"/>
        </w:rPr>
        <w:t>Integrity</w:t>
      </w:r>
      <w:proofErr w:type="spellEnd"/>
      <w:r w:rsidRPr="002518E8">
        <w:rPr>
          <w:rFonts w:ascii="Times New Roman" w:hAnsi="Times New Roman" w:cs="Times New Roman"/>
          <w:sz w:val="28"/>
          <w:szCs w:val="28"/>
        </w:rPr>
        <w:t xml:space="preserve"> </w:t>
      </w:r>
      <w:proofErr w:type="spellStart"/>
      <w:r w:rsidRPr="002518E8">
        <w:rPr>
          <w:rFonts w:ascii="Times New Roman" w:hAnsi="Times New Roman" w:cs="Times New Roman"/>
          <w:sz w:val="28"/>
          <w:szCs w:val="28"/>
        </w:rPr>
        <w:t>check</w:t>
      </w:r>
      <w:proofErr w:type="spellEnd"/>
      <w:r w:rsidRPr="002518E8">
        <w:rPr>
          <w:rFonts w:ascii="Times New Roman" w:hAnsi="Times New Roman" w:cs="Times New Roman"/>
          <w:sz w:val="28"/>
          <w:szCs w:val="28"/>
        </w:rPr>
        <w:t>;</w:t>
      </w:r>
    </w:p>
    <w:p w14:paraId="62D04504"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2) здатність відстоювати власні переконання – BFQ-2;</w:t>
      </w:r>
    </w:p>
    <w:p w14:paraId="6AF4A123"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 xml:space="preserve">3) дисциплінованість – HCS </w:t>
      </w:r>
      <w:proofErr w:type="spellStart"/>
      <w:r w:rsidRPr="002518E8">
        <w:rPr>
          <w:rFonts w:ascii="Times New Roman" w:hAnsi="Times New Roman" w:cs="Times New Roman"/>
          <w:sz w:val="28"/>
          <w:szCs w:val="28"/>
        </w:rPr>
        <w:t>Integrity</w:t>
      </w:r>
      <w:proofErr w:type="spellEnd"/>
      <w:r w:rsidRPr="002518E8">
        <w:rPr>
          <w:rFonts w:ascii="Times New Roman" w:hAnsi="Times New Roman" w:cs="Times New Roman"/>
          <w:sz w:val="28"/>
          <w:szCs w:val="28"/>
        </w:rPr>
        <w:t xml:space="preserve"> </w:t>
      </w:r>
      <w:proofErr w:type="spellStart"/>
      <w:r w:rsidRPr="002518E8">
        <w:rPr>
          <w:rFonts w:ascii="Times New Roman" w:hAnsi="Times New Roman" w:cs="Times New Roman"/>
          <w:sz w:val="28"/>
          <w:szCs w:val="28"/>
        </w:rPr>
        <w:t>check</w:t>
      </w:r>
      <w:proofErr w:type="spellEnd"/>
      <w:r w:rsidRPr="002518E8">
        <w:rPr>
          <w:rFonts w:ascii="Times New Roman" w:hAnsi="Times New Roman" w:cs="Times New Roman"/>
          <w:sz w:val="28"/>
          <w:szCs w:val="28"/>
        </w:rPr>
        <w:t>;</w:t>
      </w:r>
    </w:p>
    <w:p w14:paraId="45D6B121"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 xml:space="preserve">4) повага до інших – HCS </w:t>
      </w:r>
      <w:proofErr w:type="spellStart"/>
      <w:r w:rsidRPr="002518E8">
        <w:rPr>
          <w:rFonts w:ascii="Times New Roman" w:hAnsi="Times New Roman" w:cs="Times New Roman"/>
          <w:sz w:val="28"/>
          <w:szCs w:val="28"/>
        </w:rPr>
        <w:t>Integrity</w:t>
      </w:r>
      <w:proofErr w:type="spellEnd"/>
      <w:r w:rsidRPr="002518E8">
        <w:rPr>
          <w:rFonts w:ascii="Times New Roman" w:hAnsi="Times New Roman" w:cs="Times New Roman"/>
          <w:sz w:val="28"/>
          <w:szCs w:val="28"/>
        </w:rPr>
        <w:t xml:space="preserve"> </w:t>
      </w:r>
      <w:proofErr w:type="spellStart"/>
      <w:r w:rsidRPr="002518E8">
        <w:rPr>
          <w:rFonts w:ascii="Times New Roman" w:hAnsi="Times New Roman" w:cs="Times New Roman"/>
          <w:sz w:val="28"/>
          <w:szCs w:val="28"/>
        </w:rPr>
        <w:t>check</w:t>
      </w:r>
      <w:proofErr w:type="spellEnd"/>
      <w:r w:rsidRPr="002518E8">
        <w:rPr>
          <w:rFonts w:ascii="Times New Roman" w:hAnsi="Times New Roman" w:cs="Times New Roman"/>
          <w:sz w:val="28"/>
          <w:szCs w:val="28"/>
        </w:rPr>
        <w:t>.</w:t>
      </w:r>
    </w:p>
    <w:p w14:paraId="58560ABD"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ВККСУ зауважує, що Закон України «Про судоустрій і статус суддів» визначає вичерпний перелік критеріїв кваліфікаційного оцінювання, зокрема: 1) компетентність; 2) професійна етика; 3) доброчесність.</w:t>
      </w:r>
    </w:p>
    <w:p w14:paraId="77E6E6FF"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 xml:space="preserve">ВККСУ вказує, що для цілей реалізації процедур суддівської кар’єри ВККСУ затвердила Положення про кваліфікаційне оцінювання, що визначило загальні методологічні засади та використовує 1000-бальну шкалу для оцінки рівня здатності здійснювати правосуддя у відповідному суді (відповідності займаній посаді судді). За цією шкалою для оцінки критеріїв професійної етики та доброчесності відведено 50 % максимального </w:t>
      </w:r>
      <w:proofErr w:type="spellStart"/>
      <w:r w:rsidRPr="002518E8">
        <w:rPr>
          <w:rFonts w:ascii="Times New Roman" w:hAnsi="Times New Roman" w:cs="Times New Roman"/>
          <w:sz w:val="28"/>
          <w:szCs w:val="28"/>
        </w:rPr>
        <w:t>бала</w:t>
      </w:r>
      <w:proofErr w:type="spellEnd"/>
      <w:r w:rsidRPr="002518E8">
        <w:rPr>
          <w:rFonts w:ascii="Times New Roman" w:hAnsi="Times New Roman" w:cs="Times New Roman"/>
          <w:sz w:val="28"/>
          <w:szCs w:val="28"/>
        </w:rPr>
        <w:t>, 20 % з яких може встановлюватись на підставі тестувань особистих морально-психологічних якостей та висновку за результатами інтерв’ю з психологом.</w:t>
      </w:r>
    </w:p>
    <w:p w14:paraId="7038CBE1"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 xml:space="preserve">ВККСУ слушно зазначає, що у ВККСУ, ГРД та ГРМЕ відсутній єдиний підхід до визначення </w:t>
      </w:r>
      <w:proofErr w:type="spellStart"/>
      <w:r w:rsidRPr="002518E8">
        <w:rPr>
          <w:rFonts w:ascii="Times New Roman" w:hAnsi="Times New Roman" w:cs="Times New Roman"/>
          <w:sz w:val="28"/>
          <w:szCs w:val="28"/>
        </w:rPr>
        <w:t>методик</w:t>
      </w:r>
      <w:proofErr w:type="spellEnd"/>
      <w:r w:rsidRPr="002518E8">
        <w:rPr>
          <w:rFonts w:ascii="Times New Roman" w:hAnsi="Times New Roman" w:cs="Times New Roman"/>
          <w:sz w:val="28"/>
          <w:szCs w:val="28"/>
        </w:rPr>
        <w:t xml:space="preserve"> оцінювання показників (критеріїв) кваліфікаційного оцінювання.</w:t>
      </w:r>
    </w:p>
    <w:p w14:paraId="4DF271B2"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b/>
          <w:bCs/>
          <w:sz w:val="28"/>
          <w:szCs w:val="28"/>
        </w:rPr>
        <w:t>Другий розділ праці</w:t>
      </w:r>
      <w:r w:rsidRPr="002518E8">
        <w:rPr>
          <w:rFonts w:ascii="Times New Roman" w:hAnsi="Times New Roman" w:cs="Times New Roman"/>
          <w:sz w:val="28"/>
          <w:szCs w:val="28"/>
        </w:rPr>
        <w:t xml:space="preserve"> містить статистичну інформацію щодо:</w:t>
      </w:r>
    </w:p>
    <w:p w14:paraId="69009659"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кількості осіб, які брали участь у конкурсах та кваліфікаційному оцінюванні; портрет судді / кандидата;</w:t>
      </w:r>
    </w:p>
    <w:p w14:paraId="5694C89F"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 xml:space="preserve">загальні результати іспиту; </w:t>
      </w:r>
    </w:p>
    <w:p w14:paraId="24E15202"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кількість висновків ГРД про невідповідність кандидата у розрізі регіонів.</w:t>
      </w:r>
    </w:p>
    <w:p w14:paraId="7313CCD2"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Цей розділ містить не лише важливу статистичну інформацію, але й графіки, таблиці та діаграми, які додають Аналізу наочності та зручності в користуванні. Після кожного підрозділу ВККСУ робить стислі висновки.</w:t>
      </w:r>
    </w:p>
    <w:p w14:paraId="59A59A09"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Аналіз статистичних даних конкурсу на зайняття 120 посад суддів касаційних судів Верховного Суду показав, що практика оцінювання ГРД за критеріями професійної етики та доброчесності вказує, що рішення про надання негативних висновків ухвалено стосовно 35 % кандидатів, допущених до етапу визначення та оцінювання критеріїв професійної етики та доброчесності:</w:t>
      </w:r>
    </w:p>
    <w:p w14:paraId="41132DF3"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 стосовно 47 % кандидатів до Касаційного адміністративного суду;</w:t>
      </w:r>
    </w:p>
    <w:p w14:paraId="17D6A596"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 стосовно 41 % кандидатів до Касаційного господарського суду;</w:t>
      </w:r>
    </w:p>
    <w:p w14:paraId="209B2AF5"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lastRenderedPageBreak/>
        <w:t>– стосовно 29 % кандидатів до Касаційного кримінального суду;</w:t>
      </w:r>
    </w:p>
    <w:p w14:paraId="7BCBCD12"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 стосовно 29 % кандидатів до Касаційного цивільного суду.</w:t>
      </w:r>
    </w:p>
    <w:p w14:paraId="54872419"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 xml:space="preserve">ВККСУ зазначає, що ці показники свідчать, що ГРД під час цього конкурсу мало в 1,6 </w:t>
      </w:r>
      <w:proofErr w:type="spellStart"/>
      <w:r w:rsidRPr="002518E8">
        <w:rPr>
          <w:rFonts w:ascii="Times New Roman" w:hAnsi="Times New Roman" w:cs="Times New Roman"/>
          <w:sz w:val="28"/>
          <w:szCs w:val="28"/>
        </w:rPr>
        <w:t>раза</w:t>
      </w:r>
      <w:proofErr w:type="spellEnd"/>
      <w:r w:rsidRPr="002518E8">
        <w:rPr>
          <w:rFonts w:ascii="Times New Roman" w:hAnsi="Times New Roman" w:cs="Times New Roman"/>
          <w:sz w:val="28"/>
          <w:szCs w:val="28"/>
        </w:rPr>
        <w:t xml:space="preserve"> більше зауважень до кандидатів на посаду судді Касаційного адміністративного суду Верховного Суду, ніж до кандидатів на посаду судді Касаційного кримінального суду та Касаційного цивільного суду Верховного Суду.</w:t>
      </w:r>
    </w:p>
    <w:p w14:paraId="5F80B6F6"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В Аналізі наведено статистичні дані на підставі яких показників (індикаторів) ГРД було ухвалено рішення про невідповідність кандидатів на посаду судді критеріям професійної етики та доброчесності. Проте не деталізовано фактичних обставин кожного висновку, не зазначено аргументів, чому ВККСУ погодилась із висновком ГРД, а чому відхилила. Інші підрозділи Аналізу мають аналогічну структуру.</w:t>
      </w:r>
    </w:p>
    <w:p w14:paraId="67F7DA13"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ВККСУ зазначає, що показник підтримки ВККСУ висновків ГРД є відносно низьким, що свідчить про відмінність поглядів в оцінці одних і тих самих явищ та неузгодженість рівнів проявів показників кандидатів на посаду судді, що є неприпустимим для зайняття суддівської посади.</w:t>
      </w:r>
    </w:p>
    <w:p w14:paraId="2A75FB85"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У другому підрозділі Аналізу наведено статистичну інформацію про конкурс на зайняття 78 посад суддів касаційних судів Верховного Суду. ВККСУ констатує, що аналіз практики оцінювання ГРД за критеріями професійної етики та доброчесності вказує, що рішення про надання негативних висновків ухвалено ГРД стосовно 30 % кандидатів, допущених до етапу визначення та оцінювання цих критеріїв:</w:t>
      </w:r>
    </w:p>
    <w:p w14:paraId="0B3EF762"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 стосовно 27 % кандидатів до Касаційного адміністративного суду;</w:t>
      </w:r>
    </w:p>
    <w:p w14:paraId="09A52AD2"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 стосовно 42 % кандидатів до Касаційного господарського суду;</w:t>
      </w:r>
    </w:p>
    <w:p w14:paraId="206860F4"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 стосовно 35 % кандидатів до Касаційного кримінального суду;</w:t>
      </w:r>
    </w:p>
    <w:p w14:paraId="5F5C3FFD"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 стосовно 22 % кандидатів до Касаційного цивільного суду.</w:t>
      </w:r>
    </w:p>
    <w:p w14:paraId="710FB475"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Під час цього конкурсу ВККСУ підтримала 54 % рішень ГРД. Результати розгляду ВККСУ висновків ГРД під час другого конкурсу свідчать про зростання рівня довіри та підтримки таких висновків на 15 %, порівняно з першим конкурсом.</w:t>
      </w:r>
    </w:p>
    <w:p w14:paraId="028AEDC2"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У третьому підрозділі Аналізу ВККСУ аналізує результати конкурсу на зайняття 39 посад суддів Вищого антикорупційного суду.</w:t>
      </w:r>
    </w:p>
    <w:p w14:paraId="26CFEBB1"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ВККСУ констатує, що аналіз практики діяльності ГРМЕ вказує, що сумніви щодо відповідності кандидатів критеріям доброчесності первинно виникли стосовно 43 % кандидатів, допущених до етапу визначення та оцінювання за критеріями професійної етики та доброчесності:</w:t>
      </w:r>
    </w:p>
    <w:p w14:paraId="1191B255"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 стосовно 42 % кандидатів на посаду судді Вищого антикорупційного суду (перша інстанція);</w:t>
      </w:r>
    </w:p>
    <w:p w14:paraId="1D7326DF"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 стосовно 47 % кандидатів на посаду судді Апеляційної палати Вищого антикорупційного суду.</w:t>
      </w:r>
    </w:p>
    <w:p w14:paraId="65A6F122"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Первинні сумніви ГРМЕ у відповідності 14 % кандидатів критеріям доброчесності не були підтримані спільним рішенням ВККСУ та ГРМЕ.</w:t>
      </w:r>
    </w:p>
    <w:p w14:paraId="507D8110"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lastRenderedPageBreak/>
        <w:t>Четвертий підрозділ Аналізу присвячено кваліфікаційному оцінюванню на відповідність займаній посаді судді. Результати кваліфікаційного оцінювання суддів на відповідність займаній посаді доводять, що висновок ГРД наявний лише стосовно 10 % суддів, яких ВККСУ у складі колегії оцінено на відповідність критеріям професійної етики та доброчесності.</w:t>
      </w:r>
    </w:p>
    <w:p w14:paraId="79CD293C"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Абсолютну більшість таких висновків (84 %) на сьогодні не завершено розглядом ВККСУ у пленарному складі, тому провести об’єктивний аналіз результатів їх урахування неможливо. Найбільше висновків ГРД надано стосовно суддів місцевих судів, кваліфікаційне оцінювання яких завершено, з Київської, Донецької та Рівненської областей. Найменше висновків ГРД надано стосовно суддів місцевих судів, кваліфікаційне оцінювання яких завершено, з Львівської та Харківської областей. Кваліфікаційне оцінювання абсолютної більшості суддів апеляційних судів, що розташовані у місті Києві, здійснювалось без участі ГРД (за правилами, що діяли до набрання чинності Законом), практики їх оцінювання ГРД немає.</w:t>
      </w:r>
    </w:p>
    <w:p w14:paraId="4EB3EE9D"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 xml:space="preserve">За результатами Аналізу ВККСУ робить висновки про необхідність: </w:t>
      </w:r>
    </w:p>
    <w:p w14:paraId="67D5D4C6"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1) узгодження понятійного апарату та застосування єдиного підходу до тлумачення окремих термінів законодавства;</w:t>
      </w:r>
    </w:p>
    <w:p w14:paraId="1150A4AC"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 xml:space="preserve">2) передбачити в методології обов’язкової деталізації (опису, обґрунтування) </w:t>
      </w:r>
      <w:proofErr w:type="spellStart"/>
      <w:r w:rsidRPr="002518E8">
        <w:rPr>
          <w:rFonts w:ascii="Times New Roman" w:hAnsi="Times New Roman" w:cs="Times New Roman"/>
          <w:sz w:val="28"/>
          <w:szCs w:val="28"/>
        </w:rPr>
        <w:t>бала</w:t>
      </w:r>
      <w:proofErr w:type="spellEnd"/>
      <w:r w:rsidRPr="002518E8">
        <w:rPr>
          <w:rFonts w:ascii="Times New Roman" w:hAnsi="Times New Roman" w:cs="Times New Roman"/>
          <w:sz w:val="28"/>
          <w:szCs w:val="28"/>
        </w:rPr>
        <w:t xml:space="preserve"> суддів і кандидатів на посаду судді за окремими показниками кваліфікаційного оцінювання, а також необхідності здійснення достатнього обґрунтування мотивів ухвалення рішень, зокрема про визнання судді таким, що не відповідає займаній посаді. Зазначає, що рішення за результатами кваліфікаційного оцінювання має містити висновок про те, за яким саме критерієм (компетентність, професійна етика або доброчесність) суддя не відповідає займаній посаді. Відповідні обставини дадуть змогу підвищити рівень довіри до таких рішень, а також є вимогою Закону;</w:t>
      </w:r>
    </w:p>
    <w:p w14:paraId="5DCA0DCF"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3) підвищення ролі громадських рад у процедурах суддівської кар’єри;</w:t>
      </w:r>
    </w:p>
    <w:p w14:paraId="2B80A84D"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4) законодавчого визначення критеріїв «Професійна етика» як загальних вимог до кандидатів на посаду судді.</w:t>
      </w:r>
      <w:r w:rsidRPr="002518E8">
        <w:rPr>
          <w:rFonts w:ascii="Times New Roman" w:hAnsi="Times New Roman" w:cs="Times New Roman"/>
          <w:sz w:val="28"/>
          <w:szCs w:val="28"/>
        </w:rPr>
        <w:br w:type="page"/>
      </w:r>
    </w:p>
    <w:p w14:paraId="01C54D3F" w14:textId="77777777" w:rsidR="002518E8" w:rsidRPr="002518E8" w:rsidRDefault="002518E8" w:rsidP="002518E8">
      <w:pPr>
        <w:tabs>
          <w:tab w:val="left" w:pos="993"/>
        </w:tabs>
        <w:spacing w:after="0" w:line="240" w:lineRule="auto"/>
        <w:jc w:val="center"/>
        <w:rPr>
          <w:rFonts w:ascii="Times New Roman" w:hAnsi="Times New Roman" w:cs="Times New Roman"/>
          <w:b/>
          <w:bCs/>
          <w:sz w:val="28"/>
          <w:szCs w:val="28"/>
        </w:rPr>
      </w:pPr>
      <w:r w:rsidRPr="002518E8">
        <w:rPr>
          <w:rFonts w:ascii="Times New Roman" w:hAnsi="Times New Roman" w:cs="Times New Roman"/>
          <w:b/>
          <w:bCs/>
          <w:sz w:val="28"/>
          <w:szCs w:val="28"/>
        </w:rPr>
        <w:lastRenderedPageBreak/>
        <w:t xml:space="preserve">3 Узагальнення практики Громадської ради доброчесності з аналізу на відповідність критеріям професійної етики та доброчесності кандидатів на посади суддів Верховного Суду </w:t>
      </w:r>
    </w:p>
    <w:p w14:paraId="09311101"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p>
    <w:p w14:paraId="3A65FFCC" w14:textId="79FE22E3" w:rsidR="002518E8" w:rsidRPr="002518E8" w:rsidRDefault="00F83230" w:rsidP="002518E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узагальненні </w:t>
      </w:r>
      <w:r w:rsidR="002518E8" w:rsidRPr="002518E8">
        <w:rPr>
          <w:rFonts w:ascii="Times New Roman" w:hAnsi="Times New Roman" w:cs="Times New Roman"/>
          <w:sz w:val="28"/>
          <w:szCs w:val="28"/>
        </w:rPr>
        <w:t xml:space="preserve">описано український досвід участі громадськості в процесі аналізу кандидатів до Верховного Суду. </w:t>
      </w:r>
      <w:r>
        <w:rPr>
          <w:rFonts w:ascii="Times New Roman" w:hAnsi="Times New Roman" w:cs="Times New Roman"/>
          <w:sz w:val="28"/>
          <w:szCs w:val="28"/>
        </w:rPr>
        <w:t>У ньому</w:t>
      </w:r>
      <w:r w:rsidR="002518E8" w:rsidRPr="002518E8">
        <w:rPr>
          <w:rFonts w:ascii="Times New Roman" w:hAnsi="Times New Roman" w:cs="Times New Roman"/>
          <w:sz w:val="28"/>
          <w:szCs w:val="28"/>
        </w:rPr>
        <w:t xml:space="preserve"> систематизовано                   134 висновки ГРД про невідповідність кандидатів до Верховного Суду критеріям доброчесності та професійної етики.</w:t>
      </w:r>
    </w:p>
    <w:p w14:paraId="76131AED" w14:textId="6CAF13A2" w:rsidR="002518E8" w:rsidRPr="002518E8" w:rsidRDefault="00F83230" w:rsidP="002518E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Крім того, в</w:t>
      </w:r>
      <w:r w:rsidR="002518E8" w:rsidRPr="002518E8">
        <w:rPr>
          <w:rFonts w:ascii="Times New Roman" w:hAnsi="Times New Roman" w:cs="Times New Roman"/>
          <w:sz w:val="28"/>
          <w:szCs w:val="28"/>
        </w:rPr>
        <w:t xml:space="preserve"> </w:t>
      </w:r>
      <w:r>
        <w:rPr>
          <w:rFonts w:ascii="Times New Roman" w:hAnsi="Times New Roman" w:cs="Times New Roman"/>
          <w:sz w:val="28"/>
          <w:szCs w:val="28"/>
        </w:rPr>
        <w:t>у</w:t>
      </w:r>
      <w:r w:rsidR="002518E8" w:rsidRPr="002518E8">
        <w:rPr>
          <w:rFonts w:ascii="Times New Roman" w:hAnsi="Times New Roman" w:cs="Times New Roman"/>
          <w:sz w:val="28"/>
          <w:szCs w:val="28"/>
        </w:rPr>
        <w:t xml:space="preserve">загальненні вказано, що під час конкурсу на посади суддів ВС, який відбувався в 2016–2017 роках, ГРД проаналізувала 381 кандидата та зробила висновок про невідповідність 134 з них критеріям доброчесності та професійної етики. Під час аналізу інформації про кандидатів ГРД виявила типові порушення цінностей, що містяться в </w:t>
      </w:r>
      <w:proofErr w:type="spellStart"/>
      <w:r w:rsidR="002518E8" w:rsidRPr="002518E8">
        <w:rPr>
          <w:rFonts w:ascii="Times New Roman" w:hAnsi="Times New Roman" w:cs="Times New Roman"/>
          <w:sz w:val="28"/>
          <w:szCs w:val="28"/>
        </w:rPr>
        <w:t>Бангалорських</w:t>
      </w:r>
      <w:proofErr w:type="spellEnd"/>
      <w:r w:rsidR="002518E8" w:rsidRPr="002518E8">
        <w:rPr>
          <w:rFonts w:ascii="Times New Roman" w:hAnsi="Times New Roman" w:cs="Times New Roman"/>
          <w:sz w:val="28"/>
          <w:szCs w:val="28"/>
        </w:rPr>
        <w:t xml:space="preserve"> принципах поведінки суддів.</w:t>
      </w:r>
    </w:p>
    <w:p w14:paraId="55FCE13E"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 xml:space="preserve">Узагальнення ГРД подано у вигляді таблиці, структура якої побудована за прикладом побудови структури </w:t>
      </w:r>
      <w:proofErr w:type="spellStart"/>
      <w:r w:rsidRPr="002518E8">
        <w:rPr>
          <w:rFonts w:ascii="Times New Roman" w:hAnsi="Times New Roman" w:cs="Times New Roman"/>
          <w:sz w:val="28"/>
          <w:szCs w:val="28"/>
        </w:rPr>
        <w:t>Бангалорських</w:t>
      </w:r>
      <w:proofErr w:type="spellEnd"/>
      <w:r w:rsidRPr="002518E8">
        <w:rPr>
          <w:rFonts w:ascii="Times New Roman" w:hAnsi="Times New Roman" w:cs="Times New Roman"/>
          <w:sz w:val="28"/>
          <w:szCs w:val="28"/>
        </w:rPr>
        <w:t xml:space="preserve"> принципів поведінки суддів, які виокремлюють 6 показників (стандартів) етичної поведінки судді.</w:t>
      </w:r>
    </w:p>
    <w:p w14:paraId="6159FE22" w14:textId="425BCF86"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 xml:space="preserve">Подання результатів </w:t>
      </w:r>
      <w:r w:rsidR="00F83230">
        <w:rPr>
          <w:rFonts w:ascii="Times New Roman" w:hAnsi="Times New Roman" w:cs="Times New Roman"/>
          <w:sz w:val="28"/>
          <w:szCs w:val="28"/>
        </w:rPr>
        <w:t>у</w:t>
      </w:r>
      <w:r w:rsidRPr="002518E8">
        <w:rPr>
          <w:rFonts w:ascii="Times New Roman" w:hAnsi="Times New Roman" w:cs="Times New Roman"/>
          <w:sz w:val="28"/>
          <w:szCs w:val="28"/>
        </w:rPr>
        <w:t xml:space="preserve">загальнення у вигляді таблиці значно спрощує його вивчення та пошук актуальної практики. Приклади порушень індикаторів у таблиці зазначені лаконічно й чітко. Наприклад, про порушення показника незалежності вказують, зокрема: відмова від розгляду справ, отримання нагородної зброї, зв’язки з політиками, відвідування </w:t>
      </w:r>
      <w:proofErr w:type="spellStart"/>
      <w:r w:rsidRPr="002518E8">
        <w:rPr>
          <w:rFonts w:ascii="Times New Roman" w:hAnsi="Times New Roman" w:cs="Times New Roman"/>
          <w:sz w:val="28"/>
          <w:szCs w:val="28"/>
        </w:rPr>
        <w:t>рф</w:t>
      </w:r>
      <w:proofErr w:type="spellEnd"/>
      <w:r w:rsidRPr="002518E8">
        <w:rPr>
          <w:rFonts w:ascii="Times New Roman" w:hAnsi="Times New Roman" w:cs="Times New Roman"/>
          <w:sz w:val="28"/>
          <w:szCs w:val="28"/>
        </w:rPr>
        <w:t xml:space="preserve"> та тимчасово окупованих територій України, непотизм, фаворитизм, ухвалення політично мотивованих рішень, недотримання усталеної практики на користь особи, публічна підтримка суддею однієї із сторін спору у справі. У третій колонці таблиці зазначено прізвища та ініціали суддів, які, на думку ГРД, допустили відповідні порушення.</w:t>
      </w:r>
    </w:p>
    <w:p w14:paraId="54774CCC" w14:textId="29657EBE"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 xml:space="preserve">Друга частина </w:t>
      </w:r>
      <w:r w:rsidR="00F83230">
        <w:rPr>
          <w:rFonts w:ascii="Times New Roman" w:hAnsi="Times New Roman" w:cs="Times New Roman"/>
          <w:sz w:val="28"/>
          <w:szCs w:val="28"/>
        </w:rPr>
        <w:t>у</w:t>
      </w:r>
      <w:r w:rsidRPr="002518E8">
        <w:rPr>
          <w:rFonts w:ascii="Times New Roman" w:hAnsi="Times New Roman" w:cs="Times New Roman"/>
          <w:sz w:val="28"/>
          <w:szCs w:val="28"/>
        </w:rPr>
        <w:t xml:space="preserve">загальнення структурно також побудована за прикладом побудови структури </w:t>
      </w:r>
      <w:proofErr w:type="spellStart"/>
      <w:r w:rsidRPr="002518E8">
        <w:rPr>
          <w:rFonts w:ascii="Times New Roman" w:hAnsi="Times New Roman" w:cs="Times New Roman"/>
          <w:sz w:val="28"/>
          <w:szCs w:val="28"/>
        </w:rPr>
        <w:t>Бангалорських</w:t>
      </w:r>
      <w:proofErr w:type="spellEnd"/>
      <w:r w:rsidRPr="002518E8">
        <w:rPr>
          <w:rFonts w:ascii="Times New Roman" w:hAnsi="Times New Roman" w:cs="Times New Roman"/>
          <w:sz w:val="28"/>
          <w:szCs w:val="28"/>
        </w:rPr>
        <w:t xml:space="preserve"> принципів поведінки суддів. Вона містить 6 розділів:</w:t>
      </w:r>
    </w:p>
    <w:p w14:paraId="7FC9FDE8"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Цінність 1. Незалежність.</w:t>
      </w:r>
    </w:p>
    <w:p w14:paraId="031E9848"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Цінність 2. Неупередженість.</w:t>
      </w:r>
    </w:p>
    <w:p w14:paraId="47C4C451"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Цінність 3. Чесність і непідкупність.</w:t>
      </w:r>
    </w:p>
    <w:p w14:paraId="62AC402D"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Цінність 4. Дотримання етичних норм.</w:t>
      </w:r>
    </w:p>
    <w:p w14:paraId="0526ECA5"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Цінність 5. Рівність.</w:t>
      </w:r>
    </w:p>
    <w:p w14:paraId="415137CE"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Цінність 6. Компетентність і старанність.</w:t>
      </w:r>
    </w:p>
    <w:p w14:paraId="63D6A6B6"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Назви розділів другої частини Узагальнення перед вказівкою на індикатор містять слово «Цінність», що додатково акцентує увагу на важливості зазначених показників. У змісті розділів стисло пояснюються зміст індикаторів та наводяться приклади їх застосування. Хоча Узагальнення за своїм обсягом є відносно невеликим та містить 26 сторінок, його зміст побудований структуровано, що дає можливість швидко знайти необхідну інформацію або знайти посилання на потрібну практику.</w:t>
      </w:r>
    </w:p>
    <w:p w14:paraId="3CC67BE5" w14:textId="77777777" w:rsidR="002518E8" w:rsidRPr="002518E8" w:rsidRDefault="002518E8" w:rsidP="002518E8">
      <w:pPr>
        <w:rPr>
          <w:rFonts w:ascii="Times New Roman" w:hAnsi="Times New Roman" w:cs="Times New Roman"/>
          <w:sz w:val="28"/>
          <w:szCs w:val="28"/>
        </w:rPr>
      </w:pPr>
      <w:r w:rsidRPr="002518E8">
        <w:rPr>
          <w:rFonts w:ascii="Times New Roman" w:hAnsi="Times New Roman" w:cs="Times New Roman"/>
          <w:sz w:val="28"/>
          <w:szCs w:val="28"/>
        </w:rPr>
        <w:br w:type="page"/>
      </w:r>
    </w:p>
    <w:p w14:paraId="258BC9A0" w14:textId="77777777" w:rsidR="002518E8" w:rsidRPr="002518E8" w:rsidRDefault="002518E8" w:rsidP="002518E8">
      <w:pPr>
        <w:tabs>
          <w:tab w:val="left" w:pos="993"/>
        </w:tabs>
        <w:spacing w:after="0" w:line="240" w:lineRule="auto"/>
        <w:jc w:val="center"/>
        <w:rPr>
          <w:rFonts w:ascii="Times New Roman" w:hAnsi="Times New Roman" w:cs="Times New Roman"/>
          <w:b/>
          <w:bCs/>
          <w:sz w:val="28"/>
          <w:szCs w:val="28"/>
        </w:rPr>
      </w:pPr>
      <w:r w:rsidRPr="002518E8">
        <w:rPr>
          <w:rFonts w:ascii="Times New Roman" w:hAnsi="Times New Roman" w:cs="Times New Roman"/>
          <w:b/>
          <w:bCs/>
          <w:sz w:val="28"/>
          <w:szCs w:val="28"/>
        </w:rPr>
        <w:lastRenderedPageBreak/>
        <w:t xml:space="preserve">4. Узагальнення практики Громадської ради доброчесності у 2019 році </w:t>
      </w:r>
    </w:p>
    <w:p w14:paraId="7EC2B2E6"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p>
    <w:p w14:paraId="0E560F1A"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Узагальнення містить результати аналізу практики другого складу ГРД у 2019 році. Його цінність полягає в тому, що він є першою систематизацією практики ГРД після затвердження Індикаторів визначення невідповідності суддів (кандидатів на посаду судді) критеріям доброчесності і професійної етики рішенням від 11 січня 2019 року. Документ містить пояснення та приклади застосування Індикаторів визначення невідповідності критеріям доброчесності і професійної етики.</w:t>
      </w:r>
    </w:p>
    <w:p w14:paraId="168E2181"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 xml:space="preserve">Узагальнення містить два розділи. </w:t>
      </w:r>
    </w:p>
    <w:p w14:paraId="65A80929" w14:textId="77777777" w:rsidR="002518E8" w:rsidRPr="002518E8"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У першому розділі ГРД інформує суспільство про статистичні дані своєї роботи. Зазначає, що у 2019 році ГРД взяла участь у:</w:t>
      </w:r>
    </w:p>
    <w:p w14:paraId="7A7445AE" w14:textId="77777777" w:rsidR="002518E8" w:rsidRPr="00A5694A" w:rsidRDefault="002518E8" w:rsidP="00A5694A">
      <w:pPr>
        <w:tabs>
          <w:tab w:val="left" w:pos="567"/>
        </w:tabs>
        <w:spacing w:after="0" w:line="240" w:lineRule="auto"/>
        <w:ind w:firstLine="567"/>
        <w:jc w:val="both"/>
        <w:rPr>
          <w:rFonts w:ascii="Times New Roman" w:hAnsi="Times New Roman" w:cs="Times New Roman"/>
          <w:sz w:val="28"/>
          <w:szCs w:val="28"/>
        </w:rPr>
      </w:pPr>
      <w:r w:rsidRPr="00A5694A">
        <w:rPr>
          <w:rFonts w:ascii="Times New Roman" w:hAnsi="Times New Roman" w:cs="Times New Roman"/>
          <w:sz w:val="28"/>
          <w:szCs w:val="28"/>
        </w:rPr>
        <w:t>– двох конкурсах на заміщення вакантних посад у Верховному Суді та Вищому суді з питань інтелектуальної власності;</w:t>
      </w:r>
    </w:p>
    <w:p w14:paraId="59A2119B" w14:textId="3CC37345" w:rsidR="002518E8" w:rsidRPr="00A5694A" w:rsidRDefault="002518E8" w:rsidP="00A5694A">
      <w:pPr>
        <w:tabs>
          <w:tab w:val="left" w:pos="567"/>
        </w:tabs>
        <w:spacing w:after="0" w:line="240" w:lineRule="auto"/>
        <w:ind w:firstLine="567"/>
        <w:jc w:val="both"/>
        <w:rPr>
          <w:rFonts w:ascii="Times New Roman" w:hAnsi="Times New Roman" w:cs="Times New Roman"/>
          <w:sz w:val="28"/>
          <w:szCs w:val="28"/>
        </w:rPr>
      </w:pPr>
      <w:r w:rsidRPr="00A5694A">
        <w:rPr>
          <w:rFonts w:ascii="Times New Roman" w:hAnsi="Times New Roman" w:cs="Times New Roman"/>
          <w:sz w:val="28"/>
          <w:szCs w:val="28"/>
        </w:rPr>
        <w:t>– у процедурі кваліфікаційного оцінювання на відповідність судді займаній посаді.</w:t>
      </w:r>
    </w:p>
    <w:p w14:paraId="398A48A4" w14:textId="77777777" w:rsidR="002518E8" w:rsidRPr="002518E8" w:rsidRDefault="002518E8" w:rsidP="00A5694A">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 xml:space="preserve">В Узагальнені вказано, що ГРД проаналізувала 1983 суддівських досьє та досьє кандидатів на посаду судді. На основі аналізу </w:t>
      </w:r>
      <w:proofErr w:type="spellStart"/>
      <w:r w:rsidRPr="002518E8">
        <w:rPr>
          <w:rFonts w:ascii="Times New Roman" w:hAnsi="Times New Roman" w:cs="Times New Roman"/>
          <w:sz w:val="28"/>
          <w:szCs w:val="28"/>
        </w:rPr>
        <w:t>профайлів</w:t>
      </w:r>
      <w:proofErr w:type="spellEnd"/>
      <w:r w:rsidRPr="002518E8">
        <w:rPr>
          <w:rFonts w:ascii="Times New Roman" w:hAnsi="Times New Roman" w:cs="Times New Roman"/>
          <w:sz w:val="28"/>
          <w:szCs w:val="28"/>
        </w:rPr>
        <w:t xml:space="preserve"> суддів та кандидатів затвердила 564 висновки про невідповідність судді (кандидата на посаду судді) критеріям доброчесності та професійної етики. З них                      479 висновків ухвалено в межах процедури кваліфікаційного оцінювання,              71 висновок – у межах конкурсу до ВС та 21 висновок – у межах конкурсу до Вищого суду з питань інтелектуальної власності.</w:t>
      </w:r>
    </w:p>
    <w:p w14:paraId="0911938C" w14:textId="77777777" w:rsidR="002518E8" w:rsidRPr="00165EB6" w:rsidRDefault="002518E8" w:rsidP="002518E8">
      <w:pPr>
        <w:tabs>
          <w:tab w:val="left" w:pos="993"/>
        </w:tabs>
        <w:spacing w:after="0" w:line="240" w:lineRule="auto"/>
        <w:ind w:firstLine="567"/>
        <w:jc w:val="both"/>
        <w:rPr>
          <w:rFonts w:ascii="Times New Roman" w:hAnsi="Times New Roman" w:cs="Times New Roman"/>
          <w:sz w:val="28"/>
          <w:szCs w:val="28"/>
        </w:rPr>
      </w:pPr>
      <w:r w:rsidRPr="002518E8">
        <w:rPr>
          <w:rFonts w:ascii="Times New Roman" w:hAnsi="Times New Roman" w:cs="Times New Roman"/>
          <w:sz w:val="28"/>
          <w:szCs w:val="28"/>
        </w:rPr>
        <w:t>ГРД ухвалила рішення про надання ВККСУ 320 інформацій щодо відповідності судді критеріям доброчесності та професійної етики (у тому числі інформацій на доповнення до висновку), а також 22 рішення про скасування раніше наданого висновку на основі опрацювань пояснень суддів та кандидатів.</w:t>
      </w:r>
    </w:p>
    <w:p w14:paraId="7256D5DB"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Протягом досліджуваного періоду ГРД затверджувала висновки у зв’язку з порушенням 42 з 47 Індикаторів невідповідності судді (кандидата на посаду судді) критеріям доброчесності та професійної етики.</w:t>
      </w:r>
    </w:p>
    <w:p w14:paraId="08572ECB"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Як правило, ГРД затверджувала висновок у зв’язку з одночасним порушенням кількох Індикаторів (73 % випадків). Лише у 27 % випадків ГРД затверджувала висновок з огляду на порушення одного з Індикаторів. Це може свідчити про нечіткість показників і конкуренцію між ними, а також ідеальну сукупність, що утворюють окремі порушення.</w:t>
      </w:r>
    </w:p>
    <w:p w14:paraId="13AADB85"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Найчастіше однією з підстав для затвердження висновку було порушення одного або кількох Індикаторів у межах критерію «Дотримання етичних норм» – 652 висновки. 314 висновків ухвалено у зв’язку з порушенням критерію «Чесність і непідкупність», 234 – через порушення критерію «Компетентність і старанність», 167 – через порушення критерію «Незалежність» та 20 – у зв’язку з порушенням критерію «Неупередженість (безсторонність)». Водночас у 2019 році ГРД не ухвалювала жодного висновку з огляду на порушення критерію «Рівність».</w:t>
      </w:r>
    </w:p>
    <w:p w14:paraId="1CB43285"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lastRenderedPageBreak/>
        <w:t>У топ-5 Індикаторів, які порушувалися найчастіше, увійшли:</w:t>
      </w:r>
    </w:p>
    <w:p w14:paraId="4802CA71" w14:textId="77777777" w:rsidR="00437155" w:rsidRPr="00437155" w:rsidRDefault="00437155" w:rsidP="00437155">
      <w:pPr>
        <w:pStyle w:val="a9"/>
        <w:numPr>
          <w:ilvl w:val="0"/>
          <w:numId w:val="4"/>
        </w:numPr>
        <w:tabs>
          <w:tab w:val="left" w:pos="993"/>
        </w:tabs>
        <w:spacing w:after="0" w:line="240" w:lineRule="auto"/>
        <w:ind w:left="0" w:firstLine="567"/>
        <w:jc w:val="both"/>
        <w:rPr>
          <w:rFonts w:ascii="Times New Roman" w:hAnsi="Times New Roman" w:cs="Times New Roman"/>
          <w:sz w:val="28"/>
          <w:szCs w:val="28"/>
        </w:rPr>
      </w:pPr>
      <w:r w:rsidRPr="00437155">
        <w:rPr>
          <w:rFonts w:ascii="Times New Roman" w:hAnsi="Times New Roman" w:cs="Times New Roman"/>
          <w:sz w:val="28"/>
          <w:szCs w:val="28"/>
        </w:rPr>
        <w:t>порушення обов’язку правдивого декларування майна – 303;</w:t>
      </w:r>
    </w:p>
    <w:p w14:paraId="2E1D3EBF" w14:textId="77777777" w:rsidR="00437155" w:rsidRPr="00437155" w:rsidRDefault="00437155" w:rsidP="00437155">
      <w:pPr>
        <w:pStyle w:val="a9"/>
        <w:numPr>
          <w:ilvl w:val="0"/>
          <w:numId w:val="4"/>
        </w:numPr>
        <w:tabs>
          <w:tab w:val="left" w:pos="993"/>
        </w:tabs>
        <w:spacing w:after="0" w:line="240" w:lineRule="auto"/>
        <w:ind w:left="0" w:firstLine="567"/>
        <w:jc w:val="both"/>
        <w:rPr>
          <w:rFonts w:ascii="Times New Roman" w:hAnsi="Times New Roman" w:cs="Times New Roman"/>
          <w:sz w:val="28"/>
          <w:szCs w:val="28"/>
        </w:rPr>
      </w:pPr>
      <w:r w:rsidRPr="00437155">
        <w:rPr>
          <w:rFonts w:ascii="Times New Roman" w:hAnsi="Times New Roman" w:cs="Times New Roman"/>
          <w:sz w:val="28"/>
          <w:szCs w:val="28"/>
        </w:rPr>
        <w:t>не пояснені джерела походження ліквідного майна, витрат, отриманих благ (його, членів сім’ї чи близьких осіб) і/або легальні доходи – 129;</w:t>
      </w:r>
    </w:p>
    <w:p w14:paraId="32FCFC3B" w14:textId="77777777" w:rsidR="00437155" w:rsidRPr="00437155" w:rsidRDefault="00437155" w:rsidP="00437155">
      <w:pPr>
        <w:pStyle w:val="a9"/>
        <w:numPr>
          <w:ilvl w:val="0"/>
          <w:numId w:val="4"/>
        </w:numPr>
        <w:tabs>
          <w:tab w:val="left" w:pos="993"/>
        </w:tabs>
        <w:spacing w:after="0" w:line="240" w:lineRule="auto"/>
        <w:ind w:left="0" w:firstLine="567"/>
        <w:jc w:val="both"/>
        <w:rPr>
          <w:rFonts w:ascii="Times New Roman" w:hAnsi="Times New Roman" w:cs="Times New Roman"/>
          <w:sz w:val="28"/>
          <w:szCs w:val="28"/>
        </w:rPr>
      </w:pPr>
      <w:r w:rsidRPr="00437155">
        <w:rPr>
          <w:rFonts w:ascii="Times New Roman" w:hAnsi="Times New Roman" w:cs="Times New Roman"/>
          <w:sz w:val="28"/>
          <w:szCs w:val="28"/>
        </w:rPr>
        <w:t>ухвалення судових рішень, перебуваючи за кордоном, на навчанні, на тимчасово окупованій території тощо – 122;</w:t>
      </w:r>
    </w:p>
    <w:p w14:paraId="2E652AEB" w14:textId="77777777" w:rsidR="00437155" w:rsidRPr="00437155" w:rsidRDefault="00437155" w:rsidP="00437155">
      <w:pPr>
        <w:pStyle w:val="a9"/>
        <w:numPr>
          <w:ilvl w:val="0"/>
          <w:numId w:val="4"/>
        </w:numPr>
        <w:tabs>
          <w:tab w:val="left" w:pos="993"/>
        </w:tabs>
        <w:spacing w:after="0" w:line="240" w:lineRule="auto"/>
        <w:ind w:left="0" w:firstLine="567"/>
        <w:jc w:val="both"/>
        <w:rPr>
          <w:rFonts w:ascii="Times New Roman" w:hAnsi="Times New Roman" w:cs="Times New Roman"/>
          <w:sz w:val="28"/>
          <w:szCs w:val="28"/>
        </w:rPr>
      </w:pPr>
      <w:r w:rsidRPr="00437155">
        <w:rPr>
          <w:rFonts w:ascii="Times New Roman" w:hAnsi="Times New Roman" w:cs="Times New Roman"/>
          <w:sz w:val="28"/>
          <w:szCs w:val="28"/>
        </w:rPr>
        <w:t>повідомлення недостовірних відомостей у декларації доброчесності, наприклад, приховав відомості про правопорушення, прояв недоброчесної поведінки, втручання в діяльність судді тощо – 103;</w:t>
      </w:r>
    </w:p>
    <w:p w14:paraId="7A2C37C8" w14:textId="77777777" w:rsidR="00437155" w:rsidRPr="00437155" w:rsidRDefault="00437155" w:rsidP="00437155">
      <w:pPr>
        <w:pStyle w:val="a9"/>
        <w:numPr>
          <w:ilvl w:val="0"/>
          <w:numId w:val="4"/>
        </w:numPr>
        <w:tabs>
          <w:tab w:val="left" w:pos="993"/>
        </w:tabs>
        <w:spacing w:after="0" w:line="240" w:lineRule="auto"/>
        <w:ind w:left="0" w:firstLine="567"/>
        <w:jc w:val="both"/>
        <w:rPr>
          <w:rFonts w:ascii="Times New Roman" w:hAnsi="Times New Roman" w:cs="Times New Roman"/>
          <w:sz w:val="28"/>
          <w:szCs w:val="28"/>
        </w:rPr>
      </w:pPr>
      <w:r w:rsidRPr="00437155">
        <w:rPr>
          <w:rFonts w:ascii="Times New Roman" w:hAnsi="Times New Roman" w:cs="Times New Roman"/>
          <w:sz w:val="28"/>
          <w:szCs w:val="28"/>
        </w:rPr>
        <w:t>допущення дії (бездіяльність) або ухвалення рішень, зумовлених політичними мотивами, корпоративною солідарністю, маніпулюючи обставинами чи законодавством, або економічна, корупційна чи інша особиста зацікавленість в ухваленні (</w:t>
      </w:r>
      <w:proofErr w:type="spellStart"/>
      <w:r w:rsidRPr="00437155">
        <w:rPr>
          <w:rFonts w:ascii="Times New Roman" w:hAnsi="Times New Roman" w:cs="Times New Roman"/>
          <w:sz w:val="28"/>
          <w:szCs w:val="28"/>
        </w:rPr>
        <w:t>неухваленні</w:t>
      </w:r>
      <w:proofErr w:type="spellEnd"/>
      <w:r w:rsidRPr="00437155">
        <w:rPr>
          <w:rFonts w:ascii="Times New Roman" w:hAnsi="Times New Roman" w:cs="Times New Roman"/>
          <w:sz w:val="28"/>
          <w:szCs w:val="28"/>
        </w:rPr>
        <w:t>) певного рішення – 98.</w:t>
      </w:r>
    </w:p>
    <w:p w14:paraId="0D64FFA0" w14:textId="77777777" w:rsidR="00437155" w:rsidRPr="00437155" w:rsidRDefault="00437155" w:rsidP="00437155">
      <w:pPr>
        <w:pStyle w:val="a9"/>
        <w:tabs>
          <w:tab w:val="left" w:pos="993"/>
        </w:tabs>
        <w:spacing w:after="0" w:line="240" w:lineRule="auto"/>
        <w:ind w:left="0" w:firstLine="567"/>
        <w:jc w:val="both"/>
        <w:rPr>
          <w:rFonts w:ascii="Times New Roman" w:hAnsi="Times New Roman" w:cs="Times New Roman"/>
          <w:sz w:val="28"/>
          <w:szCs w:val="28"/>
        </w:rPr>
      </w:pPr>
      <w:r w:rsidRPr="00437155">
        <w:rPr>
          <w:rFonts w:ascii="Times New Roman" w:hAnsi="Times New Roman" w:cs="Times New Roman"/>
          <w:sz w:val="28"/>
          <w:szCs w:val="28"/>
        </w:rPr>
        <w:t>У 2019 році ГРД не затверджувала висновків у зв’язку з порушенням таких Індикаторів:</w:t>
      </w:r>
    </w:p>
    <w:p w14:paraId="76AF5C49" w14:textId="77777777" w:rsidR="00437155" w:rsidRPr="00437155" w:rsidRDefault="00437155" w:rsidP="00437155">
      <w:pPr>
        <w:pStyle w:val="a9"/>
        <w:tabs>
          <w:tab w:val="left" w:pos="993"/>
        </w:tabs>
        <w:spacing w:after="0" w:line="240" w:lineRule="auto"/>
        <w:ind w:left="0" w:firstLine="567"/>
        <w:jc w:val="both"/>
        <w:rPr>
          <w:rFonts w:ascii="Times New Roman" w:hAnsi="Times New Roman" w:cs="Times New Roman"/>
          <w:sz w:val="28"/>
          <w:szCs w:val="28"/>
        </w:rPr>
      </w:pPr>
      <w:r w:rsidRPr="00437155">
        <w:rPr>
          <w:rFonts w:ascii="Times New Roman" w:hAnsi="Times New Roman" w:cs="Times New Roman"/>
          <w:sz w:val="28"/>
          <w:szCs w:val="28"/>
        </w:rPr>
        <w:t>суддя (кандидат на посаду судді) публічно підтримував акти чи дії, які порушують принцип верховенства права, основоположні права людини;</w:t>
      </w:r>
    </w:p>
    <w:p w14:paraId="40746171" w14:textId="77777777" w:rsidR="00437155" w:rsidRPr="00437155" w:rsidRDefault="00437155" w:rsidP="00437155">
      <w:pPr>
        <w:pStyle w:val="a9"/>
        <w:tabs>
          <w:tab w:val="left" w:pos="993"/>
        </w:tabs>
        <w:spacing w:after="0" w:line="240" w:lineRule="auto"/>
        <w:ind w:left="0" w:firstLine="567"/>
        <w:jc w:val="both"/>
        <w:rPr>
          <w:rFonts w:ascii="Times New Roman" w:hAnsi="Times New Roman" w:cs="Times New Roman"/>
          <w:sz w:val="28"/>
          <w:szCs w:val="28"/>
        </w:rPr>
      </w:pPr>
      <w:r w:rsidRPr="00437155">
        <w:rPr>
          <w:rFonts w:ascii="Times New Roman" w:hAnsi="Times New Roman" w:cs="Times New Roman"/>
          <w:sz w:val="28"/>
          <w:szCs w:val="28"/>
        </w:rPr>
        <w:t>суддя висловлювався щодо результатів розгляду справи на користь однієї зі сторін у випадку, якщо процес розгляду в цьому складі суду ще тривав (крім випадків, коли це було складовою процедури врегулювання спору за участю судді);</w:t>
      </w:r>
    </w:p>
    <w:p w14:paraId="4BCB0EE1" w14:textId="77777777" w:rsidR="00437155" w:rsidRPr="00437155" w:rsidRDefault="00437155" w:rsidP="00437155">
      <w:pPr>
        <w:pStyle w:val="a9"/>
        <w:tabs>
          <w:tab w:val="left" w:pos="993"/>
        </w:tabs>
        <w:spacing w:after="0" w:line="240" w:lineRule="auto"/>
        <w:ind w:left="0" w:firstLine="567"/>
        <w:jc w:val="both"/>
        <w:rPr>
          <w:rFonts w:ascii="Times New Roman" w:hAnsi="Times New Roman" w:cs="Times New Roman"/>
          <w:sz w:val="28"/>
          <w:szCs w:val="28"/>
        </w:rPr>
      </w:pPr>
      <w:r w:rsidRPr="00437155">
        <w:rPr>
          <w:rFonts w:ascii="Times New Roman" w:hAnsi="Times New Roman" w:cs="Times New Roman"/>
          <w:sz w:val="28"/>
          <w:szCs w:val="28"/>
        </w:rPr>
        <w:t>суддя (кандидат на посаду судді) ухвалював або видавав судові рішення чи їхні копії без фактичного розгляду справи (питання), проведення якого вимагається законом;</w:t>
      </w:r>
    </w:p>
    <w:p w14:paraId="4806BDFB" w14:textId="77777777" w:rsidR="00437155" w:rsidRPr="00437155" w:rsidRDefault="00437155" w:rsidP="00437155">
      <w:pPr>
        <w:pStyle w:val="a9"/>
        <w:tabs>
          <w:tab w:val="left" w:pos="993"/>
        </w:tabs>
        <w:spacing w:after="0" w:line="240" w:lineRule="auto"/>
        <w:ind w:left="0" w:firstLine="567"/>
        <w:jc w:val="both"/>
        <w:rPr>
          <w:rFonts w:ascii="Times New Roman" w:hAnsi="Times New Roman" w:cs="Times New Roman"/>
          <w:sz w:val="28"/>
          <w:szCs w:val="28"/>
        </w:rPr>
      </w:pPr>
      <w:r w:rsidRPr="00437155">
        <w:rPr>
          <w:rFonts w:ascii="Times New Roman" w:hAnsi="Times New Roman" w:cs="Times New Roman"/>
          <w:sz w:val="28"/>
          <w:szCs w:val="28"/>
        </w:rPr>
        <w:t xml:space="preserve">суддя (кандидат на посаду судді) поза межами професійної діяльності допускав регулярне спілкування із членами злочинної / терористичної організації, представниками окупаційної адміністрації </w:t>
      </w:r>
      <w:proofErr w:type="spellStart"/>
      <w:r w:rsidRPr="00437155">
        <w:rPr>
          <w:rFonts w:ascii="Times New Roman" w:hAnsi="Times New Roman" w:cs="Times New Roman"/>
          <w:sz w:val="28"/>
          <w:szCs w:val="28"/>
        </w:rPr>
        <w:t>рф</w:t>
      </w:r>
      <w:proofErr w:type="spellEnd"/>
      <w:r w:rsidRPr="00437155">
        <w:rPr>
          <w:rFonts w:ascii="Times New Roman" w:hAnsi="Times New Roman" w:cs="Times New Roman"/>
          <w:sz w:val="28"/>
          <w:szCs w:val="28"/>
        </w:rPr>
        <w:t>;</w:t>
      </w:r>
    </w:p>
    <w:p w14:paraId="45B323C5" w14:textId="77777777" w:rsidR="00437155" w:rsidRPr="00437155" w:rsidRDefault="00437155" w:rsidP="00437155">
      <w:pPr>
        <w:pStyle w:val="a9"/>
        <w:tabs>
          <w:tab w:val="left" w:pos="993"/>
        </w:tabs>
        <w:spacing w:after="0" w:line="240" w:lineRule="auto"/>
        <w:ind w:left="0" w:firstLine="567"/>
        <w:jc w:val="both"/>
        <w:rPr>
          <w:rFonts w:ascii="Times New Roman" w:hAnsi="Times New Roman" w:cs="Times New Roman"/>
          <w:sz w:val="28"/>
          <w:szCs w:val="28"/>
        </w:rPr>
      </w:pPr>
      <w:r w:rsidRPr="00437155">
        <w:rPr>
          <w:rFonts w:ascii="Times New Roman" w:hAnsi="Times New Roman" w:cs="Times New Roman"/>
          <w:sz w:val="28"/>
          <w:szCs w:val="28"/>
        </w:rPr>
        <w:t>суддя надавав невиправдану процесуальну перевагу одній зі сторін, допускав дискримінацію учасника процесу чи іншої особи.</w:t>
      </w:r>
    </w:p>
    <w:p w14:paraId="04701164" w14:textId="77777777" w:rsidR="00437155" w:rsidRPr="00437155" w:rsidRDefault="00437155" w:rsidP="00437155">
      <w:pPr>
        <w:pStyle w:val="a9"/>
        <w:tabs>
          <w:tab w:val="left" w:pos="993"/>
        </w:tabs>
        <w:spacing w:after="0" w:line="240" w:lineRule="auto"/>
        <w:ind w:left="0" w:firstLine="567"/>
        <w:jc w:val="both"/>
        <w:rPr>
          <w:rFonts w:ascii="Times New Roman" w:hAnsi="Times New Roman" w:cs="Times New Roman"/>
          <w:sz w:val="28"/>
          <w:szCs w:val="28"/>
        </w:rPr>
      </w:pPr>
      <w:r w:rsidRPr="00437155">
        <w:rPr>
          <w:rFonts w:ascii="Times New Roman" w:hAnsi="Times New Roman" w:cs="Times New Roman"/>
          <w:sz w:val="28"/>
          <w:szCs w:val="28"/>
        </w:rPr>
        <w:t>В абсолютній більшості випадків (85 %) члени ГРД, які брали участь у голосуванні, затверджували рішення про надання висновку одностайно. Натомість у 15 % один або кілька членів ГРД мали позицію, відмінну від позиції більшості.</w:t>
      </w:r>
    </w:p>
    <w:p w14:paraId="5A57CE1E"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 xml:space="preserve">Другий розділ Узагальнення (за прикладом побудови структури </w:t>
      </w:r>
      <w:proofErr w:type="spellStart"/>
      <w:r w:rsidRPr="00437155">
        <w:rPr>
          <w:rFonts w:ascii="Times New Roman" w:hAnsi="Times New Roman" w:cs="Times New Roman"/>
          <w:sz w:val="28"/>
          <w:szCs w:val="28"/>
        </w:rPr>
        <w:t>Бангалорських</w:t>
      </w:r>
      <w:proofErr w:type="spellEnd"/>
      <w:r w:rsidRPr="00437155">
        <w:rPr>
          <w:rFonts w:ascii="Times New Roman" w:hAnsi="Times New Roman" w:cs="Times New Roman"/>
          <w:sz w:val="28"/>
          <w:szCs w:val="28"/>
        </w:rPr>
        <w:t xml:space="preserve"> принципів поведінки суддів) містить 5 підрозділів, а саме:</w:t>
      </w:r>
    </w:p>
    <w:p w14:paraId="758B35DA"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Критерій 1. Незалежність.</w:t>
      </w:r>
    </w:p>
    <w:p w14:paraId="789DEE0B"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Критерій 2. Неупередженість.</w:t>
      </w:r>
    </w:p>
    <w:p w14:paraId="5DC213F4"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Критерій 3. Чесність і непідкупність.</w:t>
      </w:r>
    </w:p>
    <w:p w14:paraId="7984707F"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Критерій 4. Дотримання етичних норм.</w:t>
      </w:r>
    </w:p>
    <w:p w14:paraId="68DCB7D0"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Критерій 6. Старанність.</w:t>
      </w:r>
    </w:p>
    <w:p w14:paraId="7684942E"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У змісті підрозділів стисло пояснюються зміст індикаторів та наводяться приклади їх застосування. Хоча приклади порушень описано лаконічно, вони однаково точно й зрозуміло пояснюють суть допущеного порушення.</w:t>
      </w:r>
    </w:p>
    <w:p w14:paraId="57359EF2"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lastRenderedPageBreak/>
        <w:t>В Індикаторах визначення невідповідності суддів (кандидатів на посаду судді) критеріям доброчесності та професійної етики, в уточненій рішенням ГРД від 16 грудня 2020 року редакції, ГРД зазначає, що перелік індикаторів є орієнтовним і не може тлумачитися як вичерпний. Зауважує, що перелік індикаторів буде поповнюватись під час роботи ГРД. На думку ГРД, загальний поріг щодо сумнівів у відповідності кандидата на посаду судді має бути стандартом обґрунтованих підстав вважати, що кандидат на посаду судді може не відповідати критеріям доброчесності / професійної етики. Такі «обґрунтовані підстави» можуть існувати не лише у випадку, якщо є перевірені факти, що вказують на невідповідність критеріям доброчесності чи професійної етики, але також внаслідок певних обставин особа з погляду розумного спостерігача сприймається невідповідною цим критеріям, що впливає на довіру до судової системи. Якщо було встановлено обґрунтований сумнів і особа чи інші джерела не спростували його, цього може бути достатньо для того, щоб ГРД затвердила висновок або залишила його в силі. Оцінка відповідності критеріям ґрунтується на інформації без обмеження часу чи території. Висновки інших органів, інформація, висновок або оцінка будь-якого національного чи міжнародного органу може вважатися доцільною, але не обов’язково є визначальною для ГРД. ГРД, відносячи будь-яку невідповідну поведінку судді (кандидата на посаду судді) до підстав висновку, враховує її тяжкість і (або) систематичність, пов’язаність з іншою невідповідною поведінкою, ступінь впливу на сприйняття доброчесності.</w:t>
      </w:r>
    </w:p>
    <w:p w14:paraId="3F1F9C08" w14:textId="77777777" w:rsidR="00437155" w:rsidRPr="00437155" w:rsidRDefault="00437155" w:rsidP="00437155">
      <w:pPr>
        <w:spacing w:line="240" w:lineRule="auto"/>
        <w:rPr>
          <w:rFonts w:ascii="Times New Roman" w:hAnsi="Times New Roman" w:cs="Times New Roman"/>
          <w:sz w:val="28"/>
          <w:szCs w:val="28"/>
        </w:rPr>
      </w:pPr>
      <w:r w:rsidRPr="00437155">
        <w:rPr>
          <w:rFonts w:ascii="Times New Roman" w:hAnsi="Times New Roman" w:cs="Times New Roman"/>
          <w:sz w:val="28"/>
          <w:szCs w:val="28"/>
        </w:rPr>
        <w:br w:type="page"/>
      </w:r>
    </w:p>
    <w:p w14:paraId="3AB1AAE2" w14:textId="77777777" w:rsidR="00437155" w:rsidRPr="00437155" w:rsidRDefault="00437155" w:rsidP="00437155">
      <w:pPr>
        <w:tabs>
          <w:tab w:val="left" w:pos="993"/>
        </w:tabs>
        <w:spacing w:after="0" w:line="240" w:lineRule="auto"/>
        <w:jc w:val="center"/>
        <w:rPr>
          <w:rFonts w:ascii="Times New Roman" w:hAnsi="Times New Roman" w:cs="Times New Roman"/>
          <w:b/>
          <w:bCs/>
          <w:sz w:val="28"/>
          <w:szCs w:val="28"/>
        </w:rPr>
      </w:pPr>
      <w:r w:rsidRPr="00437155">
        <w:rPr>
          <w:rFonts w:ascii="Times New Roman" w:hAnsi="Times New Roman" w:cs="Times New Roman"/>
          <w:b/>
          <w:bCs/>
          <w:sz w:val="28"/>
          <w:szCs w:val="28"/>
        </w:rPr>
        <w:lastRenderedPageBreak/>
        <w:t xml:space="preserve">5. Дослідження практики застосування категорії «доброчесність» у контексті добору та кваліфікаційного оцінювання суддів </w:t>
      </w:r>
    </w:p>
    <w:p w14:paraId="4CF580FC"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p>
    <w:p w14:paraId="01621812"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Аналітичний звіт складено за результатами ініційованого ВРП дослідження практики застосування та тлумачення категорії «доброчесність». Звіт містить вступ, чотири розділи, рекомендації та три додатки. За результатами дослідження автори сформували рекомендації щодо застосування категорії «доброчесність».</w:t>
      </w:r>
    </w:p>
    <w:p w14:paraId="2B4219D2"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Акцентовано увагу на необхідності уніфікації наявних підходів до перевірки відповідності діючих суддів і кандидатів на судові посади вимогам доброчесності та професійної етики. Важливою частиною дослідження є узагальнення практики трьох інституцій – ГРД, ГРМЕ та Етичної ради.</w:t>
      </w:r>
    </w:p>
    <w:p w14:paraId="21E5585F"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Звіт має за мету на систематизацію й удосконалення найкращих практик перевірки доброчесності та професійної етики серед суддів та кандидатів на суддівські посади в Україні, а також пошук єдиного стандарту критеріїв та інструментів для оцінювання доброчесності, що мають застосовувати ВРП, ВККСУ, ГРД, ГРМЕ, Етична рада та інші конкурсні комісії, створені в межах судової влади.</w:t>
      </w:r>
    </w:p>
    <w:p w14:paraId="767BF3A3"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Завданнями дослідження є: 1) вироблення системного теоретичного уявлення про категорій «доброчесність», виокремлення її сутнісних ознак; 2) аналіз ознак і критеріїв категорії «доброчесність правника», використаних в актах чинного законодавства й міжнародних стандартах; 2) вивчення практики оцінювання «доброчесність правника» під час перевірок та конкурсних доборів, проведених ВРП, ВККСУ, ГРД, ГРМЕ, Етичною радою при ВРП впродовж 2017–2023 років; 3) виокремлення специфіки критеріїв та інструментарію оцінювання «доброчесності та професійної етики правників» в залежності від різновиду їх професійної діяльності (адвокат, суддя, науковець тощо); 4) уніфікація стандартів оцінювання критерію «доброчесність правника», а також вироблення єдиних підходів до визначення кандидата на посаду судді або іншу посаду в органах судової влади або діючого суддю такими, що відповідає критеріям доброчесності та професійної етики; 5) виокремлення складних питань застосування критеріїв та інструментів оцінювання «доброчесності» судді та кандидата на посаду судді й інші посади в органах судової влади, а також формулювання підходів до їх розв’язання (шляхом удосконалення практики правозастосування та внесення змін до законодавства).</w:t>
      </w:r>
    </w:p>
    <w:p w14:paraId="0C3EA27A"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Дослідження містить два блоки:</w:t>
      </w:r>
    </w:p>
    <w:p w14:paraId="59EBCD8D"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1) аналіз чинного законодавства, яке регламентує ознаки і критерії категорії «доброчесність правника»;</w:t>
      </w:r>
    </w:p>
    <w:p w14:paraId="46399302"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2) результати вивчення застосування практики.</w:t>
      </w:r>
    </w:p>
    <w:p w14:paraId="29C98613"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Під час дослідження проаналізовано акти ВРП, ВККСУ, ГРД, ГРМЕ, Етичної ради при ВРП, ухвалені під час процедур конкурсного добору суддів та їх кваліфікаційного оцінювання. Проаналізовано 44 негативні висновки ГРД, 39 спільних рішень ВККСУ і ГРМЕ, 58 рішень Етичної ради при ВРП.</w:t>
      </w:r>
    </w:p>
    <w:p w14:paraId="33295248"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lastRenderedPageBreak/>
        <w:t>Результатами дослідження є не лише узагальнення актів ВККСУ, ВРП, ГРД, ГРМЕ, Етичної ради при ВРП, а й рекомендації щодо удосконалення практики оцінювання доброчесності правника.</w:t>
      </w:r>
    </w:p>
    <w:p w14:paraId="534663A8"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 xml:space="preserve">Автори дослідження, аналізуючи категорію «доброчесність», резюмували, що всім існуючим критеріям визначення </w:t>
      </w:r>
      <w:proofErr w:type="spellStart"/>
      <w:r w:rsidRPr="00437155">
        <w:rPr>
          <w:rFonts w:ascii="Times New Roman" w:hAnsi="Times New Roman" w:cs="Times New Roman"/>
          <w:sz w:val="28"/>
          <w:szCs w:val="28"/>
        </w:rPr>
        <w:t>недоброчесності</w:t>
      </w:r>
      <w:proofErr w:type="spellEnd"/>
      <w:r w:rsidRPr="00437155">
        <w:rPr>
          <w:rFonts w:ascii="Times New Roman" w:hAnsi="Times New Roman" w:cs="Times New Roman"/>
          <w:sz w:val="28"/>
          <w:szCs w:val="28"/>
        </w:rPr>
        <w:t xml:space="preserve"> суддів та кандидатів на посади суддів бракує диференціації, яка враховувала б особливості професійної діяльності окремих категорій кандидатів на посади суддів. Більшість критеріїв зосереджено на професійній діяльності судді, зокрема, на результатах здійснення суддями правосуддя. У контексті розвитку конкурсних процедур у структурі судової гілки влади оцінювання таких кандидатів на посади, які походять з адвокатської або з академічної спільнот, потребує визначення спеціалізованих критеріїв оцінювання їх доброчесності, які враховували б особливості відповідної професійної діяльності.</w:t>
      </w:r>
    </w:p>
    <w:p w14:paraId="4E69F328"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 xml:space="preserve">Аналізуючи інструменти оцінювання доброчесності (підрозділ 1.2), автори Аналітичного звіту наголошують на важливості належного мотивування відповідних рішень. Зазначають, що такі висновки не можуть ґрунтуватися на чутках, припущеннях, особистих оцінках тощо. Стверджується, що ГРД у своїй діяльності має право застосовувати всі ті джерела та інформацію, доступ до яких не обмежено законом. Члени ВРП та ВККСУ в контексті реалізації своїх повноважень мають право </w:t>
      </w:r>
      <w:proofErr w:type="spellStart"/>
      <w:r w:rsidRPr="00437155">
        <w:rPr>
          <w:rFonts w:ascii="Times New Roman" w:hAnsi="Times New Roman" w:cs="Times New Roman"/>
          <w:sz w:val="28"/>
          <w:szCs w:val="28"/>
        </w:rPr>
        <w:t>витребовувати</w:t>
      </w:r>
      <w:proofErr w:type="spellEnd"/>
      <w:r w:rsidRPr="00437155">
        <w:rPr>
          <w:rFonts w:ascii="Times New Roman" w:hAnsi="Times New Roman" w:cs="Times New Roman"/>
          <w:sz w:val="28"/>
          <w:szCs w:val="28"/>
        </w:rPr>
        <w:t xml:space="preserve"> та одержувати на їх запит необхідну інформацію й документи. Етична рада має право збирати інформацію про кандидата на посаду члена ВРП, зокрема конфіденційну інформацію з персональними даними. Функціональні можливості ГРД зведені до аналізу відкритих даних (відкритих баз даних, публікацій у медіа, сторінок соціальних мереж відкритих державних реєстрів, скарг та матеріалів, що надійшли на адресу ГРД стосовно кандидата на посаду судді / судді), а також змісту суддівського досьє.</w:t>
      </w:r>
    </w:p>
    <w:p w14:paraId="51A2182D"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Для всіх суб’єктів, що проводять або залучені до конкурсних процедур, важливо визначитися щодо стандарту доказування для висновку про невідповідність учасників конкурсу критеріям доброчесності та професійної етики. ГРД сприйняла практику ГРМЕ та Етичної ради, які застосовували стандарт «обґрунтованого сумніву», що, на думку авторів Аналітичного звіту, максимально наближений до цивілістичного стандарту переваги більш вагомих доказів, проте водночас відображає особливості антикорупційних обмежень у судовій системі.</w:t>
      </w:r>
    </w:p>
    <w:p w14:paraId="52865D99"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ВККСУ і ВРП як найвищі органи суддівського врядування, як носії державно-владних повноважень повинні втілювати більш всеохоплюючі стандарти доказування й ґрунтовно аргументувати кожен свій висновок, оскільки саме акти цих органів мають юридичне значення для кар’єри судді, а також у процедурах кваліфікаційного оцінювання судді та інших передбачених законом формальних процедурах.</w:t>
      </w:r>
    </w:p>
    <w:p w14:paraId="07C19BF7"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 xml:space="preserve">Автори Аналітичного звіту зазначають, що застосування ГРД, ГРМЕ, Етичною радою та органами судового врядування (ВРП, ВККСУ) стандарту доказування, який є нижчим, аніж це передбачено для рівня доказування, що </w:t>
      </w:r>
      <w:r w:rsidRPr="00437155">
        <w:rPr>
          <w:rFonts w:ascii="Times New Roman" w:hAnsi="Times New Roman" w:cs="Times New Roman"/>
          <w:sz w:val="28"/>
          <w:szCs w:val="28"/>
        </w:rPr>
        <w:lastRenderedPageBreak/>
        <w:t>застосовується в судочинстві, в жодному разі не виключає необхідності мотивування рішень, які вони ухвалюють під час кваліфікаційного оцінювання, а також під час конкурсних доборів кандидатів на суддівські посади.</w:t>
      </w:r>
    </w:p>
    <w:p w14:paraId="2988FCFE"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Стандарти професійної етики та доброчесності судді викладені в Кодексі суддівської етики й численних міжнародно-правових документах, які закріплюють стандарти незалежності судової влади. Більшість професійних обов’язків судді стосується дотримання ним стандартів професійної етики і доброчесності.</w:t>
      </w:r>
    </w:p>
    <w:p w14:paraId="075E60D6"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Оцінювання науковців на дотримання стандартів професійної етики та доброчесності має здійснюватися в контексті національних і локальних стандартів академічної доброчесності, а також виконання ними обов’язку щодо підтвердження законності джерел набуття майна і майнових прав.</w:t>
      </w:r>
    </w:p>
    <w:p w14:paraId="4AB5ACEF"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Стандарти доброчесності адвокатів слід оцінювати насамперед в контексті дотримання адвокатом присяги адвоката, професійних обов’язків адвоката, а також фундаментальних принципів адвокатської діяльності, закріплених у Правилах адвокатської етики (законність, пріоритет інтересів клієнта, неприпустимість конфлікту інтересів, конфіденційність, компетентність та добросовісність, повага до адвокатської професії, чесність та добропорядна репутація).</w:t>
      </w:r>
    </w:p>
    <w:p w14:paraId="36B839B2" w14:textId="1A82045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У другому розділі Аналітичного звіту проаналізовано рішення ГРД під час конкурсів до ВС (2016–</w:t>
      </w:r>
      <w:r w:rsidR="001479A9">
        <w:rPr>
          <w:rFonts w:ascii="Times New Roman" w:hAnsi="Times New Roman" w:cs="Times New Roman"/>
          <w:sz w:val="28"/>
          <w:szCs w:val="28"/>
        </w:rPr>
        <w:t>2</w:t>
      </w:r>
      <w:r w:rsidRPr="00437155">
        <w:rPr>
          <w:rFonts w:ascii="Times New Roman" w:hAnsi="Times New Roman" w:cs="Times New Roman"/>
          <w:sz w:val="28"/>
          <w:szCs w:val="28"/>
        </w:rPr>
        <w:t xml:space="preserve">017, 2018–2019 роки). Констатовано, що в межах двох конкурсів до ВС, які тривали з 07.11.2016 </w:t>
      </w:r>
      <w:r w:rsidRPr="00437155">
        <w:rPr>
          <w:rFonts w:ascii="Times New Roman" w:hAnsi="Times New Roman" w:cs="Times New Roman"/>
          <w:sz w:val="28"/>
          <w:szCs w:val="28"/>
        </w:rPr>
        <w:br/>
        <w:t xml:space="preserve">по 09.11.2017 та з 02.08.2018 по 06.03.2019, ГРД проаналізувала досьє </w:t>
      </w:r>
      <w:r w:rsidRPr="00437155">
        <w:rPr>
          <w:rFonts w:ascii="Times New Roman" w:hAnsi="Times New Roman" w:cs="Times New Roman"/>
          <w:sz w:val="28"/>
          <w:szCs w:val="28"/>
        </w:rPr>
        <w:br/>
        <w:t>616 кандидатів на посаду та дійшла висновку про невідповідність 205 із них критеріям професійної етики та доброчесності. Відповідно до процедури, передбаченої положенням абзацу 2 частини першої статті 88 Закону України «Про судоустрій і статус суддів», висновки ГРД стосовно 44 кандидатів, які в подальшому призначенні на посади суддів ВС, були подолані пленарним складом ВККСУ.</w:t>
      </w:r>
    </w:p>
    <w:p w14:paraId="548A3894" w14:textId="692C36C1"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 xml:space="preserve">Найбільшу кількість порушень стандартів професійної етики і доброчесності, які допустили кандидати на посади суддів ВС, становлять порушення правил декларування майна, невиконання обов’язку щодо підтвердження законності джерел походження майна та майнових прав, невідповідність способу життя кандидата на посаду судді та його родини рівню доходів, порушення правил професійної етики, постановлення явно неправосудних рішень або рішень, що викликали значний суспільний резонанс, інші істотні порушення процесуального законодавства під час здійснення правосуддя, надання неправдивої інформації ГРД та ВККСУ під час конкурсу, поїздки на територію </w:t>
      </w:r>
      <w:proofErr w:type="spellStart"/>
      <w:r w:rsidRPr="00437155">
        <w:rPr>
          <w:rFonts w:ascii="Times New Roman" w:hAnsi="Times New Roman" w:cs="Times New Roman"/>
          <w:sz w:val="28"/>
          <w:szCs w:val="28"/>
        </w:rPr>
        <w:t>рф</w:t>
      </w:r>
      <w:proofErr w:type="spellEnd"/>
      <w:r w:rsidRPr="00437155">
        <w:rPr>
          <w:rFonts w:ascii="Times New Roman" w:hAnsi="Times New Roman" w:cs="Times New Roman"/>
          <w:sz w:val="28"/>
          <w:szCs w:val="28"/>
        </w:rPr>
        <w:t xml:space="preserve"> або тимчасово окуповану територію України.</w:t>
      </w:r>
    </w:p>
    <w:p w14:paraId="55A97A94"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 xml:space="preserve">Якщо ВККСУ застосовувала більш формальний підхід, до оцінювання кандидатів на посаду судді, використовуючи здебільшого інформацію, надану органами правопорядку, а також самими кандидатами, то дослідження досьє </w:t>
      </w:r>
      <w:r w:rsidRPr="00437155">
        <w:rPr>
          <w:rFonts w:ascii="Times New Roman" w:hAnsi="Times New Roman" w:cs="Times New Roman"/>
          <w:sz w:val="28"/>
          <w:szCs w:val="28"/>
        </w:rPr>
        <w:lastRenderedPageBreak/>
        <w:t>кандидатів на посаду судді з боку громадськості були більш ретельними і глибокими, ґрунтувалися як на офіційній інформації, так і на даних, отриманих із відкритих джерел. Основною проблемою ГРД при цьому був обмежений доступ до офіційної інформації, зокрема до даних досьє кандидатів на посади суддів, які надавалися представникам ГРД лише з дозволу ВККСУ. Окрім того, значна частина негативних висновків ГРД була подолана під час пленарних засідань ВККСУ, що дало змогу кандидатам із сумнівною репутацією отримати суддівські посади в найвищому суді держави.</w:t>
      </w:r>
    </w:p>
    <w:p w14:paraId="61D0606C" w14:textId="1FB59D5E"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 xml:space="preserve">У третьому розділі Аналітичного звіту проаналізовані рішення ГРМЕ за результатами конкурсу до ВАКС (2018–2019 роки). ГРМЕ оцінювала відповідність кандидата показникам доброчесності на основі інформації без обмеження часу чи території. Будь-яка інформація, висновок або оцінка </w:t>
      </w:r>
      <w:r w:rsidR="00A9185F">
        <w:rPr>
          <w:rFonts w:ascii="Times New Roman" w:hAnsi="Times New Roman" w:cs="Times New Roman"/>
          <w:sz w:val="28"/>
          <w:szCs w:val="28"/>
        </w:rPr>
        <w:t xml:space="preserve">               </w:t>
      </w:r>
      <w:r w:rsidRPr="00437155">
        <w:rPr>
          <w:rFonts w:ascii="Times New Roman" w:hAnsi="Times New Roman" w:cs="Times New Roman"/>
          <w:sz w:val="28"/>
          <w:szCs w:val="28"/>
        </w:rPr>
        <w:t xml:space="preserve">будь-якого національного чи міжнародного органу може вважатися доцільною, але не обов’язково є визначальною для ГРМЕ. Під час визначення відповідності критеріям доброчесності ГРМЕ розглядала тяжкість будь-якої неправомірної поведінки. ГРМЕ практикувала </w:t>
      </w:r>
      <w:proofErr w:type="spellStart"/>
      <w:r w:rsidRPr="00437155">
        <w:rPr>
          <w:rFonts w:ascii="Times New Roman" w:hAnsi="Times New Roman" w:cs="Times New Roman"/>
          <w:sz w:val="28"/>
          <w:szCs w:val="28"/>
        </w:rPr>
        <w:t>квазіобвинувальний</w:t>
      </w:r>
      <w:proofErr w:type="spellEnd"/>
      <w:r w:rsidRPr="00437155">
        <w:rPr>
          <w:rFonts w:ascii="Times New Roman" w:hAnsi="Times New Roman" w:cs="Times New Roman"/>
          <w:sz w:val="28"/>
          <w:szCs w:val="28"/>
        </w:rPr>
        <w:t xml:space="preserve"> підхід під час оцінювання відповідності кандидатів на посади суддів критеріям професійної етики і доброчесності, надаючи про цьому кандидатам на посади суддів ВАКС всі права і можливості довести власну доброчесність та спростувати всі «обвинувачення».</w:t>
      </w:r>
    </w:p>
    <w:p w14:paraId="120FF537" w14:textId="03691C29"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Із 39 кандидатів на посади суддів В</w:t>
      </w:r>
      <w:r w:rsidR="00113D91">
        <w:rPr>
          <w:rFonts w:ascii="Times New Roman" w:hAnsi="Times New Roman" w:cs="Times New Roman"/>
          <w:sz w:val="28"/>
          <w:szCs w:val="28"/>
        </w:rPr>
        <w:t>АКС</w:t>
      </w:r>
      <w:r w:rsidRPr="00437155">
        <w:rPr>
          <w:rFonts w:ascii="Times New Roman" w:hAnsi="Times New Roman" w:cs="Times New Roman"/>
          <w:sz w:val="28"/>
          <w:szCs w:val="28"/>
        </w:rPr>
        <w:t xml:space="preserve">, які брали участь у спільних засіданнях ВККСУ і ГРМЕ та були визнані такими, що не відповідають критерію доброчесності, було 8 адвокатів, 4 науковця </w:t>
      </w:r>
      <w:r w:rsidRPr="00437155">
        <w:rPr>
          <w:rFonts w:ascii="Times New Roman" w:hAnsi="Times New Roman" w:cs="Times New Roman"/>
          <w:sz w:val="28"/>
          <w:szCs w:val="28"/>
        </w:rPr>
        <w:br/>
        <w:t xml:space="preserve">й 27 суддів або </w:t>
      </w:r>
      <w:proofErr w:type="spellStart"/>
      <w:r w:rsidRPr="00437155">
        <w:rPr>
          <w:rFonts w:ascii="Times New Roman" w:hAnsi="Times New Roman" w:cs="Times New Roman"/>
          <w:sz w:val="28"/>
          <w:szCs w:val="28"/>
        </w:rPr>
        <w:t>екссуддів</w:t>
      </w:r>
      <w:proofErr w:type="spellEnd"/>
      <w:r w:rsidRPr="00437155">
        <w:rPr>
          <w:rFonts w:ascii="Times New Roman" w:hAnsi="Times New Roman" w:cs="Times New Roman"/>
          <w:sz w:val="28"/>
          <w:szCs w:val="28"/>
        </w:rPr>
        <w:t>. Абсолютна більшість зафіксованих порушень стосувалася не спроможності кандидатів на посади суддів В</w:t>
      </w:r>
      <w:r w:rsidR="00113D91">
        <w:rPr>
          <w:rFonts w:ascii="Times New Roman" w:hAnsi="Times New Roman" w:cs="Times New Roman"/>
          <w:sz w:val="28"/>
          <w:szCs w:val="28"/>
        </w:rPr>
        <w:t>АКС</w:t>
      </w:r>
      <w:r w:rsidRPr="00437155">
        <w:rPr>
          <w:rFonts w:ascii="Times New Roman" w:hAnsi="Times New Roman" w:cs="Times New Roman"/>
          <w:sz w:val="28"/>
          <w:szCs w:val="28"/>
        </w:rPr>
        <w:t xml:space="preserve"> пояснити джерела набуття власного майна або майна своїх найближчих родичів </w:t>
      </w:r>
      <w:r w:rsidR="00113D91">
        <w:rPr>
          <w:rFonts w:ascii="Times New Roman" w:hAnsi="Times New Roman" w:cs="Times New Roman"/>
          <w:sz w:val="28"/>
          <w:szCs w:val="28"/>
        </w:rPr>
        <w:t xml:space="preserve">                       </w:t>
      </w:r>
      <w:r w:rsidRPr="00437155">
        <w:rPr>
          <w:rFonts w:ascii="Times New Roman" w:hAnsi="Times New Roman" w:cs="Times New Roman"/>
          <w:sz w:val="28"/>
          <w:szCs w:val="28"/>
        </w:rPr>
        <w:t xml:space="preserve">(34 кандидати, із них – 3 науковці, 8 адвокатів, </w:t>
      </w:r>
      <w:r w:rsidRPr="00437155">
        <w:rPr>
          <w:rFonts w:ascii="Times New Roman" w:hAnsi="Times New Roman" w:cs="Times New Roman"/>
          <w:sz w:val="28"/>
          <w:szCs w:val="28"/>
        </w:rPr>
        <w:br/>
        <w:t xml:space="preserve">23 судді), а також порушень правил декларування майна (15 кандидатів, </w:t>
      </w:r>
      <w:r w:rsidRPr="00437155">
        <w:rPr>
          <w:rFonts w:ascii="Times New Roman" w:hAnsi="Times New Roman" w:cs="Times New Roman"/>
          <w:sz w:val="28"/>
          <w:szCs w:val="28"/>
        </w:rPr>
        <w:br/>
        <w:t>із них – 3 адвокати, 2 науковці, 10 суддів).</w:t>
      </w:r>
    </w:p>
    <w:p w14:paraId="093EFAA1" w14:textId="02CBB29A"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Другим серед найбільш «популярних» порушень виявилися процесуальні порушення, допущені суддями в їх професійній діяльності, зокрема, постановленні сумнівних з точки зору їх законності та обґрунтованості рішень – 8 випадків. 7 суддів допустили істотні порушення професійної етики. 2 кандидати на посади суддів із суддівської спільноти до участі в конкурсі до В</w:t>
      </w:r>
      <w:r w:rsidR="00113D91">
        <w:rPr>
          <w:rFonts w:ascii="Times New Roman" w:hAnsi="Times New Roman" w:cs="Times New Roman"/>
          <w:sz w:val="28"/>
          <w:szCs w:val="28"/>
        </w:rPr>
        <w:t>АКС</w:t>
      </w:r>
      <w:r w:rsidRPr="00437155">
        <w:rPr>
          <w:rFonts w:ascii="Times New Roman" w:hAnsi="Times New Roman" w:cs="Times New Roman"/>
          <w:sz w:val="28"/>
          <w:szCs w:val="28"/>
        </w:rPr>
        <w:t xml:space="preserve"> отримали негативні висновки ГРД, з якими у цілому погодилась ГРМЕ. Один </w:t>
      </w:r>
      <w:proofErr w:type="spellStart"/>
      <w:r w:rsidRPr="00437155">
        <w:rPr>
          <w:rFonts w:ascii="Times New Roman" w:hAnsi="Times New Roman" w:cs="Times New Roman"/>
          <w:sz w:val="28"/>
          <w:szCs w:val="28"/>
        </w:rPr>
        <w:t>екссуддя</w:t>
      </w:r>
      <w:proofErr w:type="spellEnd"/>
      <w:r w:rsidRPr="00437155">
        <w:rPr>
          <w:rFonts w:ascii="Times New Roman" w:hAnsi="Times New Roman" w:cs="Times New Roman"/>
          <w:sz w:val="28"/>
          <w:szCs w:val="28"/>
        </w:rPr>
        <w:t xml:space="preserve"> на момент участі в конкурсі мав відкрите проти нього кримінальне провадження, яке розглядав суд. У адвокатів і науковців «популярними» порушеннями критеріїв доброчесності були сумнівні юридичні трансакції, що мають ознаки корупційних (2 адвокати і 1 науковець), несплата податків з доходів від провадження професійної діяльності (1 адвокат і 2 науковця), а також надання недостовірної інформації щодо своїх професійних здобутків (1 адвокат).</w:t>
      </w:r>
    </w:p>
    <w:p w14:paraId="50219614"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 xml:space="preserve">У четвертому розділі Аналітичного звіту проаналізовано рішення </w:t>
      </w:r>
      <w:r w:rsidRPr="00437155">
        <w:rPr>
          <w:rFonts w:ascii="Times New Roman" w:hAnsi="Times New Roman" w:cs="Times New Roman"/>
          <w:sz w:val="28"/>
          <w:szCs w:val="28"/>
        </w:rPr>
        <w:br/>
        <w:t xml:space="preserve">Етичної ради за результатами перевірки діючих і відбору нових членів ВРП </w:t>
      </w:r>
      <w:r w:rsidRPr="00437155">
        <w:rPr>
          <w:rFonts w:ascii="Times New Roman" w:hAnsi="Times New Roman" w:cs="Times New Roman"/>
          <w:sz w:val="28"/>
          <w:szCs w:val="28"/>
        </w:rPr>
        <w:lastRenderedPageBreak/>
        <w:t>(2022–2023 роки). Для цілей Аналізу відібрано і досліджено 57 рішень, ухвалених Етичною радою впродовж 2022–2023 років, про невідповідність кандидатів на посаду члена ВРП критеріям професійної етики та доброчесності, та одне рішення про невідповідність цим критеріям діючого члена ВРП.</w:t>
      </w:r>
    </w:p>
    <w:p w14:paraId="338761D2"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Із числа 57 кандидатів, які претендували на посаду члена ВРП і були визнані такими, що не відповідають критерію професійної етики та доброчесності, було 25 суддів, 15 науковців, 8 адвокатів, 7 прокурорів, а також 2 державних службовця з досвідом роботи у ВРП. Щодо більшості кандидатів Етична рада вирішувала, що за певних обставин у діях кандидата має місце порушення декількох показників професійної етики та доброчесності.</w:t>
      </w:r>
    </w:p>
    <w:p w14:paraId="6BC085FC"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 xml:space="preserve">Серед порушень, які встановила Етична рада, найчастіше було визнано порушення показників чесності та сумлінності. В багатьох випадках ці показники оцінювались у контексті декларування статків кандидатів, де Етична рада встановлювала невідповідність кандидата вимогам </w:t>
      </w:r>
      <w:r w:rsidRPr="00437155">
        <w:rPr>
          <w:rFonts w:ascii="Times New Roman" w:hAnsi="Times New Roman" w:cs="Times New Roman"/>
          <w:sz w:val="28"/>
          <w:szCs w:val="28"/>
        </w:rPr>
        <w:br/>
        <w:t xml:space="preserve">фінансового контролю, що визначені антикорупційним законодавством, зокрема щодо надання повної та точної інформації в майнових деклараціях. </w:t>
      </w:r>
      <w:r w:rsidRPr="00437155">
        <w:rPr>
          <w:rFonts w:ascii="Times New Roman" w:hAnsi="Times New Roman" w:cs="Times New Roman"/>
          <w:sz w:val="28"/>
          <w:szCs w:val="28"/>
        </w:rPr>
        <w:br/>
        <w:t>За цим показником Етична рада визнала невідповідність 37 кандидатів, з яких 16 суддів, 11 науковців, 5 адвокатів, 4 прокурорів, 1 державного службовця.</w:t>
      </w:r>
    </w:p>
    <w:p w14:paraId="53E10670"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 xml:space="preserve">Наступним за обсягом виявлених Етичною радою порушень була неспроможність кандидатів підтвердити законність джерел набутого власного майна або майна своїх родичів. Зокрема, Етична рада встановила невідповідність цьому показнику 23 кандидатів (11 суддів, 6 науковців, </w:t>
      </w:r>
      <w:r w:rsidRPr="00437155">
        <w:rPr>
          <w:rFonts w:ascii="Times New Roman" w:hAnsi="Times New Roman" w:cs="Times New Roman"/>
          <w:sz w:val="28"/>
          <w:szCs w:val="28"/>
        </w:rPr>
        <w:br/>
        <w:t>4 адвокатів, 1 прокурора, 1 державного службовця).</w:t>
      </w:r>
    </w:p>
    <w:p w14:paraId="7AC0D41F"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r w:rsidRPr="00437155">
        <w:rPr>
          <w:rFonts w:ascii="Times New Roman" w:hAnsi="Times New Roman" w:cs="Times New Roman"/>
          <w:sz w:val="28"/>
          <w:szCs w:val="28"/>
        </w:rPr>
        <w:t>13 кандидатів, з яких 8 суддів, допустили порушення професійної етики. Щодо 3 науковців Етична рада встановила порушення правил академічної доброчесності, які Етична рада оцінила як такі, що відповідають показникам чесності і неупередженості.</w:t>
      </w:r>
    </w:p>
    <w:p w14:paraId="52969682" w14:textId="77777777" w:rsidR="00437155" w:rsidRPr="00437155" w:rsidRDefault="00437155" w:rsidP="00437155">
      <w:pPr>
        <w:tabs>
          <w:tab w:val="left" w:pos="993"/>
        </w:tabs>
        <w:spacing w:after="0" w:line="240" w:lineRule="auto"/>
        <w:ind w:firstLine="567"/>
        <w:jc w:val="both"/>
        <w:rPr>
          <w:rFonts w:ascii="Times New Roman" w:hAnsi="Times New Roman" w:cs="Times New Roman"/>
          <w:sz w:val="28"/>
          <w:szCs w:val="28"/>
        </w:rPr>
      </w:pPr>
    </w:p>
    <w:p w14:paraId="490B7C0C" w14:textId="38F3A143" w:rsidR="00600861" w:rsidRDefault="00600861">
      <w:pPr>
        <w:rPr>
          <w:rFonts w:ascii="Times New Roman" w:hAnsi="Times New Roman" w:cs="Times New Roman"/>
          <w:sz w:val="28"/>
          <w:szCs w:val="28"/>
        </w:rPr>
      </w:pPr>
    </w:p>
    <w:p w14:paraId="757E5D0E" w14:textId="0BC4DA80" w:rsidR="00437155" w:rsidRDefault="00437155">
      <w:pPr>
        <w:rPr>
          <w:rFonts w:ascii="Times New Roman" w:hAnsi="Times New Roman" w:cs="Times New Roman"/>
          <w:sz w:val="28"/>
          <w:szCs w:val="28"/>
        </w:rPr>
      </w:pPr>
    </w:p>
    <w:p w14:paraId="19FF1015" w14:textId="6918B637" w:rsidR="00437155" w:rsidRDefault="00437155">
      <w:pPr>
        <w:rPr>
          <w:rFonts w:ascii="Times New Roman" w:hAnsi="Times New Roman" w:cs="Times New Roman"/>
          <w:sz w:val="28"/>
          <w:szCs w:val="28"/>
        </w:rPr>
      </w:pPr>
    </w:p>
    <w:p w14:paraId="74134BD8" w14:textId="2351A4F1" w:rsidR="00437155" w:rsidRDefault="00437155">
      <w:pPr>
        <w:rPr>
          <w:rFonts w:ascii="Times New Roman" w:hAnsi="Times New Roman" w:cs="Times New Roman"/>
          <w:sz w:val="28"/>
          <w:szCs w:val="28"/>
        </w:rPr>
      </w:pPr>
    </w:p>
    <w:p w14:paraId="0E31749D" w14:textId="1A537451" w:rsidR="00437155" w:rsidRDefault="00437155">
      <w:pPr>
        <w:rPr>
          <w:rFonts w:ascii="Times New Roman" w:hAnsi="Times New Roman" w:cs="Times New Roman"/>
          <w:sz w:val="28"/>
          <w:szCs w:val="28"/>
        </w:rPr>
      </w:pPr>
    </w:p>
    <w:p w14:paraId="0EA213A2" w14:textId="7AD7D6E9" w:rsidR="00437155" w:rsidRDefault="00437155">
      <w:pPr>
        <w:rPr>
          <w:rFonts w:ascii="Times New Roman" w:hAnsi="Times New Roman" w:cs="Times New Roman"/>
          <w:sz w:val="28"/>
          <w:szCs w:val="28"/>
        </w:rPr>
      </w:pPr>
    </w:p>
    <w:p w14:paraId="455C972A" w14:textId="0C1FFD1A" w:rsidR="00437155" w:rsidRDefault="00437155">
      <w:pPr>
        <w:rPr>
          <w:rFonts w:ascii="Times New Roman" w:hAnsi="Times New Roman" w:cs="Times New Roman"/>
          <w:sz w:val="28"/>
          <w:szCs w:val="28"/>
        </w:rPr>
      </w:pPr>
    </w:p>
    <w:p w14:paraId="423D95ED" w14:textId="4FAD89E0" w:rsidR="00437155" w:rsidRDefault="00437155">
      <w:pPr>
        <w:rPr>
          <w:rFonts w:ascii="Times New Roman" w:hAnsi="Times New Roman" w:cs="Times New Roman"/>
          <w:sz w:val="28"/>
          <w:szCs w:val="28"/>
        </w:rPr>
      </w:pPr>
    </w:p>
    <w:p w14:paraId="4F8F3BFA" w14:textId="44FCCB59" w:rsidR="00437155" w:rsidRDefault="00437155">
      <w:pPr>
        <w:rPr>
          <w:rFonts w:ascii="Times New Roman" w:hAnsi="Times New Roman" w:cs="Times New Roman"/>
          <w:sz w:val="28"/>
          <w:szCs w:val="28"/>
        </w:rPr>
      </w:pPr>
    </w:p>
    <w:p w14:paraId="777B637C" w14:textId="6A05CFD0" w:rsidR="00600861" w:rsidRDefault="00600861" w:rsidP="00291D98">
      <w:pPr>
        <w:tabs>
          <w:tab w:val="left" w:pos="993"/>
        </w:tabs>
        <w:spacing w:after="0" w:line="240" w:lineRule="auto"/>
        <w:ind w:firstLine="567"/>
        <w:jc w:val="both"/>
        <w:rPr>
          <w:rFonts w:ascii="Times New Roman" w:hAnsi="Times New Roman" w:cs="Times New Roman"/>
          <w:b/>
          <w:bCs/>
          <w:sz w:val="28"/>
          <w:szCs w:val="28"/>
        </w:rPr>
      </w:pPr>
      <w:r w:rsidRPr="00165EB6">
        <w:rPr>
          <w:rFonts w:ascii="Times New Roman" w:hAnsi="Times New Roman" w:cs="Times New Roman"/>
          <w:b/>
          <w:bCs/>
          <w:sz w:val="28"/>
          <w:szCs w:val="28"/>
        </w:rPr>
        <w:lastRenderedPageBreak/>
        <w:t>ВИСНОВКИ</w:t>
      </w:r>
    </w:p>
    <w:p w14:paraId="7C023B52" w14:textId="77777777" w:rsidR="00CE3FB3" w:rsidRPr="00165EB6" w:rsidRDefault="00CE3FB3" w:rsidP="00291D98">
      <w:pPr>
        <w:tabs>
          <w:tab w:val="left" w:pos="993"/>
        </w:tabs>
        <w:spacing w:after="0" w:line="240" w:lineRule="auto"/>
        <w:ind w:firstLine="567"/>
        <w:jc w:val="both"/>
        <w:rPr>
          <w:rFonts w:ascii="Times New Roman" w:hAnsi="Times New Roman" w:cs="Times New Roman"/>
          <w:b/>
          <w:bCs/>
          <w:sz w:val="28"/>
          <w:szCs w:val="28"/>
        </w:rPr>
      </w:pPr>
    </w:p>
    <w:p w14:paraId="6722AA48" w14:textId="160E0509" w:rsidR="00FF1CDE" w:rsidRPr="00165EB6" w:rsidRDefault="00600861" w:rsidP="00FF1CDE">
      <w:pPr>
        <w:tabs>
          <w:tab w:val="left" w:pos="993"/>
        </w:tabs>
        <w:spacing w:after="0" w:line="240" w:lineRule="auto"/>
        <w:ind w:firstLine="567"/>
        <w:jc w:val="both"/>
        <w:rPr>
          <w:rFonts w:ascii="Times New Roman" w:eastAsia="Times New Roman" w:hAnsi="Times New Roman" w:cs="Times New Roman"/>
          <w:color w:val="222222"/>
          <w:kern w:val="0"/>
          <w:sz w:val="28"/>
          <w:szCs w:val="28"/>
          <w:lang w:eastAsia="uk-UA"/>
          <w14:ligatures w14:val="none"/>
        </w:rPr>
      </w:pPr>
      <w:r w:rsidRPr="00165EB6">
        <w:rPr>
          <w:rFonts w:ascii="Times New Roman" w:hAnsi="Times New Roman" w:cs="Times New Roman"/>
          <w:sz w:val="28"/>
          <w:szCs w:val="28"/>
        </w:rPr>
        <w:t>П</w:t>
      </w:r>
      <w:r w:rsidR="00FF1CDE" w:rsidRPr="005117A0">
        <w:rPr>
          <w:rFonts w:ascii="Times New Roman" w:eastAsia="Times New Roman" w:hAnsi="Times New Roman" w:cs="Times New Roman"/>
          <w:color w:val="222222"/>
          <w:kern w:val="0"/>
          <w:sz w:val="28"/>
          <w:szCs w:val="28"/>
          <w:lang w:eastAsia="uk-UA"/>
          <w14:ligatures w14:val="none"/>
        </w:rPr>
        <w:t>орівняльн</w:t>
      </w:r>
      <w:r w:rsidR="00FF1CDE" w:rsidRPr="00165EB6">
        <w:rPr>
          <w:rFonts w:ascii="Times New Roman" w:eastAsia="Times New Roman" w:hAnsi="Times New Roman" w:cs="Times New Roman"/>
          <w:color w:val="222222"/>
          <w:kern w:val="0"/>
          <w:sz w:val="28"/>
          <w:szCs w:val="28"/>
          <w:lang w:eastAsia="uk-UA"/>
          <w14:ligatures w14:val="none"/>
        </w:rPr>
        <w:t>ий</w:t>
      </w:r>
      <w:r w:rsidR="00FF1CDE" w:rsidRPr="005117A0">
        <w:rPr>
          <w:rFonts w:ascii="Times New Roman" w:eastAsia="Times New Roman" w:hAnsi="Times New Roman" w:cs="Times New Roman"/>
          <w:color w:val="222222"/>
          <w:kern w:val="0"/>
          <w:sz w:val="28"/>
          <w:szCs w:val="28"/>
          <w:lang w:eastAsia="uk-UA"/>
          <w14:ligatures w14:val="none"/>
        </w:rPr>
        <w:t xml:space="preserve"> аналіз звітів </w:t>
      </w:r>
      <w:r w:rsidR="00FF1CDE" w:rsidRPr="00165EB6">
        <w:rPr>
          <w:rFonts w:ascii="Times New Roman" w:eastAsia="Times New Roman" w:hAnsi="Times New Roman" w:cs="Times New Roman"/>
          <w:color w:val="222222"/>
          <w:kern w:val="0"/>
          <w:sz w:val="28"/>
          <w:szCs w:val="28"/>
          <w:lang w:eastAsia="uk-UA"/>
          <w14:ligatures w14:val="none"/>
        </w:rPr>
        <w:t>ВРП</w:t>
      </w:r>
      <w:r w:rsidR="00FF1CDE" w:rsidRPr="005117A0">
        <w:rPr>
          <w:rFonts w:ascii="Times New Roman" w:eastAsia="Times New Roman" w:hAnsi="Times New Roman" w:cs="Times New Roman"/>
          <w:color w:val="222222"/>
          <w:kern w:val="0"/>
          <w:sz w:val="28"/>
          <w:szCs w:val="28"/>
          <w:lang w:eastAsia="uk-UA"/>
          <w14:ligatures w14:val="none"/>
        </w:rPr>
        <w:t xml:space="preserve">, </w:t>
      </w:r>
      <w:r w:rsidR="00FF1CDE" w:rsidRPr="00165EB6">
        <w:rPr>
          <w:rFonts w:ascii="Times New Roman" w:eastAsia="Times New Roman" w:hAnsi="Times New Roman" w:cs="Times New Roman"/>
          <w:kern w:val="0"/>
          <w:sz w:val="28"/>
          <w:szCs w:val="28"/>
          <w:lang w:eastAsia="uk-UA"/>
          <w14:ligatures w14:val="none"/>
        </w:rPr>
        <w:t>ВККСУ</w:t>
      </w:r>
      <w:r w:rsidR="00FF1CDE" w:rsidRPr="005117A0">
        <w:rPr>
          <w:rFonts w:ascii="Times New Roman" w:eastAsia="Times New Roman" w:hAnsi="Times New Roman" w:cs="Times New Roman"/>
          <w:color w:val="222222"/>
          <w:kern w:val="0"/>
          <w:sz w:val="28"/>
          <w:szCs w:val="28"/>
          <w:lang w:eastAsia="uk-UA"/>
          <w14:ligatures w14:val="none"/>
        </w:rPr>
        <w:t xml:space="preserve">, </w:t>
      </w:r>
      <w:r w:rsidR="00FF1CDE" w:rsidRPr="00165EB6">
        <w:rPr>
          <w:rFonts w:ascii="Times New Roman" w:eastAsia="Times New Roman" w:hAnsi="Times New Roman" w:cs="Times New Roman"/>
          <w:color w:val="222222"/>
          <w:kern w:val="0"/>
          <w:sz w:val="28"/>
          <w:szCs w:val="28"/>
          <w:lang w:eastAsia="uk-UA"/>
          <w14:ligatures w14:val="none"/>
        </w:rPr>
        <w:t>ГРД</w:t>
      </w:r>
      <w:r w:rsidR="00FF1CDE" w:rsidRPr="005117A0">
        <w:rPr>
          <w:rFonts w:ascii="Times New Roman" w:eastAsia="Times New Roman" w:hAnsi="Times New Roman" w:cs="Times New Roman"/>
          <w:color w:val="222222"/>
          <w:kern w:val="0"/>
          <w:sz w:val="28"/>
          <w:szCs w:val="28"/>
          <w:lang w:eastAsia="uk-UA"/>
          <w14:ligatures w14:val="none"/>
        </w:rPr>
        <w:t xml:space="preserve">, </w:t>
      </w:r>
      <w:r w:rsidR="00FF1CDE" w:rsidRPr="00165EB6">
        <w:rPr>
          <w:rFonts w:ascii="Times New Roman" w:eastAsia="Times New Roman" w:hAnsi="Times New Roman" w:cs="Times New Roman"/>
          <w:color w:val="222222"/>
          <w:kern w:val="0"/>
          <w:sz w:val="28"/>
          <w:szCs w:val="28"/>
          <w:lang w:eastAsia="uk-UA"/>
          <w14:ligatures w14:val="none"/>
        </w:rPr>
        <w:t>ГРМЕ</w:t>
      </w:r>
      <w:r w:rsidR="00FF1CDE" w:rsidRPr="005117A0">
        <w:rPr>
          <w:rFonts w:ascii="Times New Roman" w:eastAsia="Times New Roman" w:hAnsi="Times New Roman" w:cs="Times New Roman"/>
          <w:color w:val="222222"/>
          <w:kern w:val="0"/>
          <w:sz w:val="28"/>
          <w:szCs w:val="28"/>
          <w:lang w:eastAsia="uk-UA"/>
          <w14:ligatures w14:val="none"/>
        </w:rPr>
        <w:t xml:space="preserve"> практики здійснення оцінки відповідності суддів критеріям доброчесності та професійної етики, а кандидатів – критерію доброчесності</w:t>
      </w:r>
      <w:r w:rsidR="00FF1CDE" w:rsidRPr="00165EB6">
        <w:rPr>
          <w:rFonts w:ascii="Times New Roman" w:eastAsia="Times New Roman" w:hAnsi="Times New Roman" w:cs="Times New Roman"/>
          <w:color w:val="222222"/>
          <w:kern w:val="0"/>
          <w:sz w:val="28"/>
          <w:szCs w:val="28"/>
          <w:lang w:eastAsia="uk-UA"/>
          <w14:ligatures w14:val="none"/>
        </w:rPr>
        <w:t xml:space="preserve"> дає підстави для таких висновків та рекомендацій.</w:t>
      </w:r>
    </w:p>
    <w:p w14:paraId="20E040C0" w14:textId="1584E694" w:rsidR="00E27AFA" w:rsidRPr="00165EB6" w:rsidRDefault="00E27AFA" w:rsidP="00E27AFA">
      <w:pPr>
        <w:spacing w:after="0" w:line="240" w:lineRule="auto"/>
        <w:ind w:firstLine="567"/>
        <w:jc w:val="both"/>
        <w:rPr>
          <w:rFonts w:ascii="Times New Roman" w:eastAsia="Times New Roman" w:hAnsi="Times New Roman" w:cs="Times New Roman"/>
          <w:sz w:val="28"/>
          <w:szCs w:val="28"/>
        </w:rPr>
      </w:pPr>
      <w:r w:rsidRPr="00165EB6">
        <w:rPr>
          <w:rFonts w:ascii="Times New Roman" w:eastAsia="Times New Roman" w:hAnsi="Times New Roman" w:cs="Times New Roman"/>
          <w:color w:val="222222"/>
          <w:kern w:val="0"/>
          <w:sz w:val="28"/>
          <w:szCs w:val="28"/>
          <w:lang w:eastAsia="uk-UA"/>
          <w14:ligatures w14:val="none"/>
        </w:rPr>
        <w:t>1. Поняття</w:t>
      </w:r>
      <w:r w:rsidR="00CB27ED" w:rsidRPr="00165EB6">
        <w:rPr>
          <w:rFonts w:ascii="Times New Roman" w:hAnsi="Times New Roman" w:cs="Times New Roman"/>
          <w:sz w:val="28"/>
          <w:szCs w:val="28"/>
        </w:rPr>
        <w:t xml:space="preserve"> </w:t>
      </w:r>
      <w:r w:rsidRPr="00165EB6">
        <w:rPr>
          <w:rFonts w:ascii="Times New Roman" w:hAnsi="Times New Roman" w:cs="Times New Roman"/>
          <w:sz w:val="28"/>
          <w:szCs w:val="28"/>
        </w:rPr>
        <w:t>«</w:t>
      </w:r>
      <w:r w:rsidR="00CB27ED" w:rsidRPr="00165EB6">
        <w:rPr>
          <w:rFonts w:ascii="Times New Roman" w:hAnsi="Times New Roman" w:cs="Times New Roman"/>
          <w:sz w:val="28"/>
          <w:szCs w:val="28"/>
        </w:rPr>
        <w:t>доброчесність</w:t>
      </w:r>
      <w:r w:rsidRPr="00165EB6">
        <w:rPr>
          <w:rFonts w:ascii="Times New Roman" w:hAnsi="Times New Roman" w:cs="Times New Roman"/>
          <w:sz w:val="28"/>
          <w:szCs w:val="28"/>
        </w:rPr>
        <w:t xml:space="preserve">» </w:t>
      </w:r>
      <w:r w:rsidRPr="00165EB6">
        <w:rPr>
          <w:rFonts w:ascii="Times New Roman" w:eastAsia="Times New Roman" w:hAnsi="Times New Roman" w:cs="Times New Roman"/>
          <w:sz w:val="28"/>
          <w:szCs w:val="28"/>
        </w:rPr>
        <w:t>означає, що його зміст, як і зміст будь</w:t>
      </w:r>
      <w:r w:rsidR="00CE3FB3">
        <w:rPr>
          <w:rFonts w:ascii="Times New Roman" w:eastAsia="Times New Roman" w:hAnsi="Times New Roman" w:cs="Times New Roman"/>
          <w:sz w:val="28"/>
          <w:szCs w:val="28"/>
        </w:rPr>
        <w:t>-</w:t>
      </w:r>
      <w:r w:rsidRPr="00165EB6">
        <w:rPr>
          <w:rFonts w:ascii="Times New Roman" w:eastAsia="Times New Roman" w:hAnsi="Times New Roman" w:cs="Times New Roman"/>
          <w:sz w:val="28"/>
          <w:szCs w:val="28"/>
        </w:rPr>
        <w:t xml:space="preserve">якого іншого поняття, визначається з урахуванням конкретних обставин справи. </w:t>
      </w:r>
      <w:r w:rsidR="00C85E3F">
        <w:rPr>
          <w:rFonts w:ascii="Times New Roman" w:eastAsia="Times New Roman" w:hAnsi="Times New Roman" w:cs="Times New Roman"/>
          <w:sz w:val="28"/>
          <w:szCs w:val="28"/>
        </w:rPr>
        <w:t xml:space="preserve">Для його </w:t>
      </w:r>
      <w:r w:rsidRPr="00165EB6">
        <w:rPr>
          <w:rFonts w:ascii="Times New Roman" w:eastAsia="Times New Roman" w:hAnsi="Times New Roman" w:cs="Times New Roman"/>
          <w:sz w:val="28"/>
          <w:szCs w:val="28"/>
        </w:rPr>
        <w:t>розумінн</w:t>
      </w:r>
      <w:r w:rsidR="00C85E3F">
        <w:rPr>
          <w:rFonts w:ascii="Times New Roman" w:eastAsia="Times New Roman" w:hAnsi="Times New Roman" w:cs="Times New Roman"/>
          <w:sz w:val="28"/>
          <w:szCs w:val="28"/>
        </w:rPr>
        <w:t>я</w:t>
      </w:r>
      <w:r w:rsidRPr="00165EB6">
        <w:rPr>
          <w:rFonts w:ascii="Times New Roman" w:eastAsia="Times New Roman" w:hAnsi="Times New Roman" w:cs="Times New Roman"/>
          <w:sz w:val="28"/>
          <w:szCs w:val="28"/>
        </w:rPr>
        <w:t xml:space="preserve"> мають </w:t>
      </w:r>
      <w:r w:rsidR="00C85E3F">
        <w:rPr>
          <w:rFonts w:ascii="Times New Roman" w:eastAsia="Times New Roman" w:hAnsi="Times New Roman" w:cs="Times New Roman"/>
          <w:sz w:val="28"/>
          <w:szCs w:val="28"/>
        </w:rPr>
        <w:t xml:space="preserve">значення </w:t>
      </w:r>
      <w:r w:rsidRPr="00165EB6">
        <w:rPr>
          <w:rFonts w:ascii="Times New Roman" w:eastAsia="Times New Roman" w:hAnsi="Times New Roman" w:cs="Times New Roman"/>
          <w:sz w:val="28"/>
          <w:szCs w:val="28"/>
        </w:rPr>
        <w:t>суб’єктивні уявлення та риси людини, її життєви</w:t>
      </w:r>
      <w:r w:rsidR="00C85E3F">
        <w:rPr>
          <w:rFonts w:ascii="Times New Roman" w:eastAsia="Times New Roman" w:hAnsi="Times New Roman" w:cs="Times New Roman"/>
          <w:sz w:val="28"/>
          <w:szCs w:val="28"/>
        </w:rPr>
        <w:t>й</w:t>
      </w:r>
      <w:r w:rsidRPr="00165EB6">
        <w:rPr>
          <w:rFonts w:ascii="Times New Roman" w:eastAsia="Times New Roman" w:hAnsi="Times New Roman" w:cs="Times New Roman"/>
          <w:sz w:val="28"/>
          <w:szCs w:val="28"/>
        </w:rPr>
        <w:t xml:space="preserve"> досвід, цінності, моральні якості, релігійні переконання та світогляд.</w:t>
      </w:r>
      <w:r w:rsidRPr="00165EB6">
        <w:rPr>
          <w:rFonts w:ascii="Times New Roman" w:hAnsi="Times New Roman" w:cs="Times New Roman"/>
          <w:sz w:val="28"/>
          <w:szCs w:val="28"/>
        </w:rPr>
        <w:t xml:space="preserve"> </w:t>
      </w:r>
      <w:r w:rsidRPr="00165EB6">
        <w:rPr>
          <w:rFonts w:ascii="Times New Roman" w:eastAsia="Times New Roman" w:hAnsi="Times New Roman" w:cs="Times New Roman"/>
          <w:sz w:val="28"/>
          <w:szCs w:val="28"/>
        </w:rPr>
        <w:t xml:space="preserve">Доброчесність слід визначати як характеристику поведінки людини в аспекті дотримання нею моральних норм, притаманних тому або іншому суспільству. Обсяг цього поняття залежить від культури та епохи. </w:t>
      </w:r>
    </w:p>
    <w:p w14:paraId="7D40FD4F" w14:textId="0186F205" w:rsidR="00E45BBC" w:rsidRDefault="00E27AFA" w:rsidP="0050056C">
      <w:pPr>
        <w:spacing w:after="0" w:line="240" w:lineRule="auto"/>
        <w:ind w:firstLine="567"/>
        <w:jc w:val="both"/>
        <w:rPr>
          <w:rFonts w:ascii="Times New Roman" w:eastAsia="Times New Roman" w:hAnsi="Times New Roman" w:cs="Times New Roman"/>
          <w:sz w:val="28"/>
          <w:szCs w:val="28"/>
        </w:rPr>
      </w:pPr>
      <w:r w:rsidRPr="00165EB6">
        <w:rPr>
          <w:rFonts w:ascii="Times New Roman" w:eastAsia="Times New Roman" w:hAnsi="Times New Roman" w:cs="Times New Roman"/>
          <w:sz w:val="28"/>
          <w:szCs w:val="28"/>
        </w:rPr>
        <w:t>2. Кож</w:t>
      </w:r>
      <w:r w:rsidR="00E45BBC">
        <w:rPr>
          <w:rFonts w:ascii="Times New Roman" w:eastAsia="Times New Roman" w:hAnsi="Times New Roman" w:cs="Times New Roman"/>
          <w:sz w:val="28"/>
          <w:szCs w:val="28"/>
        </w:rPr>
        <w:t>е</w:t>
      </w:r>
      <w:r w:rsidRPr="00165EB6">
        <w:rPr>
          <w:rFonts w:ascii="Times New Roman" w:eastAsia="Times New Roman" w:hAnsi="Times New Roman" w:cs="Times New Roman"/>
          <w:sz w:val="28"/>
          <w:szCs w:val="28"/>
        </w:rPr>
        <w:t>н</w:t>
      </w:r>
      <w:r w:rsidR="00E45BBC">
        <w:rPr>
          <w:rFonts w:ascii="Times New Roman" w:eastAsia="Times New Roman" w:hAnsi="Times New Roman" w:cs="Times New Roman"/>
          <w:sz w:val="28"/>
          <w:szCs w:val="28"/>
        </w:rPr>
        <w:t xml:space="preserve"> звіт сприяє покращенню розуміння </w:t>
      </w:r>
      <w:r w:rsidR="006E13BF" w:rsidRPr="00165EB6">
        <w:rPr>
          <w:rFonts w:ascii="Times New Roman" w:eastAsia="Times New Roman" w:hAnsi="Times New Roman" w:cs="Times New Roman"/>
          <w:sz w:val="28"/>
          <w:szCs w:val="28"/>
        </w:rPr>
        <w:t>поняття «доброчесність» та наочно демонструє, що відсутність його законодавчого визначення ще не свідчить про невідповідність цього поняття вимогам юридичної визначеності</w:t>
      </w:r>
      <w:r w:rsidR="006E13BF">
        <w:rPr>
          <w:rFonts w:ascii="Times New Roman" w:eastAsia="Times New Roman" w:hAnsi="Times New Roman" w:cs="Times New Roman"/>
          <w:sz w:val="28"/>
          <w:szCs w:val="28"/>
        </w:rPr>
        <w:t>.</w:t>
      </w:r>
    </w:p>
    <w:p w14:paraId="67360E8C" w14:textId="6D02D5C2" w:rsidR="0050056C" w:rsidRPr="00165EB6" w:rsidRDefault="0050056C" w:rsidP="0050056C">
      <w:pPr>
        <w:spacing w:after="0" w:line="240" w:lineRule="auto"/>
        <w:ind w:firstLine="567"/>
        <w:jc w:val="both"/>
        <w:rPr>
          <w:rFonts w:ascii="Times New Roman" w:eastAsia="Times New Roman" w:hAnsi="Times New Roman" w:cs="Times New Roman"/>
          <w:sz w:val="28"/>
          <w:szCs w:val="28"/>
        </w:rPr>
      </w:pPr>
      <w:r w:rsidRPr="00165EB6">
        <w:rPr>
          <w:rFonts w:ascii="Times New Roman" w:eastAsia="Times New Roman" w:hAnsi="Times New Roman" w:cs="Times New Roman"/>
          <w:sz w:val="28"/>
          <w:szCs w:val="28"/>
          <w:lang w:val="ru-RU"/>
        </w:rPr>
        <w:t>3. </w:t>
      </w:r>
      <w:r w:rsidRPr="00165EB6">
        <w:rPr>
          <w:rFonts w:ascii="Times New Roman" w:eastAsia="Times New Roman" w:hAnsi="Times New Roman" w:cs="Times New Roman"/>
          <w:sz w:val="28"/>
          <w:szCs w:val="28"/>
        </w:rPr>
        <w:t xml:space="preserve">Узгодження єдиних критеріїв доброчесності </w:t>
      </w:r>
      <w:r w:rsidR="00A775F3">
        <w:rPr>
          <w:rFonts w:ascii="Times New Roman" w:eastAsia="Times New Roman" w:hAnsi="Times New Roman" w:cs="Times New Roman"/>
          <w:sz w:val="28"/>
          <w:szCs w:val="28"/>
        </w:rPr>
        <w:t>дасть змогу</w:t>
      </w:r>
      <w:r w:rsidRPr="00165EB6">
        <w:rPr>
          <w:rFonts w:ascii="Times New Roman" w:eastAsia="Times New Roman" w:hAnsi="Times New Roman" w:cs="Times New Roman"/>
          <w:sz w:val="28"/>
          <w:szCs w:val="28"/>
        </w:rPr>
        <w:t xml:space="preserve"> уніфікувати практику, зробить застосування цього поняття більш передбачуваним. Водночас</w:t>
      </w:r>
      <w:r w:rsidR="004F5713">
        <w:rPr>
          <w:rFonts w:ascii="Times New Roman" w:eastAsia="Times New Roman" w:hAnsi="Times New Roman" w:cs="Times New Roman"/>
          <w:sz w:val="28"/>
          <w:szCs w:val="28"/>
        </w:rPr>
        <w:t xml:space="preserve"> </w:t>
      </w:r>
      <w:r w:rsidRPr="00165EB6">
        <w:rPr>
          <w:rFonts w:ascii="Times New Roman" w:eastAsia="Times New Roman" w:hAnsi="Times New Roman" w:cs="Times New Roman"/>
          <w:sz w:val="28"/>
          <w:szCs w:val="28"/>
        </w:rPr>
        <w:t>лише узгодження загальних критеріїв поняття доброчесн</w:t>
      </w:r>
      <w:r w:rsidR="00A775F3">
        <w:rPr>
          <w:rFonts w:ascii="Times New Roman" w:eastAsia="Times New Roman" w:hAnsi="Times New Roman" w:cs="Times New Roman"/>
          <w:sz w:val="28"/>
          <w:szCs w:val="28"/>
        </w:rPr>
        <w:t>о</w:t>
      </w:r>
      <w:r w:rsidRPr="00165EB6">
        <w:rPr>
          <w:rFonts w:ascii="Times New Roman" w:eastAsia="Times New Roman" w:hAnsi="Times New Roman" w:cs="Times New Roman"/>
          <w:sz w:val="28"/>
          <w:szCs w:val="28"/>
        </w:rPr>
        <w:t>ст</w:t>
      </w:r>
      <w:r w:rsidR="00A775F3">
        <w:rPr>
          <w:rFonts w:ascii="Times New Roman" w:eastAsia="Times New Roman" w:hAnsi="Times New Roman" w:cs="Times New Roman"/>
          <w:sz w:val="28"/>
          <w:szCs w:val="28"/>
        </w:rPr>
        <w:t>і</w:t>
      </w:r>
      <w:r w:rsidRPr="00165EB6">
        <w:rPr>
          <w:rFonts w:ascii="Times New Roman" w:eastAsia="Times New Roman" w:hAnsi="Times New Roman" w:cs="Times New Roman"/>
          <w:sz w:val="28"/>
          <w:szCs w:val="28"/>
        </w:rPr>
        <w:t xml:space="preserve"> не вирішить проблем </w:t>
      </w:r>
      <w:r w:rsidR="00A775F3">
        <w:rPr>
          <w:rFonts w:ascii="Times New Roman" w:eastAsia="Times New Roman" w:hAnsi="Times New Roman" w:cs="Times New Roman"/>
          <w:sz w:val="28"/>
          <w:szCs w:val="28"/>
        </w:rPr>
        <w:t>щодо</w:t>
      </w:r>
      <w:r w:rsidRPr="00165EB6">
        <w:rPr>
          <w:rFonts w:ascii="Times New Roman" w:eastAsia="Times New Roman" w:hAnsi="Times New Roman" w:cs="Times New Roman"/>
          <w:sz w:val="28"/>
          <w:szCs w:val="28"/>
        </w:rPr>
        <w:t xml:space="preserve"> його неоднаков</w:t>
      </w:r>
      <w:r w:rsidR="00A775F3">
        <w:rPr>
          <w:rFonts w:ascii="Times New Roman" w:eastAsia="Times New Roman" w:hAnsi="Times New Roman" w:cs="Times New Roman"/>
          <w:sz w:val="28"/>
          <w:szCs w:val="28"/>
        </w:rPr>
        <w:t>ого</w:t>
      </w:r>
      <w:r w:rsidRPr="00165EB6">
        <w:rPr>
          <w:rFonts w:ascii="Times New Roman" w:eastAsia="Times New Roman" w:hAnsi="Times New Roman" w:cs="Times New Roman"/>
          <w:sz w:val="28"/>
          <w:szCs w:val="28"/>
        </w:rPr>
        <w:t xml:space="preserve"> застосування. Для </w:t>
      </w:r>
      <w:proofErr w:type="spellStart"/>
      <w:r w:rsidRPr="00165EB6">
        <w:rPr>
          <w:rFonts w:ascii="Times New Roman" w:eastAsia="Times New Roman" w:hAnsi="Times New Roman" w:cs="Times New Roman"/>
          <w:sz w:val="28"/>
          <w:szCs w:val="28"/>
        </w:rPr>
        <w:t>уніфік</w:t>
      </w:r>
      <w:r w:rsidR="00A775F3">
        <w:rPr>
          <w:rFonts w:ascii="Times New Roman" w:eastAsia="Times New Roman" w:hAnsi="Times New Roman" w:cs="Times New Roman"/>
          <w:sz w:val="28"/>
          <w:szCs w:val="28"/>
        </w:rPr>
        <w:t>ування</w:t>
      </w:r>
      <w:proofErr w:type="spellEnd"/>
      <w:r w:rsidRPr="00165EB6">
        <w:rPr>
          <w:rFonts w:ascii="Times New Roman" w:eastAsia="Times New Roman" w:hAnsi="Times New Roman" w:cs="Times New Roman"/>
          <w:sz w:val="28"/>
          <w:szCs w:val="28"/>
        </w:rPr>
        <w:t xml:space="preserve"> практики потрібно дати узгоджену відповідь на сотні практичних </w:t>
      </w:r>
      <w:r w:rsidR="00A775F3">
        <w:rPr>
          <w:rFonts w:ascii="Times New Roman" w:eastAsia="Times New Roman" w:hAnsi="Times New Roman" w:cs="Times New Roman"/>
          <w:sz w:val="28"/>
          <w:szCs w:val="28"/>
        </w:rPr>
        <w:t>за</w:t>
      </w:r>
      <w:r w:rsidRPr="00165EB6">
        <w:rPr>
          <w:rFonts w:ascii="Times New Roman" w:eastAsia="Times New Roman" w:hAnsi="Times New Roman" w:cs="Times New Roman"/>
          <w:sz w:val="28"/>
          <w:szCs w:val="28"/>
        </w:rPr>
        <w:t xml:space="preserve">питань, які виникають у суддів / кандидатів на посаду судді. </w:t>
      </w:r>
      <w:r w:rsidR="004F5713">
        <w:rPr>
          <w:rFonts w:ascii="Times New Roman" w:eastAsia="Times New Roman" w:hAnsi="Times New Roman" w:cs="Times New Roman"/>
          <w:sz w:val="28"/>
          <w:szCs w:val="28"/>
        </w:rPr>
        <w:t>Д</w:t>
      </w:r>
      <w:r w:rsidRPr="00165EB6">
        <w:rPr>
          <w:rFonts w:ascii="Times New Roman" w:eastAsia="Times New Roman" w:hAnsi="Times New Roman" w:cs="Times New Roman"/>
          <w:sz w:val="28"/>
          <w:szCs w:val="28"/>
        </w:rPr>
        <w:t xml:space="preserve">ля цього </w:t>
      </w:r>
      <w:r w:rsidR="00675BE1">
        <w:rPr>
          <w:rFonts w:ascii="Times New Roman" w:eastAsia="Times New Roman" w:hAnsi="Times New Roman" w:cs="Times New Roman"/>
          <w:sz w:val="28"/>
          <w:szCs w:val="28"/>
        </w:rPr>
        <w:t>можливо</w:t>
      </w:r>
      <w:r w:rsidR="00A775F3">
        <w:rPr>
          <w:rFonts w:ascii="Times New Roman" w:eastAsia="Times New Roman" w:hAnsi="Times New Roman" w:cs="Times New Roman"/>
          <w:sz w:val="28"/>
          <w:szCs w:val="28"/>
        </w:rPr>
        <w:t xml:space="preserve"> </w:t>
      </w:r>
      <w:r w:rsidR="00675BE1">
        <w:rPr>
          <w:rFonts w:ascii="Times New Roman" w:eastAsia="Times New Roman" w:hAnsi="Times New Roman" w:cs="Times New Roman"/>
          <w:sz w:val="28"/>
          <w:szCs w:val="28"/>
        </w:rPr>
        <w:t>/</w:t>
      </w:r>
      <w:r w:rsidR="00A775F3">
        <w:rPr>
          <w:rFonts w:ascii="Times New Roman" w:eastAsia="Times New Roman" w:hAnsi="Times New Roman" w:cs="Times New Roman"/>
          <w:sz w:val="28"/>
          <w:szCs w:val="28"/>
        </w:rPr>
        <w:t xml:space="preserve"> </w:t>
      </w:r>
      <w:r w:rsidR="00675BE1">
        <w:rPr>
          <w:rFonts w:ascii="Times New Roman" w:eastAsia="Times New Roman" w:hAnsi="Times New Roman" w:cs="Times New Roman"/>
          <w:sz w:val="28"/>
          <w:szCs w:val="28"/>
        </w:rPr>
        <w:t>необхідно</w:t>
      </w:r>
      <w:r w:rsidRPr="00165EB6">
        <w:rPr>
          <w:rFonts w:ascii="Times New Roman" w:eastAsia="Times New Roman" w:hAnsi="Times New Roman" w:cs="Times New Roman"/>
          <w:sz w:val="28"/>
          <w:szCs w:val="28"/>
        </w:rPr>
        <w:t xml:space="preserve"> за прикладом НАЗК</w:t>
      </w:r>
      <w:r w:rsidR="00A775F3">
        <w:rPr>
          <w:rFonts w:ascii="Times New Roman" w:eastAsia="Times New Roman" w:hAnsi="Times New Roman" w:cs="Times New Roman"/>
          <w:sz w:val="28"/>
          <w:szCs w:val="28"/>
        </w:rPr>
        <w:t>, яке</w:t>
      </w:r>
      <w:r w:rsidRPr="00165EB6">
        <w:rPr>
          <w:rFonts w:ascii="Times New Roman" w:eastAsia="Times New Roman" w:hAnsi="Times New Roman" w:cs="Times New Roman"/>
          <w:sz w:val="28"/>
          <w:szCs w:val="28"/>
        </w:rPr>
        <w:t xml:space="preserve"> затверд</w:t>
      </w:r>
      <w:r w:rsidR="00A775F3">
        <w:rPr>
          <w:rFonts w:ascii="Times New Roman" w:eastAsia="Times New Roman" w:hAnsi="Times New Roman" w:cs="Times New Roman"/>
          <w:sz w:val="28"/>
          <w:szCs w:val="28"/>
        </w:rPr>
        <w:t>ило</w:t>
      </w:r>
      <w:r w:rsidRPr="00165EB6">
        <w:rPr>
          <w:rFonts w:ascii="Times New Roman" w:eastAsia="Times New Roman" w:hAnsi="Times New Roman" w:cs="Times New Roman"/>
          <w:sz w:val="28"/>
          <w:szCs w:val="28"/>
        </w:rPr>
        <w:t xml:space="preserve"> </w:t>
      </w:r>
      <w:r w:rsidR="00A775F3">
        <w:rPr>
          <w:rFonts w:ascii="Times New Roman" w:eastAsia="Times New Roman" w:hAnsi="Times New Roman" w:cs="Times New Roman"/>
          <w:sz w:val="28"/>
          <w:szCs w:val="28"/>
        </w:rPr>
        <w:t>р</w:t>
      </w:r>
      <w:r w:rsidRPr="00165EB6">
        <w:rPr>
          <w:rFonts w:ascii="Times New Roman" w:eastAsia="Times New Roman" w:hAnsi="Times New Roman" w:cs="Times New Roman"/>
          <w:sz w:val="28"/>
          <w:szCs w:val="28"/>
        </w:rPr>
        <w:t xml:space="preserve">оз’яснення щодо фінансової доброчесності, </w:t>
      </w:r>
      <w:r w:rsidR="00A775F3">
        <w:rPr>
          <w:rFonts w:ascii="Times New Roman" w:eastAsia="Times New Roman" w:hAnsi="Times New Roman" w:cs="Times New Roman"/>
          <w:sz w:val="28"/>
          <w:szCs w:val="28"/>
        </w:rPr>
        <w:t>що</w:t>
      </w:r>
      <w:r w:rsidRPr="00165EB6">
        <w:rPr>
          <w:rFonts w:ascii="Times New Roman" w:eastAsia="Times New Roman" w:hAnsi="Times New Roman" w:cs="Times New Roman"/>
          <w:sz w:val="28"/>
          <w:szCs w:val="28"/>
        </w:rPr>
        <w:t xml:space="preserve"> постійно оновлюється</w:t>
      </w:r>
      <w:r w:rsidRPr="00165EB6">
        <w:rPr>
          <w:rFonts w:ascii="Times New Roman" w:eastAsia="Times New Roman" w:hAnsi="Times New Roman" w:cs="Times New Roman"/>
          <w:sz w:val="28"/>
          <w:szCs w:val="28"/>
          <w:vertAlign w:val="superscript"/>
        </w:rPr>
        <w:footnoteReference w:id="8"/>
      </w:r>
      <w:r w:rsidR="00A775F3">
        <w:rPr>
          <w:rFonts w:ascii="Times New Roman" w:eastAsia="Times New Roman" w:hAnsi="Times New Roman" w:cs="Times New Roman"/>
          <w:sz w:val="28"/>
          <w:szCs w:val="28"/>
        </w:rPr>
        <w:t>,</w:t>
      </w:r>
      <w:r w:rsidRPr="00165EB6">
        <w:rPr>
          <w:rFonts w:ascii="Times New Roman" w:eastAsia="Times New Roman" w:hAnsi="Times New Roman" w:cs="Times New Roman"/>
          <w:sz w:val="28"/>
          <w:szCs w:val="28"/>
        </w:rPr>
        <w:t xml:space="preserve"> затвердити роз’яснення щодо доброчесн</w:t>
      </w:r>
      <w:r w:rsidR="006E13BF">
        <w:rPr>
          <w:rFonts w:ascii="Times New Roman" w:eastAsia="Times New Roman" w:hAnsi="Times New Roman" w:cs="Times New Roman"/>
          <w:sz w:val="28"/>
          <w:szCs w:val="28"/>
        </w:rPr>
        <w:t>о</w:t>
      </w:r>
      <w:r w:rsidRPr="00165EB6">
        <w:rPr>
          <w:rFonts w:ascii="Times New Roman" w:eastAsia="Times New Roman" w:hAnsi="Times New Roman" w:cs="Times New Roman"/>
          <w:sz w:val="28"/>
          <w:szCs w:val="28"/>
        </w:rPr>
        <w:t>ст</w:t>
      </w:r>
      <w:r w:rsidR="006E13BF">
        <w:rPr>
          <w:rFonts w:ascii="Times New Roman" w:eastAsia="Times New Roman" w:hAnsi="Times New Roman" w:cs="Times New Roman"/>
          <w:sz w:val="28"/>
          <w:szCs w:val="28"/>
        </w:rPr>
        <w:t>і</w:t>
      </w:r>
      <w:r w:rsidRPr="00165EB6">
        <w:rPr>
          <w:rFonts w:ascii="Times New Roman" w:eastAsia="Times New Roman" w:hAnsi="Times New Roman" w:cs="Times New Roman"/>
          <w:sz w:val="28"/>
          <w:szCs w:val="28"/>
        </w:rPr>
        <w:t xml:space="preserve"> суддів та кандидатів на посаду судді під час пр</w:t>
      </w:r>
      <w:r w:rsidR="00F85877">
        <w:rPr>
          <w:rFonts w:ascii="Times New Roman" w:eastAsia="Times New Roman" w:hAnsi="Times New Roman" w:cs="Times New Roman"/>
          <w:sz w:val="28"/>
          <w:szCs w:val="28"/>
        </w:rPr>
        <w:t>оходження відповідних процедур</w:t>
      </w:r>
      <w:r w:rsidRPr="00165EB6">
        <w:rPr>
          <w:rFonts w:ascii="Times New Roman" w:eastAsia="Times New Roman" w:hAnsi="Times New Roman" w:cs="Times New Roman"/>
          <w:sz w:val="28"/>
          <w:szCs w:val="28"/>
          <w:vertAlign w:val="superscript"/>
        </w:rPr>
        <w:footnoteReference w:id="9"/>
      </w:r>
      <w:r w:rsidRPr="00165EB6">
        <w:rPr>
          <w:rFonts w:ascii="Times New Roman" w:eastAsia="Times New Roman" w:hAnsi="Times New Roman" w:cs="Times New Roman"/>
          <w:sz w:val="28"/>
          <w:szCs w:val="28"/>
        </w:rPr>
        <w:t>.</w:t>
      </w:r>
    </w:p>
    <w:p w14:paraId="0F521058" w14:textId="2F0C5DED" w:rsidR="0050056C" w:rsidRPr="00165EB6" w:rsidRDefault="0050056C" w:rsidP="0050056C">
      <w:pPr>
        <w:spacing w:after="0" w:line="240" w:lineRule="auto"/>
        <w:ind w:firstLine="567"/>
        <w:jc w:val="both"/>
        <w:rPr>
          <w:rFonts w:ascii="Times New Roman" w:eastAsia="Times New Roman" w:hAnsi="Times New Roman" w:cs="Times New Roman"/>
          <w:sz w:val="28"/>
          <w:szCs w:val="28"/>
        </w:rPr>
      </w:pPr>
      <w:r w:rsidRPr="00165EB6">
        <w:rPr>
          <w:rFonts w:ascii="Times New Roman" w:eastAsia="Times New Roman" w:hAnsi="Times New Roman" w:cs="Times New Roman"/>
          <w:sz w:val="28"/>
          <w:szCs w:val="28"/>
        </w:rPr>
        <w:t>4. </w:t>
      </w:r>
      <w:r w:rsidR="004F5713">
        <w:rPr>
          <w:rFonts w:ascii="Times New Roman" w:eastAsia="Times New Roman" w:hAnsi="Times New Roman" w:cs="Times New Roman"/>
          <w:sz w:val="28"/>
          <w:szCs w:val="28"/>
        </w:rPr>
        <w:t>П</w:t>
      </w:r>
      <w:r w:rsidR="00E678FA">
        <w:rPr>
          <w:rFonts w:ascii="Times New Roman" w:eastAsia="Times New Roman" w:hAnsi="Times New Roman" w:cs="Times New Roman"/>
          <w:sz w:val="28"/>
          <w:szCs w:val="28"/>
        </w:rPr>
        <w:t>ерспективу подальших</w:t>
      </w:r>
      <w:r w:rsidRPr="00165EB6">
        <w:rPr>
          <w:rFonts w:ascii="Times New Roman" w:eastAsia="Times New Roman" w:hAnsi="Times New Roman" w:cs="Times New Roman"/>
          <w:sz w:val="28"/>
          <w:szCs w:val="28"/>
        </w:rPr>
        <w:t xml:space="preserve"> досліджень поняття «доброчесність» становлять конкретні практичні питання його застосування. Суддям та кандидатам на посади суддів, до прикладу, важливо розуміти, у яких випадках інформація про витрати та їх відповідність доходам </w:t>
      </w:r>
      <w:r w:rsidR="00A775F3">
        <w:rPr>
          <w:rFonts w:ascii="Times New Roman" w:eastAsia="Times New Roman" w:hAnsi="Times New Roman" w:cs="Times New Roman"/>
          <w:sz w:val="28"/>
          <w:szCs w:val="28"/>
        </w:rPr>
        <w:t>у</w:t>
      </w:r>
      <w:r w:rsidRPr="00165EB6">
        <w:rPr>
          <w:rFonts w:ascii="Times New Roman" w:eastAsia="Times New Roman" w:hAnsi="Times New Roman" w:cs="Times New Roman"/>
          <w:sz w:val="28"/>
          <w:szCs w:val="28"/>
        </w:rPr>
        <w:t xml:space="preserve">важатиметься непереконливою; які порушення правил процесу будуть розцінені як істотні; які порушення правил професійної етики свідчитимуть про невідповідність кандидата критеріям «доброчесності»; які джерела інформації, часові і територіальні обмеження діють під час оцінювання. </w:t>
      </w:r>
    </w:p>
    <w:p w14:paraId="79AE3013" w14:textId="213CF8D6" w:rsidR="00414A19" w:rsidRPr="00165EB6" w:rsidRDefault="00E678FA" w:rsidP="004F5713">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Важливими подальшими </w:t>
      </w:r>
      <w:r w:rsidR="0050056C" w:rsidRPr="00165EB6">
        <w:rPr>
          <w:rFonts w:ascii="Times New Roman" w:eastAsia="Times New Roman" w:hAnsi="Times New Roman" w:cs="Times New Roman"/>
          <w:sz w:val="28"/>
          <w:szCs w:val="28"/>
        </w:rPr>
        <w:t>напрям</w:t>
      </w:r>
      <w:r w:rsidR="00A775F3">
        <w:rPr>
          <w:rFonts w:ascii="Times New Roman" w:eastAsia="Times New Roman" w:hAnsi="Times New Roman" w:cs="Times New Roman"/>
          <w:sz w:val="28"/>
          <w:szCs w:val="28"/>
        </w:rPr>
        <w:t xml:space="preserve">ами досліджень </w:t>
      </w:r>
      <w:r w:rsidR="0050056C" w:rsidRPr="00165EB6">
        <w:rPr>
          <w:rFonts w:ascii="Times New Roman" w:eastAsia="Times New Roman" w:hAnsi="Times New Roman" w:cs="Times New Roman"/>
          <w:sz w:val="28"/>
          <w:szCs w:val="28"/>
        </w:rPr>
        <w:t xml:space="preserve">поняття «доброчесність» є розроблення інструментів щодо перевірки відомостей про суддів та кандидатів на посади суддів; вироблення рекомендацій щодо оцінювання кандидатів на посади суддів, які походять з академічної та </w:t>
      </w:r>
      <w:r w:rsidR="0050056C" w:rsidRPr="00165EB6">
        <w:rPr>
          <w:rFonts w:ascii="Times New Roman" w:eastAsia="Times New Roman" w:hAnsi="Times New Roman" w:cs="Times New Roman"/>
          <w:sz w:val="28"/>
          <w:szCs w:val="28"/>
        </w:rPr>
        <w:lastRenderedPageBreak/>
        <w:t xml:space="preserve">адвокатської спільнот; дослідження, нещодавно передбаченого Законом України «Про судоустрій і статус суддів» оцінного стандарту доказування «обґрунтований сумнів», який раніше у своїй практиці використовували органи суддівського врядування і конкурсні комісії, проте який лише у грудні 2023 року був закріплений на рівні </w:t>
      </w:r>
      <w:r w:rsidR="00A775F3">
        <w:rPr>
          <w:rFonts w:ascii="Times New Roman" w:eastAsia="Times New Roman" w:hAnsi="Times New Roman" w:cs="Times New Roman"/>
          <w:sz w:val="28"/>
          <w:szCs w:val="28"/>
        </w:rPr>
        <w:t>з</w:t>
      </w:r>
      <w:r w:rsidR="0050056C" w:rsidRPr="00165EB6">
        <w:rPr>
          <w:rFonts w:ascii="Times New Roman" w:eastAsia="Times New Roman" w:hAnsi="Times New Roman" w:cs="Times New Roman"/>
          <w:sz w:val="28"/>
          <w:szCs w:val="28"/>
        </w:rPr>
        <w:t xml:space="preserve">акону. Подальші дослідження </w:t>
      </w:r>
      <w:r w:rsidR="00A775F3">
        <w:rPr>
          <w:rFonts w:ascii="Times New Roman" w:eastAsia="Times New Roman" w:hAnsi="Times New Roman" w:cs="Times New Roman"/>
          <w:sz w:val="28"/>
          <w:szCs w:val="28"/>
        </w:rPr>
        <w:t xml:space="preserve">поняття </w:t>
      </w:r>
      <w:r w:rsidR="0050056C" w:rsidRPr="00165EB6">
        <w:rPr>
          <w:rFonts w:ascii="Times New Roman" w:eastAsia="Times New Roman" w:hAnsi="Times New Roman" w:cs="Times New Roman"/>
          <w:sz w:val="28"/>
          <w:szCs w:val="28"/>
        </w:rPr>
        <w:t>доброчесн</w:t>
      </w:r>
      <w:r w:rsidR="00A775F3">
        <w:rPr>
          <w:rFonts w:ascii="Times New Roman" w:eastAsia="Times New Roman" w:hAnsi="Times New Roman" w:cs="Times New Roman"/>
          <w:sz w:val="28"/>
          <w:szCs w:val="28"/>
        </w:rPr>
        <w:t>о</w:t>
      </w:r>
      <w:r w:rsidR="0050056C" w:rsidRPr="00165EB6">
        <w:rPr>
          <w:rFonts w:ascii="Times New Roman" w:eastAsia="Times New Roman" w:hAnsi="Times New Roman" w:cs="Times New Roman"/>
          <w:sz w:val="28"/>
          <w:szCs w:val="28"/>
        </w:rPr>
        <w:t>сті повинні стосуватися аналізу конкретних проявів поведінки судді та кандидат</w:t>
      </w:r>
      <w:r w:rsidR="00A775F3">
        <w:rPr>
          <w:rFonts w:ascii="Times New Roman" w:eastAsia="Times New Roman" w:hAnsi="Times New Roman" w:cs="Times New Roman"/>
          <w:sz w:val="28"/>
          <w:szCs w:val="28"/>
        </w:rPr>
        <w:t>ів</w:t>
      </w:r>
      <w:r w:rsidR="0050056C" w:rsidRPr="00165EB6">
        <w:rPr>
          <w:rFonts w:ascii="Times New Roman" w:eastAsia="Times New Roman" w:hAnsi="Times New Roman" w:cs="Times New Roman"/>
          <w:sz w:val="28"/>
          <w:szCs w:val="28"/>
        </w:rPr>
        <w:t xml:space="preserve"> на посади суддів на відповідність критеріям доброчесності.</w:t>
      </w:r>
    </w:p>
    <w:sectPr w:rsidR="00414A19" w:rsidRPr="00165EB6" w:rsidSect="003B7319">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93DF1" w14:textId="77777777" w:rsidR="006D5D59" w:rsidRDefault="006D5D59" w:rsidP="00FC2B62">
      <w:pPr>
        <w:spacing w:after="0" w:line="240" w:lineRule="auto"/>
      </w:pPr>
      <w:r>
        <w:separator/>
      </w:r>
    </w:p>
  </w:endnote>
  <w:endnote w:type="continuationSeparator" w:id="0">
    <w:p w14:paraId="51AF9550" w14:textId="77777777" w:rsidR="006D5D59" w:rsidRDefault="006D5D59" w:rsidP="00FC2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9B0D9" w14:textId="77777777" w:rsidR="006D5D59" w:rsidRDefault="006D5D59" w:rsidP="00FC2B62">
      <w:pPr>
        <w:spacing w:after="0" w:line="240" w:lineRule="auto"/>
      </w:pPr>
      <w:r>
        <w:separator/>
      </w:r>
    </w:p>
  </w:footnote>
  <w:footnote w:type="continuationSeparator" w:id="0">
    <w:p w14:paraId="5A64EC4B" w14:textId="77777777" w:rsidR="006D5D59" w:rsidRDefault="006D5D59" w:rsidP="00FC2B62">
      <w:pPr>
        <w:spacing w:after="0" w:line="240" w:lineRule="auto"/>
      </w:pPr>
      <w:r>
        <w:continuationSeparator/>
      </w:r>
    </w:p>
  </w:footnote>
  <w:footnote w:id="1">
    <w:p w14:paraId="00EFDCB8" w14:textId="5DBF6A3F" w:rsidR="007A6E99" w:rsidRPr="00BD2B62" w:rsidRDefault="007A6E99" w:rsidP="00BD2B62">
      <w:pPr>
        <w:spacing w:after="0" w:line="240" w:lineRule="auto"/>
        <w:jc w:val="both"/>
        <w:rPr>
          <w:rFonts w:ascii="Times New Roman" w:eastAsia="Times New Roman" w:hAnsi="Times New Roman" w:cs="Times New Roman"/>
        </w:rPr>
      </w:pPr>
      <w:r w:rsidRPr="00BD2B62">
        <w:rPr>
          <w:rFonts w:ascii="Times New Roman" w:hAnsi="Times New Roman" w:cs="Times New Roman"/>
          <w:vertAlign w:val="superscript"/>
        </w:rPr>
        <w:footnoteRef/>
      </w:r>
      <w:r>
        <w:rPr>
          <w:rFonts w:ascii="Times New Roman" w:eastAsia="Times New Roman" w:hAnsi="Times New Roman" w:cs="Times New Roman"/>
        </w:rPr>
        <w:t xml:space="preserve"> </w:t>
      </w:r>
      <w:r w:rsidRPr="00BD2B62">
        <w:rPr>
          <w:rFonts w:ascii="Times New Roman" w:eastAsia="Times New Roman" w:hAnsi="Times New Roman" w:cs="Times New Roman"/>
        </w:rPr>
        <w:t xml:space="preserve">Рішення Вищої ради правосуддя від </w:t>
      </w:r>
      <w:r>
        <w:rPr>
          <w:rFonts w:ascii="Times New Roman" w:eastAsia="Times New Roman" w:hAnsi="Times New Roman" w:cs="Times New Roman"/>
        </w:rPr>
        <w:t>0</w:t>
      </w:r>
      <w:r w:rsidRPr="00BD2B62">
        <w:rPr>
          <w:rFonts w:ascii="Times New Roman" w:eastAsia="Times New Roman" w:hAnsi="Times New Roman" w:cs="Times New Roman"/>
        </w:rPr>
        <w:t>8</w:t>
      </w:r>
      <w:r>
        <w:rPr>
          <w:rFonts w:ascii="Times New Roman" w:eastAsia="Times New Roman" w:hAnsi="Times New Roman" w:cs="Times New Roman"/>
        </w:rPr>
        <w:t>.02.</w:t>
      </w:r>
      <w:r w:rsidRPr="00BD2B62">
        <w:rPr>
          <w:rFonts w:ascii="Times New Roman" w:eastAsia="Times New Roman" w:hAnsi="Times New Roman" w:cs="Times New Roman"/>
        </w:rPr>
        <w:t>2024 року № 375/0/15-24 Про створення робочої групи з розроблення Єдиних показників для оцінки доброчесності та професійної етики судді (кандидата на посаду судді)</w:t>
      </w:r>
      <w:r>
        <w:rPr>
          <w:rFonts w:ascii="Times New Roman" w:eastAsia="Times New Roman" w:hAnsi="Times New Roman" w:cs="Times New Roman"/>
        </w:rPr>
        <w:t>: (</w:t>
      </w:r>
      <w:hyperlink r:id="rId1">
        <w:r w:rsidRPr="00BD2B62">
          <w:rPr>
            <w:rFonts w:ascii="Times New Roman" w:eastAsia="Times New Roman" w:hAnsi="Times New Roman" w:cs="Times New Roman"/>
            <w:color w:val="0000FF"/>
            <w:u w:val="single"/>
          </w:rPr>
          <w:t>https://hcj.gov.ua/doc/doc/43695</w:t>
        </w:r>
      </w:hyperlink>
      <w:r>
        <w:rPr>
          <w:rFonts w:ascii="Times New Roman" w:eastAsia="Times New Roman" w:hAnsi="Times New Roman" w:cs="Times New Roman"/>
          <w:color w:val="0000FF"/>
          <w:u w:val="single"/>
        </w:rPr>
        <w:t>).</w:t>
      </w:r>
    </w:p>
  </w:footnote>
  <w:footnote w:id="2">
    <w:p w14:paraId="0CF32D27" w14:textId="29708214" w:rsidR="007A6E99" w:rsidRPr="00BD2B62" w:rsidRDefault="007A6E99" w:rsidP="00BD2B62">
      <w:pPr>
        <w:spacing w:after="0" w:line="240" w:lineRule="auto"/>
        <w:jc w:val="both"/>
        <w:rPr>
          <w:rFonts w:ascii="Times New Roman" w:eastAsia="Times New Roman" w:hAnsi="Times New Roman" w:cs="Times New Roman"/>
        </w:rPr>
      </w:pPr>
      <w:r w:rsidRPr="00BD2B62">
        <w:rPr>
          <w:rFonts w:ascii="Times New Roman" w:hAnsi="Times New Roman" w:cs="Times New Roman"/>
          <w:vertAlign w:val="superscript"/>
        </w:rPr>
        <w:footnoteRef/>
      </w:r>
      <w:r w:rsidRPr="00BD2B62">
        <w:rPr>
          <w:rFonts w:ascii="Times New Roman" w:eastAsia="Times New Roman" w:hAnsi="Times New Roman" w:cs="Times New Roman"/>
        </w:rPr>
        <w:t xml:space="preserve">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w:t>
      </w:r>
      <w:r>
        <w:rPr>
          <w:rFonts w:ascii="Times New Roman" w:eastAsia="Times New Roman" w:hAnsi="Times New Roman" w:cs="Times New Roman"/>
        </w:rPr>
        <w:t>: Закон України</w:t>
      </w:r>
      <w:r w:rsidRPr="00BD2B62">
        <w:rPr>
          <w:rFonts w:ascii="Times New Roman" w:eastAsia="Times New Roman" w:hAnsi="Times New Roman" w:cs="Times New Roman"/>
        </w:rPr>
        <w:t xml:space="preserve"> від </w:t>
      </w:r>
      <w:r>
        <w:rPr>
          <w:rFonts w:ascii="Times New Roman" w:eastAsia="Times New Roman" w:hAnsi="Times New Roman" w:cs="Times New Roman"/>
        </w:rPr>
        <w:t>0</w:t>
      </w:r>
      <w:r w:rsidRPr="00BD2B62">
        <w:rPr>
          <w:rFonts w:ascii="Times New Roman" w:eastAsia="Times New Roman" w:hAnsi="Times New Roman" w:cs="Times New Roman"/>
        </w:rPr>
        <w:t>9</w:t>
      </w:r>
      <w:r>
        <w:rPr>
          <w:rFonts w:ascii="Times New Roman" w:eastAsia="Times New Roman" w:hAnsi="Times New Roman" w:cs="Times New Roman"/>
        </w:rPr>
        <w:t>.12.</w:t>
      </w:r>
      <w:r w:rsidRPr="00BD2B62">
        <w:rPr>
          <w:rFonts w:ascii="Times New Roman" w:eastAsia="Times New Roman" w:hAnsi="Times New Roman" w:cs="Times New Roman"/>
        </w:rPr>
        <w:t xml:space="preserve">2023 року № 3511-IX </w:t>
      </w:r>
      <w:r>
        <w:rPr>
          <w:rFonts w:ascii="Times New Roman" w:eastAsia="Times New Roman" w:hAnsi="Times New Roman" w:cs="Times New Roman"/>
        </w:rPr>
        <w:t>(</w:t>
      </w:r>
      <w:hyperlink r:id="rId2" w:anchor="n326">
        <w:r w:rsidRPr="00BD2B62">
          <w:rPr>
            <w:rFonts w:ascii="Times New Roman" w:eastAsia="Times New Roman" w:hAnsi="Times New Roman" w:cs="Times New Roman"/>
            <w:color w:val="0000FF"/>
            <w:u w:val="single"/>
          </w:rPr>
          <w:t>https://zakon.rada.gov.ua/laws/show/3511-20#n326</w:t>
        </w:r>
      </w:hyperlink>
      <w:r>
        <w:rPr>
          <w:rFonts w:ascii="Times New Roman" w:eastAsia="Times New Roman" w:hAnsi="Times New Roman" w:cs="Times New Roman"/>
          <w:color w:val="0000FF"/>
          <w:u w:val="single"/>
        </w:rPr>
        <w:t>).</w:t>
      </w:r>
      <w:r w:rsidRPr="00BD2B62">
        <w:rPr>
          <w:rFonts w:ascii="Times New Roman" w:eastAsia="Times New Roman" w:hAnsi="Times New Roman" w:cs="Times New Roman"/>
        </w:rPr>
        <w:t xml:space="preserve"> </w:t>
      </w:r>
    </w:p>
  </w:footnote>
  <w:footnote w:id="3">
    <w:p w14:paraId="6817EE62" w14:textId="57B8DA1D" w:rsidR="007A6E99" w:rsidRPr="00291D98" w:rsidRDefault="007A6E99" w:rsidP="00BD2B62">
      <w:pPr>
        <w:spacing w:after="0" w:line="240" w:lineRule="auto"/>
        <w:jc w:val="both"/>
        <w:rPr>
          <w:rFonts w:ascii="Times New Roman" w:eastAsia="Times New Roman" w:hAnsi="Times New Roman" w:cs="Times New Roman"/>
          <w:sz w:val="16"/>
          <w:szCs w:val="16"/>
        </w:rPr>
      </w:pPr>
      <w:r w:rsidRPr="00BD2B62">
        <w:rPr>
          <w:rFonts w:ascii="Times New Roman" w:hAnsi="Times New Roman" w:cs="Times New Roman"/>
          <w:vertAlign w:val="superscript"/>
        </w:rPr>
        <w:footnoteRef/>
      </w:r>
      <w:r>
        <w:rPr>
          <w:rFonts w:ascii="Times New Roman" w:eastAsia="Times New Roman" w:hAnsi="Times New Roman" w:cs="Times New Roman"/>
        </w:rPr>
        <w:t xml:space="preserve"> </w:t>
      </w:r>
      <w:r w:rsidRPr="00BD2B62">
        <w:rPr>
          <w:rFonts w:ascii="Times New Roman" w:eastAsia="Times New Roman" w:hAnsi="Times New Roman" w:cs="Times New Roman"/>
        </w:rPr>
        <w:t xml:space="preserve">Постанова Кабінету Міністрів України від </w:t>
      </w:r>
      <w:r>
        <w:rPr>
          <w:rFonts w:ascii="Times New Roman" w:eastAsia="Times New Roman" w:hAnsi="Times New Roman" w:cs="Times New Roman"/>
        </w:rPr>
        <w:t>0</w:t>
      </w:r>
      <w:r w:rsidRPr="00BD2B62">
        <w:rPr>
          <w:rFonts w:ascii="Times New Roman" w:eastAsia="Times New Roman" w:hAnsi="Times New Roman" w:cs="Times New Roman"/>
        </w:rPr>
        <w:t>4</w:t>
      </w:r>
      <w:r>
        <w:rPr>
          <w:rFonts w:ascii="Times New Roman" w:eastAsia="Times New Roman" w:hAnsi="Times New Roman" w:cs="Times New Roman"/>
        </w:rPr>
        <w:t>.03.</w:t>
      </w:r>
      <w:r w:rsidRPr="00BD2B62">
        <w:rPr>
          <w:rFonts w:ascii="Times New Roman" w:eastAsia="Times New Roman" w:hAnsi="Times New Roman" w:cs="Times New Roman"/>
        </w:rPr>
        <w:t>2023 року № 220 Про затвердження Державної антикорупційної програми на 2023</w:t>
      </w:r>
      <w:r>
        <w:rPr>
          <w:rFonts w:ascii="Times New Roman" w:eastAsia="Times New Roman" w:hAnsi="Times New Roman" w:cs="Times New Roman"/>
        </w:rPr>
        <w:t>–</w:t>
      </w:r>
      <w:r w:rsidRPr="00BD2B62">
        <w:rPr>
          <w:rFonts w:ascii="Times New Roman" w:eastAsia="Times New Roman" w:hAnsi="Times New Roman" w:cs="Times New Roman"/>
        </w:rPr>
        <w:t>2025 роки</w:t>
      </w:r>
      <w:r>
        <w:rPr>
          <w:rFonts w:ascii="Times New Roman" w:eastAsia="Times New Roman" w:hAnsi="Times New Roman" w:cs="Times New Roman"/>
        </w:rPr>
        <w:t>:</w:t>
      </w:r>
      <w:r w:rsidRPr="00BD2B62">
        <w:rPr>
          <w:rFonts w:ascii="Times New Roman" w:eastAsia="Times New Roman" w:hAnsi="Times New Roman" w:cs="Times New Roman"/>
        </w:rPr>
        <w:t xml:space="preserve"> </w:t>
      </w:r>
      <w:r>
        <w:rPr>
          <w:rFonts w:ascii="Times New Roman" w:eastAsia="Times New Roman" w:hAnsi="Times New Roman" w:cs="Times New Roman"/>
        </w:rPr>
        <w:t>(</w:t>
      </w:r>
      <w:hyperlink r:id="rId3" w:anchor="Text">
        <w:r w:rsidRPr="00BD2B62">
          <w:rPr>
            <w:rFonts w:ascii="Times New Roman" w:eastAsia="Times New Roman" w:hAnsi="Times New Roman" w:cs="Times New Roman"/>
            <w:color w:val="0000FF"/>
            <w:u w:val="single"/>
          </w:rPr>
          <w:t>https://zakon.rada.gov.ua/laws/show/220-2023-%D0%BF#Text</w:t>
        </w:r>
      </w:hyperlink>
      <w:r w:rsidRPr="00291D98">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p>
  </w:footnote>
  <w:footnote w:id="4">
    <w:p w14:paraId="3C789DDE" w14:textId="343FBDC7" w:rsidR="007A6E99" w:rsidRPr="00BD2B62" w:rsidRDefault="007A6E99" w:rsidP="00291D98">
      <w:pPr>
        <w:spacing w:after="0" w:line="240" w:lineRule="auto"/>
        <w:jc w:val="both"/>
        <w:rPr>
          <w:rFonts w:ascii="Times New Roman" w:hAnsi="Times New Roman" w:cs="Times New Roman"/>
        </w:rPr>
      </w:pPr>
      <w:r w:rsidRPr="00BD2B62">
        <w:rPr>
          <w:rFonts w:ascii="Times New Roman" w:hAnsi="Times New Roman" w:cs="Times New Roman"/>
          <w:vertAlign w:val="superscript"/>
        </w:rPr>
        <w:footnoteRef/>
      </w:r>
      <w:r>
        <w:rPr>
          <w:rFonts w:ascii="Times New Roman" w:hAnsi="Times New Roman" w:cs="Times New Roman"/>
        </w:rPr>
        <w:t xml:space="preserve"> </w:t>
      </w:r>
      <w:proofErr w:type="spellStart"/>
      <w:r w:rsidRPr="00BD2B62">
        <w:rPr>
          <w:rFonts w:ascii="Times New Roman" w:hAnsi="Times New Roman" w:cs="Times New Roman"/>
        </w:rPr>
        <w:t>Буроменський</w:t>
      </w:r>
      <w:proofErr w:type="spellEnd"/>
      <w:r w:rsidRPr="00BD2B62">
        <w:rPr>
          <w:rFonts w:ascii="Times New Roman" w:hAnsi="Times New Roman" w:cs="Times New Roman"/>
        </w:rPr>
        <w:t xml:space="preserve"> М.В. Аналіз практики Вищої ради правосуддя щодо оцінки поведінки </w:t>
      </w:r>
      <w:r>
        <w:rPr>
          <w:rFonts w:ascii="Times New Roman" w:hAnsi="Times New Roman" w:cs="Times New Roman"/>
        </w:rPr>
        <w:t xml:space="preserve">           </w:t>
      </w:r>
      <w:r w:rsidRPr="00BD2B62">
        <w:rPr>
          <w:rFonts w:ascii="Times New Roman" w:hAnsi="Times New Roman" w:cs="Times New Roman"/>
        </w:rPr>
        <w:t>судді</w:t>
      </w:r>
      <w:r>
        <w:rPr>
          <w:rFonts w:ascii="Times New Roman" w:hAnsi="Times New Roman" w:cs="Times New Roman"/>
        </w:rPr>
        <w:t xml:space="preserve"> </w:t>
      </w:r>
      <w:r w:rsidRPr="00BD2B62">
        <w:rPr>
          <w:rFonts w:ascii="Times New Roman" w:hAnsi="Times New Roman" w:cs="Times New Roman"/>
        </w:rPr>
        <w:t>/</w:t>
      </w:r>
      <w:r>
        <w:rPr>
          <w:rFonts w:ascii="Times New Roman" w:hAnsi="Times New Roman" w:cs="Times New Roman"/>
        </w:rPr>
        <w:t xml:space="preserve"> </w:t>
      </w:r>
      <w:r w:rsidRPr="00BD2B62">
        <w:rPr>
          <w:rFonts w:ascii="Times New Roman" w:hAnsi="Times New Roman" w:cs="Times New Roman"/>
        </w:rPr>
        <w:t>кандидата на посаду судді на відповідність вимогам доброчесності та професійної етики</w:t>
      </w:r>
      <w:r>
        <w:rPr>
          <w:rFonts w:ascii="Times New Roman" w:hAnsi="Times New Roman" w:cs="Times New Roman"/>
        </w:rPr>
        <w:t>. Київ, 2023.</w:t>
      </w:r>
      <w:r w:rsidRPr="00BD2B62">
        <w:rPr>
          <w:rFonts w:ascii="Times New Roman" w:hAnsi="Times New Roman" w:cs="Times New Roman"/>
        </w:rPr>
        <w:t xml:space="preserve"> </w:t>
      </w:r>
      <w:r>
        <w:rPr>
          <w:rFonts w:ascii="Times New Roman" w:hAnsi="Times New Roman" w:cs="Times New Roman"/>
        </w:rPr>
        <w:t>(</w:t>
      </w:r>
      <w:hyperlink r:id="rId4">
        <w:r w:rsidRPr="00C874E0">
          <w:rPr>
            <w:rFonts w:ascii="Times New Roman" w:hAnsi="Times New Roman" w:cs="Times New Roman"/>
            <w:color w:val="0000FF"/>
            <w:u w:val="single"/>
          </w:rPr>
          <w:t>https://hcj.gov.ua/sites/default/files/field/file/analiz_praktyky_vrp_shchodo_kryteriyiv_ocinky_etyky_i_dobrochesnosti.pdf</w:t>
        </w:r>
      </w:hyperlink>
      <w:r>
        <w:rPr>
          <w:rFonts w:ascii="Times New Roman" w:hAnsi="Times New Roman" w:cs="Times New Roman"/>
          <w:color w:val="1155CC"/>
          <w:u w:val="single"/>
        </w:rPr>
        <w:t>).</w:t>
      </w:r>
      <w:r w:rsidRPr="00BD2B62">
        <w:rPr>
          <w:rFonts w:ascii="Times New Roman" w:hAnsi="Times New Roman" w:cs="Times New Roman"/>
        </w:rPr>
        <w:t xml:space="preserve"> </w:t>
      </w:r>
    </w:p>
  </w:footnote>
  <w:footnote w:id="5">
    <w:p w14:paraId="43413F26" w14:textId="5F379B3D" w:rsidR="007A6E99" w:rsidRPr="00BD2B62" w:rsidRDefault="007A6E99" w:rsidP="002240E1">
      <w:pPr>
        <w:spacing w:after="0" w:line="240" w:lineRule="auto"/>
        <w:jc w:val="both"/>
        <w:rPr>
          <w:rFonts w:ascii="Times New Roman" w:hAnsi="Times New Roman" w:cs="Times New Roman"/>
        </w:rPr>
      </w:pPr>
      <w:r w:rsidRPr="00BD2B62">
        <w:rPr>
          <w:rFonts w:ascii="Times New Roman" w:hAnsi="Times New Roman" w:cs="Times New Roman"/>
          <w:vertAlign w:val="superscript"/>
        </w:rPr>
        <w:footnoteRef/>
      </w:r>
      <w:r w:rsidRPr="00BD2B62">
        <w:rPr>
          <w:rFonts w:ascii="Times New Roman" w:hAnsi="Times New Roman" w:cs="Times New Roman"/>
        </w:rPr>
        <w:t xml:space="preserve"> Аналіз практики оцінки відповідності суддів і кандидатів на посаду судді критеріям доброчесності та професійної етики</w:t>
      </w:r>
      <w:r>
        <w:rPr>
          <w:rFonts w:ascii="Times New Roman" w:hAnsi="Times New Roman" w:cs="Times New Roman"/>
        </w:rPr>
        <w:t>. ВККСУ. Київ, 2023.</w:t>
      </w:r>
      <w:r w:rsidRPr="00BD2B62">
        <w:rPr>
          <w:rFonts w:ascii="Times New Roman" w:hAnsi="Times New Roman" w:cs="Times New Roman"/>
        </w:rPr>
        <w:t xml:space="preserve"> </w:t>
      </w:r>
      <w:r>
        <w:rPr>
          <w:rFonts w:ascii="Times New Roman" w:hAnsi="Times New Roman" w:cs="Times New Roman"/>
        </w:rPr>
        <w:t>(</w:t>
      </w:r>
      <w:hyperlink r:id="rId5" w:history="1">
        <w:r w:rsidR="00C874E0" w:rsidRPr="00C874E0">
          <w:rPr>
            <w:rStyle w:val="af8"/>
            <w:rFonts w:ascii="Times New Roman" w:hAnsi="Times New Roman" w:cs="Times New Roman"/>
            <w:color w:val="0000FF"/>
          </w:rPr>
          <w:t>https://vkksu.gov.ua/sites/default/files/field/file/analiz_praktyky_ocinky_vidpovidnosti_suddiv_i_kandydativ_na_posadu_suddi_kryteriyam_dobrochesnosti_ta_profesiynoyi_etyky.pdf</w:t>
        </w:r>
      </w:hyperlink>
      <w:r w:rsidR="00C874E0">
        <w:rPr>
          <w:rFonts w:ascii="Times New Roman" w:hAnsi="Times New Roman" w:cs="Times New Roman"/>
        </w:rPr>
        <w:t xml:space="preserve"> </w:t>
      </w:r>
      <w:r>
        <w:rPr>
          <w:rFonts w:ascii="Times New Roman" w:hAnsi="Times New Roman" w:cs="Times New Roman"/>
        </w:rPr>
        <w:t>).</w:t>
      </w:r>
    </w:p>
  </w:footnote>
  <w:footnote w:id="6">
    <w:p w14:paraId="62389DF2" w14:textId="74F9E8B4" w:rsidR="007A6E99" w:rsidRPr="00BD2B62" w:rsidRDefault="007A6E99" w:rsidP="00104647">
      <w:pPr>
        <w:spacing w:after="0" w:line="240" w:lineRule="auto"/>
        <w:jc w:val="both"/>
        <w:rPr>
          <w:rFonts w:ascii="Times New Roman" w:hAnsi="Times New Roman" w:cs="Times New Roman"/>
        </w:rPr>
      </w:pPr>
      <w:r w:rsidRPr="00BD2B62">
        <w:rPr>
          <w:rFonts w:ascii="Times New Roman" w:hAnsi="Times New Roman" w:cs="Times New Roman"/>
          <w:vertAlign w:val="superscript"/>
        </w:rPr>
        <w:footnoteRef/>
      </w:r>
      <w:r w:rsidRPr="00BD2B62">
        <w:rPr>
          <w:rFonts w:ascii="Times New Roman" w:hAnsi="Times New Roman" w:cs="Times New Roman"/>
        </w:rPr>
        <w:t xml:space="preserve"> Узагальнення практики Громадської ради доброчесності з аналізу на відповідність критеріям професійної етики та доброчесності кандидатів на посади суддів Верховного Суду</w:t>
      </w:r>
      <w:r>
        <w:rPr>
          <w:rFonts w:ascii="Times New Roman" w:hAnsi="Times New Roman" w:cs="Times New Roman"/>
        </w:rPr>
        <w:t xml:space="preserve"> за </w:t>
      </w:r>
      <w:proofErr w:type="spellStart"/>
      <w:r>
        <w:rPr>
          <w:rFonts w:ascii="Times New Roman" w:hAnsi="Times New Roman" w:cs="Times New Roman"/>
        </w:rPr>
        <w:t>заг</w:t>
      </w:r>
      <w:proofErr w:type="spellEnd"/>
      <w:r>
        <w:rPr>
          <w:rFonts w:ascii="Times New Roman" w:hAnsi="Times New Roman" w:cs="Times New Roman"/>
        </w:rPr>
        <w:t>. ред.</w:t>
      </w:r>
      <w:r w:rsidRPr="00BD2B62">
        <w:rPr>
          <w:rFonts w:ascii="Times New Roman" w:hAnsi="Times New Roman" w:cs="Times New Roman"/>
        </w:rPr>
        <w:t xml:space="preserve"> </w:t>
      </w:r>
      <w:r>
        <w:rPr>
          <w:rFonts w:ascii="Times New Roman" w:hAnsi="Times New Roman" w:cs="Times New Roman"/>
        </w:rPr>
        <w:t xml:space="preserve">Г. Чижик. Київ, </w:t>
      </w:r>
      <w:r w:rsidRPr="00BD2B62">
        <w:rPr>
          <w:rFonts w:ascii="Times New Roman" w:hAnsi="Times New Roman" w:cs="Times New Roman"/>
        </w:rPr>
        <w:t>2018 рік</w:t>
      </w:r>
      <w:r>
        <w:rPr>
          <w:rFonts w:ascii="Times New Roman" w:hAnsi="Times New Roman" w:cs="Times New Roman"/>
        </w:rPr>
        <w:t>.</w:t>
      </w:r>
      <w:r w:rsidRPr="00BD2B62">
        <w:rPr>
          <w:rFonts w:ascii="Times New Roman" w:hAnsi="Times New Roman" w:cs="Times New Roman"/>
        </w:rPr>
        <w:t xml:space="preserve"> 26с. </w:t>
      </w:r>
      <w:r>
        <w:rPr>
          <w:rFonts w:ascii="Times New Roman" w:hAnsi="Times New Roman" w:cs="Times New Roman"/>
        </w:rPr>
        <w:t>(</w:t>
      </w:r>
      <w:hyperlink r:id="rId6">
        <w:r w:rsidRPr="00C874E0">
          <w:rPr>
            <w:rFonts w:ascii="Times New Roman" w:hAnsi="Times New Roman" w:cs="Times New Roman"/>
            <w:color w:val="0000FF"/>
            <w:u w:val="single"/>
          </w:rPr>
          <w:t>https://grd.gov.ua/wp-content/uploads/2020/08/Uzagalnennia-praktyky-GRD.pdf</w:t>
        </w:r>
      </w:hyperlink>
      <w:r w:rsidRPr="00C874E0">
        <w:rPr>
          <w:rFonts w:ascii="Times New Roman" w:hAnsi="Times New Roman" w:cs="Times New Roman"/>
          <w:color w:val="0000FF"/>
          <w:u w:val="single"/>
        </w:rPr>
        <w:t>)</w:t>
      </w:r>
      <w:r w:rsidRPr="00C874E0">
        <w:rPr>
          <w:rFonts w:ascii="Times New Roman" w:hAnsi="Times New Roman" w:cs="Times New Roman"/>
          <w:color w:val="000000" w:themeColor="text1"/>
          <w:u w:val="single"/>
        </w:rPr>
        <w:t>.</w:t>
      </w:r>
      <w:r w:rsidRPr="00C874E0">
        <w:rPr>
          <w:rFonts w:ascii="Times New Roman" w:hAnsi="Times New Roman" w:cs="Times New Roman"/>
          <w:color w:val="0000FF"/>
        </w:rPr>
        <w:t xml:space="preserve"> </w:t>
      </w:r>
    </w:p>
  </w:footnote>
  <w:footnote w:id="7">
    <w:p w14:paraId="769CE5F0" w14:textId="77777777" w:rsidR="007A6E99" w:rsidRPr="00291D98" w:rsidRDefault="007A6E99" w:rsidP="00291D98">
      <w:pPr>
        <w:spacing w:after="0" w:line="240" w:lineRule="auto"/>
        <w:jc w:val="both"/>
        <w:rPr>
          <w:rFonts w:ascii="Times New Roman" w:eastAsia="Times New Roman" w:hAnsi="Times New Roman" w:cs="Times New Roman"/>
          <w:sz w:val="16"/>
          <w:szCs w:val="16"/>
        </w:rPr>
      </w:pPr>
      <w:r w:rsidRPr="00BD2B62">
        <w:rPr>
          <w:rFonts w:ascii="Times New Roman" w:hAnsi="Times New Roman" w:cs="Times New Roman"/>
          <w:vertAlign w:val="superscript"/>
        </w:rPr>
        <w:footnoteRef/>
      </w:r>
      <w:r w:rsidRPr="00BD2B62">
        <w:rPr>
          <w:rFonts w:ascii="Times New Roman" w:eastAsia="Times New Roman" w:hAnsi="Times New Roman" w:cs="Times New Roman"/>
        </w:rPr>
        <w:t>Дослідження практики застосування категорії «доброчесність» в контексті добору та кваліфікаційного оцінювання суддів. Аналітичний звіт (лютий 2024, Вашингтон, автори: Олена Овчаренко, Анна Сухова, Марта Гломб). 135 с.</w:t>
      </w:r>
    </w:p>
  </w:footnote>
  <w:footnote w:id="8">
    <w:p w14:paraId="2E6C25E2" w14:textId="7348B437" w:rsidR="007A6E99" w:rsidRPr="00EE0B96" w:rsidRDefault="007A6E99" w:rsidP="006B6E0D">
      <w:pPr>
        <w:spacing w:after="0" w:line="240" w:lineRule="auto"/>
        <w:jc w:val="both"/>
        <w:rPr>
          <w:rFonts w:ascii="Times New Roman" w:hAnsi="Times New Roman" w:cs="Times New Roman"/>
        </w:rPr>
      </w:pPr>
      <w:r w:rsidRPr="00EE0B96">
        <w:rPr>
          <w:rFonts w:ascii="Times New Roman" w:hAnsi="Times New Roman" w:cs="Times New Roman"/>
          <w:vertAlign w:val="superscript"/>
        </w:rPr>
        <w:footnoteRef/>
      </w:r>
      <w:r w:rsidRPr="00EE0B96">
        <w:rPr>
          <w:rFonts w:ascii="Times New Roman" w:hAnsi="Times New Roman" w:cs="Times New Roman"/>
        </w:rPr>
        <w:t xml:space="preserve"> </w:t>
      </w:r>
      <w:r>
        <w:rPr>
          <w:rFonts w:ascii="Times New Roman" w:hAnsi="Times New Roman" w:cs="Times New Roman"/>
        </w:rPr>
        <w:t>З</w:t>
      </w:r>
      <w:r w:rsidRPr="00EE0B96">
        <w:rPr>
          <w:rFonts w:ascii="Times New Roman" w:hAnsi="Times New Roman" w:cs="Times New Roman"/>
        </w:rPr>
        <w:t>астосування окремих положень Закону України «Про запобігання корупції» стосовно заходів фінансового контролю (подання декларації, повідомлення про суттєві зміни в майновому стані, повідомлення про відкриття валютного рахунку) від 13.11.2023</w:t>
      </w:r>
      <w:r>
        <w:rPr>
          <w:rFonts w:ascii="Times New Roman" w:hAnsi="Times New Roman" w:cs="Times New Roman"/>
        </w:rPr>
        <w:t xml:space="preserve"> року</w:t>
      </w:r>
      <w:r w:rsidRPr="00EE0B96">
        <w:rPr>
          <w:rFonts w:ascii="Times New Roman" w:hAnsi="Times New Roman" w:cs="Times New Roman"/>
        </w:rPr>
        <w:t xml:space="preserve"> № 4 (зі змінами)</w:t>
      </w:r>
      <w:r>
        <w:rPr>
          <w:rFonts w:ascii="Times New Roman" w:hAnsi="Times New Roman" w:cs="Times New Roman"/>
        </w:rPr>
        <w:t>.</w:t>
      </w:r>
      <w:r w:rsidRPr="00EE0B96">
        <w:rPr>
          <w:rFonts w:ascii="Times New Roman" w:hAnsi="Times New Roman" w:cs="Times New Roman"/>
        </w:rPr>
        <w:t xml:space="preserve"> </w:t>
      </w:r>
    </w:p>
  </w:footnote>
  <w:footnote w:id="9">
    <w:p w14:paraId="05F61251" w14:textId="423AB729" w:rsidR="007A6E99" w:rsidRPr="00704C94" w:rsidRDefault="007A6E99" w:rsidP="006B6E0D">
      <w:pPr>
        <w:spacing w:after="0" w:line="240" w:lineRule="auto"/>
        <w:jc w:val="both"/>
        <w:rPr>
          <w:rFonts w:ascii="Times New Roman" w:hAnsi="Times New Roman" w:cs="Times New Roman"/>
          <w:sz w:val="16"/>
          <w:szCs w:val="16"/>
        </w:rPr>
      </w:pPr>
      <w:r w:rsidRPr="00EE0B96">
        <w:rPr>
          <w:rFonts w:ascii="Times New Roman" w:hAnsi="Times New Roman" w:cs="Times New Roman"/>
          <w:vertAlign w:val="superscript"/>
        </w:rPr>
        <w:footnoteRef/>
      </w:r>
      <w:r w:rsidRPr="00EE0B96">
        <w:rPr>
          <w:rFonts w:ascii="Times New Roman" w:hAnsi="Times New Roman" w:cs="Times New Roman"/>
        </w:rPr>
        <w:t xml:space="preserve"> </w:t>
      </w:r>
      <w:r w:rsidRPr="00EE0B96">
        <w:rPr>
          <w:rFonts w:ascii="Times New Roman" w:eastAsia="Times New Roman" w:hAnsi="Times New Roman" w:cs="Times New Roman"/>
        </w:rPr>
        <w:t>Узагальнення практики розгляду Вищою радою правосуддя та її дисциплінарними органами дисциплінарних справ щодо суддів (за матеріалами справ 2017–2021 років)</w:t>
      </w:r>
      <w:r>
        <w:rPr>
          <w:rFonts w:ascii="Times New Roman" w:eastAsia="Times New Roman" w:hAnsi="Times New Roman" w:cs="Times New Roman"/>
        </w:rPr>
        <w:t>.</w:t>
      </w:r>
      <w:r w:rsidRPr="00EE0B96">
        <w:rPr>
          <w:rFonts w:ascii="Times New Roman" w:eastAsia="Times New Roman" w:hAnsi="Times New Roman" w:cs="Times New Roman"/>
        </w:rPr>
        <w:t xml:space="preserve"> </w:t>
      </w:r>
      <w:r w:rsidRPr="00C874E0">
        <w:rPr>
          <w:rFonts w:ascii="Times New Roman" w:eastAsia="Times New Roman" w:hAnsi="Times New Roman" w:cs="Times New Roman"/>
          <w:color w:val="0000FF"/>
        </w:rPr>
        <w:t>(</w:t>
      </w:r>
      <w:hyperlink r:id="rId7">
        <w:r w:rsidRPr="00C874E0">
          <w:rPr>
            <w:rFonts w:ascii="Times New Roman" w:eastAsia="Times New Roman" w:hAnsi="Times New Roman" w:cs="Times New Roman"/>
            <w:color w:val="0000FF"/>
            <w:u w:val="single"/>
          </w:rPr>
          <w:t>https://hcj.gov.ua/sites/default/files/field/1012-3web.pdf</w:t>
        </w:r>
      </w:hyperlink>
      <w:r w:rsidRPr="00C874E0">
        <w:rPr>
          <w:rFonts w:ascii="Times New Roman" w:eastAsia="Times New Roman" w:hAnsi="Times New Roman" w:cs="Times New Roman"/>
          <w:color w:val="0000FF"/>
          <w:u w:val="single"/>
        </w:rPr>
        <w:t>)</w:t>
      </w:r>
      <w:r>
        <w:rPr>
          <w:rFonts w:ascii="Times New Roman" w:eastAsia="Times New Roman" w:hAnsi="Times New Roman" w:cs="Times New Roman"/>
          <w:color w:val="1155CC"/>
          <w:u w:val="single"/>
        </w:rPr>
        <w:t>.</w:t>
      </w:r>
      <w:r w:rsidRPr="00704C94">
        <w:rPr>
          <w:rFonts w:ascii="Times New Roman" w:eastAsia="Times New Roman" w:hAnsi="Times New Roman" w:cs="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798951"/>
      <w:docPartObj>
        <w:docPartGallery w:val="Page Numbers (Top of Page)"/>
        <w:docPartUnique/>
      </w:docPartObj>
    </w:sdtPr>
    <w:sdtEndPr/>
    <w:sdtContent>
      <w:p w14:paraId="5298362B" w14:textId="498F397C" w:rsidR="007A6E99" w:rsidRDefault="007A6E99">
        <w:pPr>
          <w:pStyle w:val="af4"/>
          <w:jc w:val="center"/>
        </w:pPr>
        <w:r>
          <w:fldChar w:fldCharType="begin"/>
        </w:r>
        <w:r>
          <w:instrText>PAGE   \* MERGEFORMAT</w:instrText>
        </w:r>
        <w:r>
          <w:fldChar w:fldCharType="separate"/>
        </w:r>
        <w:r w:rsidR="00477122">
          <w:rPr>
            <w:noProof/>
          </w:rPr>
          <w:t>22</w:t>
        </w:r>
        <w:r>
          <w:fldChar w:fldCharType="end"/>
        </w:r>
      </w:p>
    </w:sdtContent>
  </w:sdt>
  <w:p w14:paraId="5DBA4851" w14:textId="77777777" w:rsidR="007A6E99" w:rsidRDefault="007A6E99">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0390B"/>
    <w:multiLevelType w:val="hybridMultilevel"/>
    <w:tmpl w:val="34CA924C"/>
    <w:lvl w:ilvl="0" w:tplc="ED54313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7A4701E"/>
    <w:multiLevelType w:val="hybridMultilevel"/>
    <w:tmpl w:val="5890F138"/>
    <w:lvl w:ilvl="0" w:tplc="683C64AA">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3666339F"/>
    <w:multiLevelType w:val="hybridMultilevel"/>
    <w:tmpl w:val="28F8F7DE"/>
    <w:lvl w:ilvl="0" w:tplc="91C6FBBC">
      <w:start w:val="23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3903590D"/>
    <w:multiLevelType w:val="hybridMultilevel"/>
    <w:tmpl w:val="9C144F38"/>
    <w:lvl w:ilvl="0" w:tplc="48BEFC3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419A7C0E"/>
    <w:multiLevelType w:val="hybridMultilevel"/>
    <w:tmpl w:val="BCDA95E6"/>
    <w:lvl w:ilvl="0" w:tplc="AB54579E">
      <w:start w:val="27"/>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51D36E3"/>
    <w:multiLevelType w:val="hybridMultilevel"/>
    <w:tmpl w:val="E96A392E"/>
    <w:lvl w:ilvl="0" w:tplc="CDC8F88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BF"/>
    <w:rsid w:val="00005771"/>
    <w:rsid w:val="000113C2"/>
    <w:rsid w:val="000132A2"/>
    <w:rsid w:val="000142C1"/>
    <w:rsid w:val="00014BFB"/>
    <w:rsid w:val="00025024"/>
    <w:rsid w:val="000320E8"/>
    <w:rsid w:val="00046762"/>
    <w:rsid w:val="00051A6D"/>
    <w:rsid w:val="00056C80"/>
    <w:rsid w:val="00064F25"/>
    <w:rsid w:val="00065A02"/>
    <w:rsid w:val="00071586"/>
    <w:rsid w:val="000773F9"/>
    <w:rsid w:val="000915C4"/>
    <w:rsid w:val="000A1461"/>
    <w:rsid w:val="000C546F"/>
    <w:rsid w:val="000F2BBC"/>
    <w:rsid w:val="000F44C6"/>
    <w:rsid w:val="00101F61"/>
    <w:rsid w:val="00104647"/>
    <w:rsid w:val="00106962"/>
    <w:rsid w:val="00112F1C"/>
    <w:rsid w:val="00113D91"/>
    <w:rsid w:val="00114B30"/>
    <w:rsid w:val="00126547"/>
    <w:rsid w:val="00127811"/>
    <w:rsid w:val="001479A9"/>
    <w:rsid w:val="00165EB6"/>
    <w:rsid w:val="0018153F"/>
    <w:rsid w:val="0018654C"/>
    <w:rsid w:val="001A05F0"/>
    <w:rsid w:val="001A2763"/>
    <w:rsid w:val="001A676E"/>
    <w:rsid w:val="001B2068"/>
    <w:rsid w:val="001D0158"/>
    <w:rsid w:val="001F2B3C"/>
    <w:rsid w:val="001F48E3"/>
    <w:rsid w:val="001F6644"/>
    <w:rsid w:val="002240E1"/>
    <w:rsid w:val="002518E8"/>
    <w:rsid w:val="00272037"/>
    <w:rsid w:val="00282E54"/>
    <w:rsid w:val="00291D98"/>
    <w:rsid w:val="00295E2B"/>
    <w:rsid w:val="002A410D"/>
    <w:rsid w:val="002A76D7"/>
    <w:rsid w:val="002B10F4"/>
    <w:rsid w:val="002B1A69"/>
    <w:rsid w:val="002B1B1A"/>
    <w:rsid w:val="002C52B8"/>
    <w:rsid w:val="002D5FA1"/>
    <w:rsid w:val="002E1A36"/>
    <w:rsid w:val="002F086B"/>
    <w:rsid w:val="002F22DC"/>
    <w:rsid w:val="002F6F27"/>
    <w:rsid w:val="002F702D"/>
    <w:rsid w:val="00311703"/>
    <w:rsid w:val="00320B10"/>
    <w:rsid w:val="003231F7"/>
    <w:rsid w:val="00323A48"/>
    <w:rsid w:val="00330580"/>
    <w:rsid w:val="00381BE2"/>
    <w:rsid w:val="003923D1"/>
    <w:rsid w:val="003A7E9F"/>
    <w:rsid w:val="003B7319"/>
    <w:rsid w:val="003C6588"/>
    <w:rsid w:val="003D0E1C"/>
    <w:rsid w:val="003E4D0F"/>
    <w:rsid w:val="003F225F"/>
    <w:rsid w:val="003F3B7D"/>
    <w:rsid w:val="003F5921"/>
    <w:rsid w:val="004077BC"/>
    <w:rsid w:val="00414A19"/>
    <w:rsid w:val="00425B16"/>
    <w:rsid w:val="00437155"/>
    <w:rsid w:val="00441372"/>
    <w:rsid w:val="00477122"/>
    <w:rsid w:val="00494F6F"/>
    <w:rsid w:val="004A5EC1"/>
    <w:rsid w:val="004C7938"/>
    <w:rsid w:val="004D0583"/>
    <w:rsid w:val="004D2E51"/>
    <w:rsid w:val="004E1C4B"/>
    <w:rsid w:val="004E210A"/>
    <w:rsid w:val="004F5713"/>
    <w:rsid w:val="0050056C"/>
    <w:rsid w:val="00505078"/>
    <w:rsid w:val="00505F5F"/>
    <w:rsid w:val="005117A0"/>
    <w:rsid w:val="005142AF"/>
    <w:rsid w:val="00521B0C"/>
    <w:rsid w:val="00526472"/>
    <w:rsid w:val="0053440B"/>
    <w:rsid w:val="00570C87"/>
    <w:rsid w:val="0057711B"/>
    <w:rsid w:val="005A3866"/>
    <w:rsid w:val="005A40DF"/>
    <w:rsid w:val="005A49F7"/>
    <w:rsid w:val="005C0B0A"/>
    <w:rsid w:val="005C4F4B"/>
    <w:rsid w:val="005D67EE"/>
    <w:rsid w:val="005E0CDE"/>
    <w:rsid w:val="005E5767"/>
    <w:rsid w:val="005F6CC4"/>
    <w:rsid w:val="00600861"/>
    <w:rsid w:val="00627552"/>
    <w:rsid w:val="00627699"/>
    <w:rsid w:val="00646A0E"/>
    <w:rsid w:val="00652F81"/>
    <w:rsid w:val="006655BF"/>
    <w:rsid w:val="00673DFC"/>
    <w:rsid w:val="00674B8D"/>
    <w:rsid w:val="00675BE1"/>
    <w:rsid w:val="00687FE1"/>
    <w:rsid w:val="006A31BB"/>
    <w:rsid w:val="006A3AD7"/>
    <w:rsid w:val="006B17A0"/>
    <w:rsid w:val="006B6E0D"/>
    <w:rsid w:val="006C6D7A"/>
    <w:rsid w:val="006D483D"/>
    <w:rsid w:val="006D5D59"/>
    <w:rsid w:val="006D62EF"/>
    <w:rsid w:val="006E018D"/>
    <w:rsid w:val="006E09A9"/>
    <w:rsid w:val="006E13BF"/>
    <w:rsid w:val="0070090A"/>
    <w:rsid w:val="00706D00"/>
    <w:rsid w:val="007250CF"/>
    <w:rsid w:val="00731247"/>
    <w:rsid w:val="007372DE"/>
    <w:rsid w:val="00741621"/>
    <w:rsid w:val="007504F8"/>
    <w:rsid w:val="00756CCE"/>
    <w:rsid w:val="007642AD"/>
    <w:rsid w:val="00773F43"/>
    <w:rsid w:val="00780872"/>
    <w:rsid w:val="0079075C"/>
    <w:rsid w:val="007948A6"/>
    <w:rsid w:val="007A0F41"/>
    <w:rsid w:val="007A6E99"/>
    <w:rsid w:val="007C7ACB"/>
    <w:rsid w:val="007D3478"/>
    <w:rsid w:val="007D7117"/>
    <w:rsid w:val="007F1AFF"/>
    <w:rsid w:val="007F5313"/>
    <w:rsid w:val="007F7EE8"/>
    <w:rsid w:val="008178A7"/>
    <w:rsid w:val="00821600"/>
    <w:rsid w:val="00845352"/>
    <w:rsid w:val="008537F4"/>
    <w:rsid w:val="008614FC"/>
    <w:rsid w:val="00862A2D"/>
    <w:rsid w:val="00882FCE"/>
    <w:rsid w:val="00892CD3"/>
    <w:rsid w:val="00893960"/>
    <w:rsid w:val="008A120C"/>
    <w:rsid w:val="008A1BEF"/>
    <w:rsid w:val="008A6E4D"/>
    <w:rsid w:val="008C0284"/>
    <w:rsid w:val="008D2705"/>
    <w:rsid w:val="008D39F0"/>
    <w:rsid w:val="008E2F55"/>
    <w:rsid w:val="008E4087"/>
    <w:rsid w:val="008F5061"/>
    <w:rsid w:val="009003D1"/>
    <w:rsid w:val="00901374"/>
    <w:rsid w:val="00913531"/>
    <w:rsid w:val="00914561"/>
    <w:rsid w:val="00935E11"/>
    <w:rsid w:val="009402A7"/>
    <w:rsid w:val="00941B5F"/>
    <w:rsid w:val="00953011"/>
    <w:rsid w:val="00961C88"/>
    <w:rsid w:val="00970D7B"/>
    <w:rsid w:val="00993A2E"/>
    <w:rsid w:val="009951E0"/>
    <w:rsid w:val="009970B7"/>
    <w:rsid w:val="009A151E"/>
    <w:rsid w:val="009B07A1"/>
    <w:rsid w:val="009B69C4"/>
    <w:rsid w:val="009F5D72"/>
    <w:rsid w:val="00A0249F"/>
    <w:rsid w:val="00A0270D"/>
    <w:rsid w:val="00A21C10"/>
    <w:rsid w:val="00A24AF6"/>
    <w:rsid w:val="00A24ED9"/>
    <w:rsid w:val="00A359FE"/>
    <w:rsid w:val="00A5694A"/>
    <w:rsid w:val="00A60723"/>
    <w:rsid w:val="00A6364E"/>
    <w:rsid w:val="00A66B24"/>
    <w:rsid w:val="00A76332"/>
    <w:rsid w:val="00A775F3"/>
    <w:rsid w:val="00A9185F"/>
    <w:rsid w:val="00AA0079"/>
    <w:rsid w:val="00AA3072"/>
    <w:rsid w:val="00AA3A62"/>
    <w:rsid w:val="00AB3671"/>
    <w:rsid w:val="00AB459B"/>
    <w:rsid w:val="00AB54DA"/>
    <w:rsid w:val="00AB7F7E"/>
    <w:rsid w:val="00AC17E0"/>
    <w:rsid w:val="00AC6499"/>
    <w:rsid w:val="00AE08F1"/>
    <w:rsid w:val="00B036ED"/>
    <w:rsid w:val="00B3753D"/>
    <w:rsid w:val="00B37EC3"/>
    <w:rsid w:val="00B62768"/>
    <w:rsid w:val="00B760A7"/>
    <w:rsid w:val="00B80B69"/>
    <w:rsid w:val="00B9657C"/>
    <w:rsid w:val="00BB6DCA"/>
    <w:rsid w:val="00BD2B62"/>
    <w:rsid w:val="00BD4557"/>
    <w:rsid w:val="00BD7C0F"/>
    <w:rsid w:val="00BE019B"/>
    <w:rsid w:val="00BE1506"/>
    <w:rsid w:val="00BE241A"/>
    <w:rsid w:val="00BE4FE5"/>
    <w:rsid w:val="00BF0649"/>
    <w:rsid w:val="00BF4C98"/>
    <w:rsid w:val="00C012A6"/>
    <w:rsid w:val="00C0342D"/>
    <w:rsid w:val="00C161DB"/>
    <w:rsid w:val="00C20BE2"/>
    <w:rsid w:val="00C511F8"/>
    <w:rsid w:val="00C6284F"/>
    <w:rsid w:val="00C6492B"/>
    <w:rsid w:val="00C64CAE"/>
    <w:rsid w:val="00C65012"/>
    <w:rsid w:val="00C77544"/>
    <w:rsid w:val="00C8386A"/>
    <w:rsid w:val="00C85E3F"/>
    <w:rsid w:val="00C874E0"/>
    <w:rsid w:val="00CA0E55"/>
    <w:rsid w:val="00CA1C0A"/>
    <w:rsid w:val="00CB014D"/>
    <w:rsid w:val="00CB27ED"/>
    <w:rsid w:val="00CB3703"/>
    <w:rsid w:val="00CB61DB"/>
    <w:rsid w:val="00CC50A5"/>
    <w:rsid w:val="00CC7688"/>
    <w:rsid w:val="00CD5015"/>
    <w:rsid w:val="00CE3FB3"/>
    <w:rsid w:val="00D05E93"/>
    <w:rsid w:val="00D11A8A"/>
    <w:rsid w:val="00D14B63"/>
    <w:rsid w:val="00D20897"/>
    <w:rsid w:val="00D22572"/>
    <w:rsid w:val="00D24706"/>
    <w:rsid w:val="00D513DF"/>
    <w:rsid w:val="00D83BAD"/>
    <w:rsid w:val="00D83CD1"/>
    <w:rsid w:val="00D86A6F"/>
    <w:rsid w:val="00D87423"/>
    <w:rsid w:val="00D9268A"/>
    <w:rsid w:val="00DB46F9"/>
    <w:rsid w:val="00DB4986"/>
    <w:rsid w:val="00DC7A63"/>
    <w:rsid w:val="00DD08F5"/>
    <w:rsid w:val="00DD1095"/>
    <w:rsid w:val="00DD1B35"/>
    <w:rsid w:val="00DF5A35"/>
    <w:rsid w:val="00E00FA0"/>
    <w:rsid w:val="00E21FA4"/>
    <w:rsid w:val="00E27AFA"/>
    <w:rsid w:val="00E35535"/>
    <w:rsid w:val="00E35C71"/>
    <w:rsid w:val="00E40D91"/>
    <w:rsid w:val="00E45BBC"/>
    <w:rsid w:val="00E47DB3"/>
    <w:rsid w:val="00E508E7"/>
    <w:rsid w:val="00E52459"/>
    <w:rsid w:val="00E53643"/>
    <w:rsid w:val="00E6578E"/>
    <w:rsid w:val="00E678FA"/>
    <w:rsid w:val="00E7398E"/>
    <w:rsid w:val="00E7436B"/>
    <w:rsid w:val="00E77B53"/>
    <w:rsid w:val="00E800CE"/>
    <w:rsid w:val="00E80CBE"/>
    <w:rsid w:val="00E83417"/>
    <w:rsid w:val="00EA0214"/>
    <w:rsid w:val="00EA0D4E"/>
    <w:rsid w:val="00EA19D4"/>
    <w:rsid w:val="00EA5ED6"/>
    <w:rsid w:val="00EB5CD7"/>
    <w:rsid w:val="00EC17AC"/>
    <w:rsid w:val="00EE0B96"/>
    <w:rsid w:val="00EF1D2B"/>
    <w:rsid w:val="00EF7687"/>
    <w:rsid w:val="00F05C49"/>
    <w:rsid w:val="00F05CCE"/>
    <w:rsid w:val="00F220D3"/>
    <w:rsid w:val="00F27CBE"/>
    <w:rsid w:val="00F3404A"/>
    <w:rsid w:val="00F354D9"/>
    <w:rsid w:val="00F52BDC"/>
    <w:rsid w:val="00F679C3"/>
    <w:rsid w:val="00F83230"/>
    <w:rsid w:val="00F85877"/>
    <w:rsid w:val="00F87902"/>
    <w:rsid w:val="00F93872"/>
    <w:rsid w:val="00FC2B62"/>
    <w:rsid w:val="00FD740C"/>
    <w:rsid w:val="00FE6374"/>
    <w:rsid w:val="00FF15CF"/>
    <w:rsid w:val="00FF1CDE"/>
    <w:rsid w:val="00FF6A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33F44"/>
  <w15:chartTrackingRefBased/>
  <w15:docId w15:val="{18476945-BE1B-43AE-B22E-9A449402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655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655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655B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655B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655B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655B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655B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655B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655B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55B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655B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655B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655B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655B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655B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655BF"/>
    <w:rPr>
      <w:rFonts w:eastAsiaTheme="majorEastAsia" w:cstheme="majorBidi"/>
      <w:color w:val="595959" w:themeColor="text1" w:themeTint="A6"/>
    </w:rPr>
  </w:style>
  <w:style w:type="character" w:customStyle="1" w:styleId="80">
    <w:name w:val="Заголовок 8 Знак"/>
    <w:basedOn w:val="a0"/>
    <w:link w:val="8"/>
    <w:uiPriority w:val="9"/>
    <w:semiHidden/>
    <w:rsid w:val="006655B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655BF"/>
    <w:rPr>
      <w:rFonts w:eastAsiaTheme="majorEastAsia" w:cstheme="majorBidi"/>
      <w:color w:val="272727" w:themeColor="text1" w:themeTint="D8"/>
    </w:rPr>
  </w:style>
  <w:style w:type="paragraph" w:styleId="a3">
    <w:name w:val="Title"/>
    <w:basedOn w:val="a"/>
    <w:next w:val="a"/>
    <w:link w:val="a4"/>
    <w:uiPriority w:val="10"/>
    <w:qFormat/>
    <w:rsid w:val="006655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6655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5BF"/>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6655B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655BF"/>
    <w:pPr>
      <w:spacing w:before="160"/>
      <w:jc w:val="center"/>
    </w:pPr>
    <w:rPr>
      <w:i/>
      <w:iCs/>
      <w:color w:val="404040" w:themeColor="text1" w:themeTint="BF"/>
    </w:rPr>
  </w:style>
  <w:style w:type="character" w:customStyle="1" w:styleId="a8">
    <w:name w:val="Цитата Знак"/>
    <w:basedOn w:val="a0"/>
    <w:link w:val="a7"/>
    <w:uiPriority w:val="29"/>
    <w:rsid w:val="006655BF"/>
    <w:rPr>
      <w:i/>
      <w:iCs/>
      <w:color w:val="404040" w:themeColor="text1" w:themeTint="BF"/>
    </w:rPr>
  </w:style>
  <w:style w:type="paragraph" w:styleId="a9">
    <w:name w:val="List Paragraph"/>
    <w:basedOn w:val="a"/>
    <w:uiPriority w:val="34"/>
    <w:qFormat/>
    <w:rsid w:val="006655BF"/>
    <w:pPr>
      <w:ind w:left="720"/>
      <w:contextualSpacing/>
    </w:pPr>
  </w:style>
  <w:style w:type="character" w:styleId="aa">
    <w:name w:val="Intense Emphasis"/>
    <w:basedOn w:val="a0"/>
    <w:uiPriority w:val="21"/>
    <w:qFormat/>
    <w:rsid w:val="006655BF"/>
    <w:rPr>
      <w:i/>
      <w:iCs/>
      <w:color w:val="0F4761" w:themeColor="accent1" w:themeShade="BF"/>
    </w:rPr>
  </w:style>
  <w:style w:type="paragraph" w:styleId="ab">
    <w:name w:val="Intense Quote"/>
    <w:basedOn w:val="a"/>
    <w:next w:val="a"/>
    <w:link w:val="ac"/>
    <w:uiPriority w:val="30"/>
    <w:qFormat/>
    <w:rsid w:val="006655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6655BF"/>
    <w:rPr>
      <w:i/>
      <w:iCs/>
      <w:color w:val="0F4761" w:themeColor="accent1" w:themeShade="BF"/>
    </w:rPr>
  </w:style>
  <w:style w:type="character" w:styleId="ad">
    <w:name w:val="Intense Reference"/>
    <w:basedOn w:val="a0"/>
    <w:uiPriority w:val="32"/>
    <w:qFormat/>
    <w:rsid w:val="006655BF"/>
    <w:rPr>
      <w:b/>
      <w:bCs/>
      <w:smallCaps/>
      <w:color w:val="0F4761" w:themeColor="accent1" w:themeShade="BF"/>
      <w:spacing w:val="5"/>
    </w:rPr>
  </w:style>
  <w:style w:type="paragraph" w:styleId="ae">
    <w:name w:val="footnote text"/>
    <w:basedOn w:val="a"/>
    <w:link w:val="af"/>
    <w:uiPriority w:val="99"/>
    <w:semiHidden/>
    <w:unhideWhenUsed/>
    <w:rsid w:val="00FC2B62"/>
    <w:pPr>
      <w:spacing w:after="0" w:line="240" w:lineRule="auto"/>
    </w:pPr>
    <w:rPr>
      <w:sz w:val="20"/>
      <w:szCs w:val="20"/>
    </w:rPr>
  </w:style>
  <w:style w:type="character" w:customStyle="1" w:styleId="af">
    <w:name w:val="Текст виноски Знак"/>
    <w:basedOn w:val="a0"/>
    <w:link w:val="ae"/>
    <w:uiPriority w:val="99"/>
    <w:semiHidden/>
    <w:rsid w:val="00FC2B62"/>
    <w:rPr>
      <w:sz w:val="20"/>
      <w:szCs w:val="20"/>
    </w:rPr>
  </w:style>
  <w:style w:type="character" w:styleId="af0">
    <w:name w:val="footnote reference"/>
    <w:basedOn w:val="a0"/>
    <w:uiPriority w:val="99"/>
    <w:semiHidden/>
    <w:unhideWhenUsed/>
    <w:rsid w:val="00FC2B62"/>
    <w:rPr>
      <w:vertAlign w:val="superscript"/>
    </w:rPr>
  </w:style>
  <w:style w:type="table" w:styleId="af1">
    <w:name w:val="Table Grid"/>
    <w:basedOn w:val="a1"/>
    <w:uiPriority w:val="39"/>
    <w:rsid w:val="00282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914561"/>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914561"/>
    <w:rPr>
      <w:rFonts w:ascii="Segoe UI" w:hAnsi="Segoe UI" w:cs="Segoe UI"/>
      <w:sz w:val="18"/>
      <w:szCs w:val="18"/>
    </w:rPr>
  </w:style>
  <w:style w:type="paragraph" w:styleId="af4">
    <w:name w:val="header"/>
    <w:basedOn w:val="a"/>
    <w:link w:val="af5"/>
    <w:uiPriority w:val="99"/>
    <w:unhideWhenUsed/>
    <w:rsid w:val="003B7319"/>
    <w:pPr>
      <w:tabs>
        <w:tab w:val="center" w:pos="4819"/>
        <w:tab w:val="right" w:pos="9639"/>
      </w:tabs>
      <w:spacing w:after="0" w:line="240" w:lineRule="auto"/>
    </w:pPr>
  </w:style>
  <w:style w:type="character" w:customStyle="1" w:styleId="af5">
    <w:name w:val="Верхній колонтитул Знак"/>
    <w:basedOn w:val="a0"/>
    <w:link w:val="af4"/>
    <w:uiPriority w:val="99"/>
    <w:rsid w:val="003B7319"/>
  </w:style>
  <w:style w:type="paragraph" w:styleId="af6">
    <w:name w:val="footer"/>
    <w:basedOn w:val="a"/>
    <w:link w:val="af7"/>
    <w:uiPriority w:val="99"/>
    <w:unhideWhenUsed/>
    <w:rsid w:val="003B7319"/>
    <w:pPr>
      <w:tabs>
        <w:tab w:val="center" w:pos="4819"/>
        <w:tab w:val="right" w:pos="9639"/>
      </w:tabs>
      <w:spacing w:after="0" w:line="240" w:lineRule="auto"/>
    </w:pPr>
  </w:style>
  <w:style w:type="character" w:customStyle="1" w:styleId="af7">
    <w:name w:val="Нижній колонтитул Знак"/>
    <w:basedOn w:val="a0"/>
    <w:link w:val="af6"/>
    <w:uiPriority w:val="99"/>
    <w:rsid w:val="003B7319"/>
  </w:style>
  <w:style w:type="character" w:styleId="af8">
    <w:name w:val="Hyperlink"/>
    <w:basedOn w:val="a0"/>
    <w:uiPriority w:val="99"/>
    <w:unhideWhenUsed/>
    <w:rsid w:val="00C874E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9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akon.rada.gov.ua/laws/show/220-2023-%D0%BF" TargetMode="External"/><Relationship Id="rId7" Type="http://schemas.openxmlformats.org/officeDocument/2006/relationships/hyperlink" Target="https://hcj.gov.ua/sites/default/files/field/1012-3web.pdf" TargetMode="External"/><Relationship Id="rId2" Type="http://schemas.openxmlformats.org/officeDocument/2006/relationships/hyperlink" Target="https://zakon.rada.gov.ua/laws/show/3511-20" TargetMode="External"/><Relationship Id="rId1" Type="http://schemas.openxmlformats.org/officeDocument/2006/relationships/hyperlink" Target="https://hcj.gov.ua/doc/doc/43695" TargetMode="External"/><Relationship Id="rId6" Type="http://schemas.openxmlformats.org/officeDocument/2006/relationships/hyperlink" Target="https://grd.gov.ua/wp-content/uploads/2020/08/Uzagalnennia-praktyky-GRD.pdf" TargetMode="External"/><Relationship Id="rId5" Type="http://schemas.openxmlformats.org/officeDocument/2006/relationships/hyperlink" Target="https://vkksu.gov.ua/sites/default/files/field/file/analiz_praktyky_ocinky_vidpovidnosti_suddiv_i_kandydativ_na_posadu_suddi_kryteriyam_dobrochesnosti_ta_profesiynoyi_etyky.pdf" TargetMode="External"/><Relationship Id="rId4" Type="http://schemas.openxmlformats.org/officeDocument/2006/relationships/hyperlink" Target="https://hcj.gov.ua/sites/default/files/field/file/analiz_praktyky_vrp_shchodo_kryteriyiv_ocinky_etyky_i_dobrochesnosti.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9C3F4-6CE0-4DAF-BD03-399B80749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2768</TotalTime>
  <Pages>28</Pages>
  <Words>40738</Words>
  <Characters>23221</Characters>
  <Application>Microsoft Office Word</Application>
  <DocSecurity>0</DocSecurity>
  <Lines>193</Lines>
  <Paragraphs>127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63832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Володимир Рибалко</dc:creator>
  <cp:keywords/>
  <dc:description/>
  <cp:lastModifiedBy>Жанна Сімонишина (HCJ-HP12 - z.simonyshyna)</cp:lastModifiedBy>
  <cp:revision>192</cp:revision>
  <cp:lastPrinted>2024-07-02T08:27:00Z</cp:lastPrinted>
  <dcterms:created xsi:type="dcterms:W3CDTF">2024-03-19T14:55:00Z</dcterms:created>
  <dcterms:modified xsi:type="dcterms:W3CDTF">2024-07-02T08:28:00Z</dcterms:modified>
</cp:coreProperties>
</file>